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03072" w14:textId="77777777" w:rsidR="00FA5229" w:rsidRDefault="00FA5229" w:rsidP="009A307D">
      <w:bookmarkStart w:id="0" w:name="_Toc278544909"/>
    </w:p>
    <w:p w14:paraId="067F79DB" w14:textId="77777777" w:rsidR="00FA5229" w:rsidRDefault="00FA5229" w:rsidP="00FA5229">
      <w:pPr>
        <w:pStyle w:val="bodystrongcentred"/>
      </w:pPr>
      <w:r>
        <w:t>CONTENTS</w:t>
      </w:r>
    </w:p>
    <w:p w14:paraId="6372845F" w14:textId="77777777" w:rsidR="00495680" w:rsidRDefault="00495680" w:rsidP="00FA5229">
      <w:pPr>
        <w:pStyle w:val="bodystrongcentred"/>
      </w:pPr>
    </w:p>
    <w:p w14:paraId="3B4D2B18" w14:textId="77777777" w:rsidR="00FA5229" w:rsidRDefault="00FA5229" w:rsidP="00FA5229"/>
    <w:p w14:paraId="7E70AB79" w14:textId="77777777" w:rsidR="00103990" w:rsidRDefault="00355A62">
      <w:pPr>
        <w:pStyle w:val="TOC1"/>
        <w:rPr>
          <w:rFonts w:asciiTheme="minorHAnsi" w:eastAsiaTheme="minorEastAsia" w:hAnsiTheme="minorHAnsi" w:cstheme="minorBidi"/>
          <w:caps w:val="0"/>
          <w:noProof/>
          <w:szCs w:val="22"/>
          <w:lang w:eastAsia="en-GB"/>
        </w:rPr>
      </w:pPr>
      <w:r w:rsidRPr="00FA5229">
        <w:rPr>
          <w:rFonts w:cs="Arial"/>
          <w:caps w:val="0"/>
        </w:rPr>
        <w:fldChar w:fldCharType="begin"/>
      </w:r>
      <w:r w:rsidR="00FA5229" w:rsidRPr="00FA5229">
        <w:rPr>
          <w:rFonts w:cs="Arial"/>
          <w:caps w:val="0"/>
        </w:rPr>
        <w:instrText xml:space="preserve"> TOC \o "1-1" \h \z \u </w:instrText>
      </w:r>
      <w:r w:rsidRPr="00FA5229">
        <w:rPr>
          <w:rFonts w:cs="Arial"/>
          <w:caps w:val="0"/>
        </w:rPr>
        <w:fldChar w:fldCharType="separate"/>
      </w:r>
      <w:hyperlink w:anchor="_Toc494368324" w:history="1">
        <w:r w:rsidR="00103990" w:rsidRPr="00BF39E4">
          <w:rPr>
            <w:rStyle w:val="Hyperlink"/>
            <w:noProof/>
          </w:rPr>
          <w:t>Form of Agreement</w:t>
        </w:r>
        <w:r w:rsidR="00103990">
          <w:rPr>
            <w:noProof/>
            <w:webHidden/>
          </w:rPr>
          <w:tab/>
        </w:r>
        <w:r w:rsidR="00103990">
          <w:rPr>
            <w:noProof/>
            <w:webHidden/>
          </w:rPr>
          <w:fldChar w:fldCharType="begin"/>
        </w:r>
        <w:r w:rsidR="00103990">
          <w:rPr>
            <w:noProof/>
            <w:webHidden/>
          </w:rPr>
          <w:instrText xml:space="preserve"> PAGEREF _Toc494368324 \h </w:instrText>
        </w:r>
        <w:r w:rsidR="00103990">
          <w:rPr>
            <w:noProof/>
            <w:webHidden/>
          </w:rPr>
        </w:r>
        <w:r w:rsidR="00103990">
          <w:rPr>
            <w:noProof/>
            <w:webHidden/>
          </w:rPr>
          <w:fldChar w:fldCharType="separate"/>
        </w:r>
        <w:r w:rsidR="00E45B42">
          <w:rPr>
            <w:noProof/>
            <w:webHidden/>
          </w:rPr>
          <w:t>2</w:t>
        </w:r>
        <w:r w:rsidR="00103990">
          <w:rPr>
            <w:noProof/>
            <w:webHidden/>
          </w:rPr>
          <w:fldChar w:fldCharType="end"/>
        </w:r>
      </w:hyperlink>
    </w:p>
    <w:p w14:paraId="436F4BCD" w14:textId="77777777" w:rsidR="00103990" w:rsidRDefault="0062368F">
      <w:pPr>
        <w:pStyle w:val="TOC1"/>
        <w:rPr>
          <w:rFonts w:asciiTheme="minorHAnsi" w:eastAsiaTheme="minorEastAsia" w:hAnsiTheme="minorHAnsi" w:cstheme="minorBidi"/>
          <w:caps w:val="0"/>
          <w:noProof/>
          <w:szCs w:val="22"/>
          <w:lang w:eastAsia="en-GB"/>
        </w:rPr>
      </w:pPr>
      <w:hyperlink w:anchor="_Toc494368325" w:history="1">
        <w:r w:rsidR="00103990" w:rsidRPr="00BF39E4">
          <w:rPr>
            <w:rStyle w:val="Hyperlink"/>
            <w:noProof/>
          </w:rPr>
          <w:t xml:space="preserve">Contract schedule A - CONTRACT DATA PART ONE – DATA PROVIDED BY THE </w:t>
        </w:r>
        <w:r w:rsidR="00103990" w:rsidRPr="00BF39E4">
          <w:rPr>
            <w:rStyle w:val="Hyperlink"/>
            <w:i/>
            <w:noProof/>
          </w:rPr>
          <w:t>EMPLOYER</w:t>
        </w:r>
        <w:r w:rsidR="00103990">
          <w:rPr>
            <w:noProof/>
            <w:webHidden/>
          </w:rPr>
          <w:tab/>
        </w:r>
        <w:r w:rsidR="00103990">
          <w:rPr>
            <w:noProof/>
            <w:webHidden/>
          </w:rPr>
          <w:fldChar w:fldCharType="begin"/>
        </w:r>
        <w:r w:rsidR="00103990">
          <w:rPr>
            <w:noProof/>
            <w:webHidden/>
          </w:rPr>
          <w:instrText xml:space="preserve"> PAGEREF _Toc494368325 \h </w:instrText>
        </w:r>
        <w:r w:rsidR="00103990">
          <w:rPr>
            <w:noProof/>
            <w:webHidden/>
          </w:rPr>
        </w:r>
        <w:r w:rsidR="00103990">
          <w:rPr>
            <w:noProof/>
            <w:webHidden/>
          </w:rPr>
          <w:fldChar w:fldCharType="separate"/>
        </w:r>
        <w:r w:rsidR="00E45B42">
          <w:rPr>
            <w:noProof/>
            <w:webHidden/>
          </w:rPr>
          <w:t>5</w:t>
        </w:r>
        <w:r w:rsidR="00103990">
          <w:rPr>
            <w:noProof/>
            <w:webHidden/>
          </w:rPr>
          <w:fldChar w:fldCharType="end"/>
        </w:r>
      </w:hyperlink>
    </w:p>
    <w:p w14:paraId="1FBBC148" w14:textId="77777777" w:rsidR="00103990" w:rsidRDefault="0062368F">
      <w:pPr>
        <w:pStyle w:val="TOC1"/>
        <w:rPr>
          <w:rFonts w:asciiTheme="minorHAnsi" w:eastAsiaTheme="minorEastAsia" w:hAnsiTheme="minorHAnsi" w:cstheme="minorBidi"/>
          <w:caps w:val="0"/>
          <w:noProof/>
          <w:szCs w:val="22"/>
          <w:lang w:eastAsia="en-GB"/>
        </w:rPr>
      </w:pPr>
      <w:hyperlink w:anchor="_Toc494368326" w:history="1">
        <w:r w:rsidR="00103990" w:rsidRPr="00BF39E4">
          <w:rPr>
            <w:rStyle w:val="Hyperlink"/>
            <w:noProof/>
          </w:rPr>
          <w:t>Contract schedule b - Option Z: Additional conditions of contract</w:t>
        </w:r>
        <w:r w:rsidR="00103990">
          <w:rPr>
            <w:noProof/>
            <w:webHidden/>
          </w:rPr>
          <w:tab/>
        </w:r>
        <w:r w:rsidR="00103990">
          <w:rPr>
            <w:noProof/>
            <w:webHidden/>
          </w:rPr>
          <w:fldChar w:fldCharType="begin"/>
        </w:r>
        <w:r w:rsidR="00103990">
          <w:rPr>
            <w:noProof/>
            <w:webHidden/>
          </w:rPr>
          <w:instrText xml:space="preserve"> PAGEREF _Toc494368326 \h </w:instrText>
        </w:r>
        <w:r w:rsidR="00103990">
          <w:rPr>
            <w:noProof/>
            <w:webHidden/>
          </w:rPr>
        </w:r>
        <w:r w:rsidR="00103990">
          <w:rPr>
            <w:noProof/>
            <w:webHidden/>
          </w:rPr>
          <w:fldChar w:fldCharType="separate"/>
        </w:r>
        <w:r w:rsidR="00E45B42">
          <w:rPr>
            <w:noProof/>
            <w:webHidden/>
          </w:rPr>
          <w:t>14</w:t>
        </w:r>
        <w:r w:rsidR="00103990">
          <w:rPr>
            <w:noProof/>
            <w:webHidden/>
          </w:rPr>
          <w:fldChar w:fldCharType="end"/>
        </w:r>
      </w:hyperlink>
    </w:p>
    <w:p w14:paraId="00F2976A" w14:textId="77777777" w:rsidR="00103990" w:rsidRDefault="0062368F">
      <w:pPr>
        <w:pStyle w:val="TOC1"/>
        <w:rPr>
          <w:rFonts w:asciiTheme="minorHAnsi" w:eastAsiaTheme="minorEastAsia" w:hAnsiTheme="minorHAnsi" w:cstheme="minorBidi"/>
          <w:caps w:val="0"/>
          <w:noProof/>
          <w:szCs w:val="22"/>
          <w:lang w:eastAsia="en-GB"/>
        </w:rPr>
      </w:pPr>
      <w:hyperlink w:anchor="_Toc494368327" w:history="1">
        <w:r w:rsidR="00103990" w:rsidRPr="00BF39E4">
          <w:rPr>
            <w:rStyle w:val="Hyperlink"/>
            <w:noProof/>
          </w:rPr>
          <w:t xml:space="preserve">Contract schedule c - CONTRACT DATA Part two – Data provided by the </w:t>
        </w:r>
        <w:r w:rsidR="00103990" w:rsidRPr="00BF39E4">
          <w:rPr>
            <w:rStyle w:val="Hyperlink"/>
            <w:i/>
            <w:noProof/>
          </w:rPr>
          <w:t>Contractor</w:t>
        </w:r>
        <w:r w:rsidR="00103990">
          <w:rPr>
            <w:noProof/>
            <w:webHidden/>
          </w:rPr>
          <w:tab/>
        </w:r>
        <w:r w:rsidR="00103990">
          <w:rPr>
            <w:noProof/>
            <w:webHidden/>
          </w:rPr>
          <w:fldChar w:fldCharType="begin"/>
        </w:r>
        <w:r w:rsidR="00103990">
          <w:rPr>
            <w:noProof/>
            <w:webHidden/>
          </w:rPr>
          <w:instrText xml:space="preserve"> PAGEREF _Toc494368327 \h </w:instrText>
        </w:r>
        <w:r w:rsidR="00103990">
          <w:rPr>
            <w:noProof/>
            <w:webHidden/>
          </w:rPr>
        </w:r>
        <w:r w:rsidR="00103990">
          <w:rPr>
            <w:noProof/>
            <w:webHidden/>
          </w:rPr>
          <w:fldChar w:fldCharType="separate"/>
        </w:r>
        <w:r w:rsidR="00E45B42">
          <w:rPr>
            <w:noProof/>
            <w:webHidden/>
          </w:rPr>
          <w:t>74</w:t>
        </w:r>
        <w:r w:rsidR="00103990">
          <w:rPr>
            <w:noProof/>
            <w:webHidden/>
          </w:rPr>
          <w:fldChar w:fldCharType="end"/>
        </w:r>
      </w:hyperlink>
    </w:p>
    <w:p w14:paraId="75A77015" w14:textId="77777777" w:rsidR="00103990" w:rsidRDefault="0062368F">
      <w:pPr>
        <w:pStyle w:val="TOC1"/>
        <w:rPr>
          <w:rFonts w:asciiTheme="minorHAnsi" w:eastAsiaTheme="minorEastAsia" w:hAnsiTheme="minorHAnsi" w:cstheme="minorBidi"/>
          <w:caps w:val="0"/>
          <w:noProof/>
          <w:szCs w:val="22"/>
          <w:lang w:eastAsia="en-GB"/>
        </w:rPr>
      </w:pPr>
      <w:hyperlink w:anchor="_Toc494368328" w:history="1">
        <w:r w:rsidR="00103990" w:rsidRPr="00BF39E4">
          <w:rPr>
            <w:rStyle w:val="Hyperlink"/>
            <w:noProof/>
          </w:rPr>
          <w:t>CONTRACT SCHEDULE D - THE SERVICE INFORMATION</w:t>
        </w:r>
        <w:r w:rsidR="00103990">
          <w:rPr>
            <w:noProof/>
            <w:webHidden/>
          </w:rPr>
          <w:tab/>
        </w:r>
        <w:r w:rsidR="00103990">
          <w:rPr>
            <w:noProof/>
            <w:webHidden/>
          </w:rPr>
          <w:fldChar w:fldCharType="begin"/>
        </w:r>
        <w:r w:rsidR="00103990">
          <w:rPr>
            <w:noProof/>
            <w:webHidden/>
          </w:rPr>
          <w:instrText xml:space="preserve"> PAGEREF _Toc494368328 \h </w:instrText>
        </w:r>
        <w:r w:rsidR="00103990">
          <w:rPr>
            <w:noProof/>
            <w:webHidden/>
          </w:rPr>
        </w:r>
        <w:r w:rsidR="00103990">
          <w:rPr>
            <w:noProof/>
            <w:webHidden/>
          </w:rPr>
          <w:fldChar w:fldCharType="separate"/>
        </w:r>
        <w:r w:rsidR="00E45B42">
          <w:rPr>
            <w:noProof/>
            <w:webHidden/>
          </w:rPr>
          <w:t>77</w:t>
        </w:r>
        <w:r w:rsidR="00103990">
          <w:rPr>
            <w:noProof/>
            <w:webHidden/>
          </w:rPr>
          <w:fldChar w:fldCharType="end"/>
        </w:r>
      </w:hyperlink>
    </w:p>
    <w:p w14:paraId="3383C6C6" w14:textId="77777777" w:rsidR="00103990" w:rsidRDefault="0062368F">
      <w:pPr>
        <w:pStyle w:val="TOC1"/>
        <w:rPr>
          <w:rFonts w:asciiTheme="minorHAnsi" w:eastAsiaTheme="minorEastAsia" w:hAnsiTheme="minorHAnsi" w:cstheme="minorBidi"/>
          <w:caps w:val="0"/>
          <w:noProof/>
          <w:szCs w:val="22"/>
          <w:lang w:eastAsia="en-GB"/>
        </w:rPr>
      </w:pPr>
      <w:hyperlink w:anchor="_Toc494368329" w:history="1">
        <w:r w:rsidR="00103990" w:rsidRPr="00BF39E4">
          <w:rPr>
            <w:rStyle w:val="Hyperlink"/>
            <w:noProof/>
          </w:rPr>
          <w:t xml:space="preserve">CONTRACT SCHEDULE E - THE </w:t>
        </w:r>
        <w:r w:rsidR="00103990" w:rsidRPr="00BF39E4">
          <w:rPr>
            <w:rStyle w:val="Hyperlink"/>
            <w:i/>
            <w:noProof/>
          </w:rPr>
          <w:t>PRICE LIST</w:t>
        </w:r>
        <w:r w:rsidR="00103990">
          <w:rPr>
            <w:noProof/>
            <w:webHidden/>
          </w:rPr>
          <w:tab/>
        </w:r>
        <w:r w:rsidR="00103990">
          <w:rPr>
            <w:noProof/>
            <w:webHidden/>
          </w:rPr>
          <w:fldChar w:fldCharType="begin"/>
        </w:r>
        <w:r w:rsidR="00103990">
          <w:rPr>
            <w:noProof/>
            <w:webHidden/>
          </w:rPr>
          <w:instrText xml:space="preserve"> PAGEREF _Toc494368329 \h </w:instrText>
        </w:r>
        <w:r w:rsidR="00103990">
          <w:rPr>
            <w:noProof/>
            <w:webHidden/>
          </w:rPr>
        </w:r>
        <w:r w:rsidR="00103990">
          <w:rPr>
            <w:noProof/>
            <w:webHidden/>
          </w:rPr>
          <w:fldChar w:fldCharType="separate"/>
        </w:r>
        <w:r w:rsidR="00E45B42">
          <w:rPr>
            <w:noProof/>
            <w:webHidden/>
          </w:rPr>
          <w:t>80</w:t>
        </w:r>
        <w:r w:rsidR="00103990">
          <w:rPr>
            <w:noProof/>
            <w:webHidden/>
          </w:rPr>
          <w:fldChar w:fldCharType="end"/>
        </w:r>
      </w:hyperlink>
    </w:p>
    <w:p w14:paraId="616D6395" w14:textId="77777777" w:rsidR="00103990" w:rsidRDefault="0062368F">
      <w:pPr>
        <w:pStyle w:val="TOC1"/>
        <w:rPr>
          <w:rFonts w:asciiTheme="minorHAnsi" w:eastAsiaTheme="minorEastAsia" w:hAnsiTheme="minorHAnsi" w:cstheme="minorBidi"/>
          <w:caps w:val="0"/>
          <w:noProof/>
          <w:szCs w:val="22"/>
          <w:lang w:eastAsia="en-GB"/>
        </w:rPr>
      </w:pPr>
      <w:hyperlink w:anchor="_Toc494368330" w:history="1">
        <w:r w:rsidR="00103990" w:rsidRPr="00BF39E4">
          <w:rPr>
            <w:rStyle w:val="Hyperlink"/>
            <w:noProof/>
          </w:rPr>
          <w:t>contract schedule f - COLLATERAL WARRANTY AGREEMENTS</w:t>
        </w:r>
        <w:r w:rsidR="00103990">
          <w:rPr>
            <w:noProof/>
            <w:webHidden/>
          </w:rPr>
          <w:tab/>
        </w:r>
        <w:r w:rsidR="00103990">
          <w:rPr>
            <w:noProof/>
            <w:webHidden/>
          </w:rPr>
          <w:fldChar w:fldCharType="begin"/>
        </w:r>
        <w:r w:rsidR="00103990">
          <w:rPr>
            <w:noProof/>
            <w:webHidden/>
          </w:rPr>
          <w:instrText xml:space="preserve"> PAGEREF _Toc494368330 \h </w:instrText>
        </w:r>
        <w:r w:rsidR="00103990">
          <w:rPr>
            <w:noProof/>
            <w:webHidden/>
          </w:rPr>
        </w:r>
        <w:r w:rsidR="00103990">
          <w:rPr>
            <w:noProof/>
            <w:webHidden/>
          </w:rPr>
          <w:fldChar w:fldCharType="separate"/>
        </w:r>
        <w:r w:rsidR="00E45B42">
          <w:rPr>
            <w:noProof/>
            <w:webHidden/>
          </w:rPr>
          <w:t>82</w:t>
        </w:r>
        <w:r w:rsidR="00103990">
          <w:rPr>
            <w:noProof/>
            <w:webHidden/>
          </w:rPr>
          <w:fldChar w:fldCharType="end"/>
        </w:r>
      </w:hyperlink>
    </w:p>
    <w:p w14:paraId="3C923A2C" w14:textId="77777777" w:rsidR="00103990" w:rsidRDefault="0062368F">
      <w:pPr>
        <w:pStyle w:val="TOC1"/>
        <w:rPr>
          <w:rFonts w:asciiTheme="minorHAnsi" w:eastAsiaTheme="minorEastAsia" w:hAnsiTheme="minorHAnsi" w:cstheme="minorBidi"/>
          <w:caps w:val="0"/>
          <w:noProof/>
          <w:szCs w:val="22"/>
          <w:lang w:eastAsia="en-GB"/>
        </w:rPr>
      </w:pPr>
      <w:hyperlink w:anchor="_Toc494368331" w:history="1">
        <w:r w:rsidR="00103990" w:rsidRPr="00BF39E4">
          <w:rPr>
            <w:rStyle w:val="Hyperlink"/>
            <w:noProof/>
          </w:rPr>
          <w:t>CONTRACT SCHEDULE G - NOT USED</w:t>
        </w:r>
        <w:r w:rsidR="00103990">
          <w:rPr>
            <w:noProof/>
            <w:webHidden/>
          </w:rPr>
          <w:tab/>
        </w:r>
        <w:r w:rsidR="00103990">
          <w:rPr>
            <w:noProof/>
            <w:webHidden/>
          </w:rPr>
          <w:fldChar w:fldCharType="begin"/>
        </w:r>
        <w:r w:rsidR="00103990">
          <w:rPr>
            <w:noProof/>
            <w:webHidden/>
          </w:rPr>
          <w:instrText xml:space="preserve"> PAGEREF _Toc494368331 \h </w:instrText>
        </w:r>
        <w:r w:rsidR="00103990">
          <w:rPr>
            <w:noProof/>
            <w:webHidden/>
          </w:rPr>
        </w:r>
        <w:r w:rsidR="00103990">
          <w:rPr>
            <w:noProof/>
            <w:webHidden/>
          </w:rPr>
          <w:fldChar w:fldCharType="separate"/>
        </w:r>
        <w:r w:rsidR="00E45B42">
          <w:rPr>
            <w:noProof/>
            <w:webHidden/>
          </w:rPr>
          <w:t>84</w:t>
        </w:r>
        <w:r w:rsidR="00103990">
          <w:rPr>
            <w:noProof/>
            <w:webHidden/>
          </w:rPr>
          <w:fldChar w:fldCharType="end"/>
        </w:r>
      </w:hyperlink>
    </w:p>
    <w:p w14:paraId="50CE8B2A" w14:textId="77777777" w:rsidR="00103990" w:rsidRDefault="0062368F">
      <w:pPr>
        <w:pStyle w:val="TOC1"/>
        <w:rPr>
          <w:rFonts w:asciiTheme="minorHAnsi" w:eastAsiaTheme="minorEastAsia" w:hAnsiTheme="minorHAnsi" w:cstheme="minorBidi"/>
          <w:caps w:val="0"/>
          <w:noProof/>
          <w:szCs w:val="22"/>
          <w:lang w:eastAsia="en-GB"/>
        </w:rPr>
      </w:pPr>
      <w:hyperlink w:anchor="_Toc494368332" w:history="1">
        <w:r w:rsidR="00103990" w:rsidRPr="00BF39E4">
          <w:rPr>
            <w:rStyle w:val="Hyperlink"/>
            <w:noProof/>
          </w:rPr>
          <w:t>contract schedule h - Arbitration procedure</w:t>
        </w:r>
        <w:r w:rsidR="00103990">
          <w:rPr>
            <w:noProof/>
            <w:webHidden/>
          </w:rPr>
          <w:tab/>
        </w:r>
        <w:r w:rsidR="00103990">
          <w:rPr>
            <w:noProof/>
            <w:webHidden/>
          </w:rPr>
          <w:fldChar w:fldCharType="begin"/>
        </w:r>
        <w:r w:rsidR="00103990">
          <w:rPr>
            <w:noProof/>
            <w:webHidden/>
          </w:rPr>
          <w:instrText xml:space="preserve"> PAGEREF _Toc494368332 \h </w:instrText>
        </w:r>
        <w:r w:rsidR="00103990">
          <w:rPr>
            <w:noProof/>
            <w:webHidden/>
          </w:rPr>
        </w:r>
        <w:r w:rsidR="00103990">
          <w:rPr>
            <w:noProof/>
            <w:webHidden/>
          </w:rPr>
          <w:fldChar w:fldCharType="separate"/>
        </w:r>
        <w:r w:rsidR="00E45B42">
          <w:rPr>
            <w:noProof/>
            <w:webHidden/>
          </w:rPr>
          <w:t>86</w:t>
        </w:r>
        <w:r w:rsidR="00103990">
          <w:rPr>
            <w:noProof/>
            <w:webHidden/>
          </w:rPr>
          <w:fldChar w:fldCharType="end"/>
        </w:r>
      </w:hyperlink>
    </w:p>
    <w:p w14:paraId="1EBDBAA7" w14:textId="77777777" w:rsidR="00103990" w:rsidRDefault="0062368F">
      <w:pPr>
        <w:pStyle w:val="TOC1"/>
        <w:rPr>
          <w:rFonts w:asciiTheme="minorHAnsi" w:eastAsiaTheme="minorEastAsia" w:hAnsiTheme="minorHAnsi" w:cstheme="minorBidi"/>
          <w:caps w:val="0"/>
          <w:noProof/>
          <w:szCs w:val="22"/>
          <w:lang w:eastAsia="en-GB"/>
        </w:rPr>
      </w:pPr>
      <w:hyperlink w:anchor="_Toc494368333" w:history="1">
        <w:r w:rsidR="00103990" w:rsidRPr="00BF39E4">
          <w:rPr>
            <w:rStyle w:val="Hyperlink"/>
            <w:noProof/>
          </w:rPr>
          <w:t>CONTRACT SCHEDULE i - STAFF TRANSFER</w:t>
        </w:r>
        <w:r w:rsidR="00103990">
          <w:rPr>
            <w:noProof/>
            <w:webHidden/>
          </w:rPr>
          <w:tab/>
        </w:r>
        <w:r w:rsidR="00103990">
          <w:rPr>
            <w:noProof/>
            <w:webHidden/>
          </w:rPr>
          <w:fldChar w:fldCharType="begin"/>
        </w:r>
        <w:r w:rsidR="00103990">
          <w:rPr>
            <w:noProof/>
            <w:webHidden/>
          </w:rPr>
          <w:instrText xml:space="preserve"> PAGEREF _Toc494368333 \h </w:instrText>
        </w:r>
        <w:r w:rsidR="00103990">
          <w:rPr>
            <w:noProof/>
            <w:webHidden/>
          </w:rPr>
        </w:r>
        <w:r w:rsidR="00103990">
          <w:rPr>
            <w:noProof/>
            <w:webHidden/>
          </w:rPr>
          <w:fldChar w:fldCharType="separate"/>
        </w:r>
        <w:r w:rsidR="00E45B42">
          <w:rPr>
            <w:noProof/>
            <w:webHidden/>
          </w:rPr>
          <w:t>88</w:t>
        </w:r>
        <w:r w:rsidR="00103990">
          <w:rPr>
            <w:noProof/>
            <w:webHidden/>
          </w:rPr>
          <w:fldChar w:fldCharType="end"/>
        </w:r>
      </w:hyperlink>
    </w:p>
    <w:p w14:paraId="0F525A98" w14:textId="77777777" w:rsidR="00103990" w:rsidRDefault="0062368F">
      <w:pPr>
        <w:pStyle w:val="TOC1"/>
        <w:rPr>
          <w:rFonts w:asciiTheme="minorHAnsi" w:eastAsiaTheme="minorEastAsia" w:hAnsiTheme="minorHAnsi" w:cstheme="minorBidi"/>
          <w:caps w:val="0"/>
          <w:noProof/>
          <w:szCs w:val="22"/>
          <w:lang w:eastAsia="en-GB"/>
        </w:rPr>
      </w:pPr>
      <w:hyperlink w:anchor="_Toc494368335" w:history="1">
        <w:r w:rsidR="00103990" w:rsidRPr="00BF39E4">
          <w:rPr>
            <w:rStyle w:val="Hyperlink"/>
            <w:noProof/>
          </w:rPr>
          <w:t>CONTRACT SCHEDULE J - SECURITY PROVISIONS</w:t>
        </w:r>
        <w:r w:rsidR="00103990">
          <w:rPr>
            <w:noProof/>
            <w:webHidden/>
          </w:rPr>
          <w:tab/>
        </w:r>
        <w:r w:rsidR="00103990">
          <w:rPr>
            <w:noProof/>
            <w:webHidden/>
          </w:rPr>
          <w:fldChar w:fldCharType="begin"/>
        </w:r>
        <w:r w:rsidR="00103990">
          <w:rPr>
            <w:noProof/>
            <w:webHidden/>
          </w:rPr>
          <w:instrText xml:space="preserve"> PAGEREF _Toc494368335 \h </w:instrText>
        </w:r>
        <w:r w:rsidR="00103990">
          <w:rPr>
            <w:noProof/>
            <w:webHidden/>
          </w:rPr>
        </w:r>
        <w:r w:rsidR="00103990">
          <w:rPr>
            <w:noProof/>
            <w:webHidden/>
          </w:rPr>
          <w:fldChar w:fldCharType="separate"/>
        </w:r>
        <w:r w:rsidR="00E45B42">
          <w:rPr>
            <w:noProof/>
            <w:webHidden/>
          </w:rPr>
          <w:t>119</w:t>
        </w:r>
        <w:r w:rsidR="00103990">
          <w:rPr>
            <w:noProof/>
            <w:webHidden/>
          </w:rPr>
          <w:fldChar w:fldCharType="end"/>
        </w:r>
      </w:hyperlink>
    </w:p>
    <w:p w14:paraId="656A451F" w14:textId="77777777" w:rsidR="00103990" w:rsidRDefault="0062368F">
      <w:pPr>
        <w:pStyle w:val="TOC1"/>
        <w:rPr>
          <w:rFonts w:asciiTheme="minorHAnsi" w:eastAsiaTheme="minorEastAsia" w:hAnsiTheme="minorHAnsi" w:cstheme="minorBidi"/>
          <w:caps w:val="0"/>
          <w:noProof/>
          <w:szCs w:val="22"/>
          <w:lang w:eastAsia="en-GB"/>
        </w:rPr>
      </w:pPr>
      <w:hyperlink w:anchor="_Toc494368336" w:history="1">
        <w:r w:rsidR="00103990" w:rsidRPr="00BF39E4">
          <w:rPr>
            <w:rStyle w:val="Hyperlink"/>
            <w:noProof/>
          </w:rPr>
          <w:t>contract schedule K - MANAGEMENT and PERFORMANCE INFORMATION</w:t>
        </w:r>
        <w:r w:rsidR="00103990">
          <w:rPr>
            <w:noProof/>
            <w:webHidden/>
          </w:rPr>
          <w:tab/>
        </w:r>
        <w:r w:rsidR="00103990">
          <w:rPr>
            <w:noProof/>
            <w:webHidden/>
          </w:rPr>
          <w:fldChar w:fldCharType="begin"/>
        </w:r>
        <w:r w:rsidR="00103990">
          <w:rPr>
            <w:noProof/>
            <w:webHidden/>
          </w:rPr>
          <w:instrText xml:space="preserve"> PAGEREF _Toc494368336 \h </w:instrText>
        </w:r>
        <w:r w:rsidR="00103990">
          <w:rPr>
            <w:noProof/>
            <w:webHidden/>
          </w:rPr>
        </w:r>
        <w:r w:rsidR="00103990">
          <w:rPr>
            <w:noProof/>
            <w:webHidden/>
          </w:rPr>
          <w:fldChar w:fldCharType="separate"/>
        </w:r>
        <w:r w:rsidR="00E45B42">
          <w:rPr>
            <w:noProof/>
            <w:webHidden/>
          </w:rPr>
          <w:t>133</w:t>
        </w:r>
        <w:r w:rsidR="00103990">
          <w:rPr>
            <w:noProof/>
            <w:webHidden/>
          </w:rPr>
          <w:fldChar w:fldCharType="end"/>
        </w:r>
      </w:hyperlink>
    </w:p>
    <w:p w14:paraId="38EA902D" w14:textId="77777777" w:rsidR="00103990" w:rsidRDefault="0062368F">
      <w:pPr>
        <w:pStyle w:val="TOC1"/>
        <w:rPr>
          <w:rFonts w:asciiTheme="minorHAnsi" w:eastAsiaTheme="minorEastAsia" w:hAnsiTheme="minorHAnsi" w:cstheme="minorBidi"/>
          <w:caps w:val="0"/>
          <w:noProof/>
          <w:szCs w:val="22"/>
          <w:lang w:eastAsia="en-GB"/>
        </w:rPr>
      </w:pPr>
      <w:hyperlink w:anchor="_Toc494368337" w:history="1">
        <w:r w:rsidR="00103990" w:rsidRPr="00BF39E4">
          <w:rPr>
            <w:rStyle w:val="Hyperlink"/>
            <w:noProof/>
          </w:rPr>
          <w:t>contract schedule l - OPERATIONAL KEY PERFORMANCE INDICATORS</w:t>
        </w:r>
        <w:r w:rsidR="00103990">
          <w:rPr>
            <w:noProof/>
            <w:webHidden/>
          </w:rPr>
          <w:tab/>
        </w:r>
        <w:r w:rsidR="00103990">
          <w:rPr>
            <w:noProof/>
            <w:webHidden/>
          </w:rPr>
          <w:fldChar w:fldCharType="begin"/>
        </w:r>
        <w:r w:rsidR="00103990">
          <w:rPr>
            <w:noProof/>
            <w:webHidden/>
          </w:rPr>
          <w:instrText xml:space="preserve"> PAGEREF _Toc494368337 \h </w:instrText>
        </w:r>
        <w:r w:rsidR="00103990">
          <w:rPr>
            <w:noProof/>
            <w:webHidden/>
          </w:rPr>
        </w:r>
        <w:r w:rsidR="00103990">
          <w:rPr>
            <w:noProof/>
            <w:webHidden/>
          </w:rPr>
          <w:fldChar w:fldCharType="separate"/>
        </w:r>
        <w:r w:rsidR="00E45B42">
          <w:rPr>
            <w:noProof/>
            <w:webHidden/>
          </w:rPr>
          <w:t>135</w:t>
        </w:r>
        <w:r w:rsidR="00103990">
          <w:rPr>
            <w:noProof/>
            <w:webHidden/>
          </w:rPr>
          <w:fldChar w:fldCharType="end"/>
        </w:r>
      </w:hyperlink>
    </w:p>
    <w:p w14:paraId="19A9E6FE" w14:textId="77777777" w:rsidR="00103990" w:rsidRDefault="0062368F">
      <w:pPr>
        <w:pStyle w:val="TOC1"/>
        <w:rPr>
          <w:rFonts w:asciiTheme="minorHAnsi" w:eastAsiaTheme="minorEastAsia" w:hAnsiTheme="minorHAnsi" w:cstheme="minorBidi"/>
          <w:caps w:val="0"/>
          <w:noProof/>
          <w:szCs w:val="22"/>
          <w:lang w:eastAsia="en-GB"/>
        </w:rPr>
      </w:pPr>
      <w:hyperlink w:anchor="_Toc494368338" w:history="1">
        <w:r w:rsidR="00103990" w:rsidRPr="00BF39E4">
          <w:rPr>
            <w:rStyle w:val="Hyperlink"/>
            <w:noProof/>
          </w:rPr>
          <w:t>CONTRACT SCHEDULE M - NOT USED</w:t>
        </w:r>
        <w:r w:rsidR="00103990">
          <w:rPr>
            <w:noProof/>
            <w:webHidden/>
          </w:rPr>
          <w:tab/>
        </w:r>
        <w:r w:rsidR="00103990">
          <w:rPr>
            <w:noProof/>
            <w:webHidden/>
          </w:rPr>
          <w:fldChar w:fldCharType="begin"/>
        </w:r>
        <w:r w:rsidR="00103990">
          <w:rPr>
            <w:noProof/>
            <w:webHidden/>
          </w:rPr>
          <w:instrText xml:space="preserve"> PAGEREF _Toc494368338 \h </w:instrText>
        </w:r>
        <w:r w:rsidR="00103990">
          <w:rPr>
            <w:noProof/>
            <w:webHidden/>
          </w:rPr>
        </w:r>
        <w:r w:rsidR="00103990">
          <w:rPr>
            <w:noProof/>
            <w:webHidden/>
          </w:rPr>
          <w:fldChar w:fldCharType="separate"/>
        </w:r>
        <w:r w:rsidR="00E45B42">
          <w:rPr>
            <w:noProof/>
            <w:webHidden/>
          </w:rPr>
          <w:t>136</w:t>
        </w:r>
        <w:r w:rsidR="00103990">
          <w:rPr>
            <w:noProof/>
            <w:webHidden/>
          </w:rPr>
          <w:fldChar w:fldCharType="end"/>
        </w:r>
      </w:hyperlink>
    </w:p>
    <w:p w14:paraId="260F4D2E" w14:textId="77777777" w:rsidR="00103990" w:rsidRDefault="0062368F">
      <w:pPr>
        <w:pStyle w:val="TOC1"/>
        <w:rPr>
          <w:rFonts w:asciiTheme="minorHAnsi" w:eastAsiaTheme="minorEastAsia" w:hAnsiTheme="minorHAnsi" w:cstheme="minorBidi"/>
          <w:caps w:val="0"/>
          <w:noProof/>
          <w:szCs w:val="22"/>
          <w:lang w:eastAsia="en-GB"/>
        </w:rPr>
      </w:pPr>
      <w:hyperlink w:anchor="_Toc494368339" w:history="1">
        <w:r w:rsidR="00103990" w:rsidRPr="00BF39E4">
          <w:rPr>
            <w:rStyle w:val="Hyperlink"/>
            <w:noProof/>
          </w:rPr>
          <w:t>CONTRACT SCHEDULE N – Prices For Task Orders</w:t>
        </w:r>
        <w:r w:rsidR="00103990">
          <w:rPr>
            <w:noProof/>
            <w:webHidden/>
          </w:rPr>
          <w:tab/>
        </w:r>
        <w:r w:rsidR="00103990">
          <w:rPr>
            <w:noProof/>
            <w:webHidden/>
          </w:rPr>
          <w:fldChar w:fldCharType="begin"/>
        </w:r>
        <w:r w:rsidR="00103990">
          <w:rPr>
            <w:noProof/>
            <w:webHidden/>
          </w:rPr>
          <w:instrText xml:space="preserve"> PAGEREF _Toc494368339 \h </w:instrText>
        </w:r>
        <w:r w:rsidR="00103990">
          <w:rPr>
            <w:noProof/>
            <w:webHidden/>
          </w:rPr>
        </w:r>
        <w:r w:rsidR="00103990">
          <w:rPr>
            <w:noProof/>
            <w:webHidden/>
          </w:rPr>
          <w:fldChar w:fldCharType="separate"/>
        </w:r>
        <w:r w:rsidR="00E45B42">
          <w:rPr>
            <w:noProof/>
            <w:webHidden/>
          </w:rPr>
          <w:t>138</w:t>
        </w:r>
        <w:r w:rsidR="00103990">
          <w:rPr>
            <w:noProof/>
            <w:webHidden/>
          </w:rPr>
          <w:fldChar w:fldCharType="end"/>
        </w:r>
      </w:hyperlink>
    </w:p>
    <w:p w14:paraId="3410AC50" w14:textId="77777777" w:rsidR="00103990" w:rsidRDefault="0062368F">
      <w:pPr>
        <w:pStyle w:val="TOC1"/>
        <w:rPr>
          <w:rFonts w:asciiTheme="minorHAnsi" w:eastAsiaTheme="minorEastAsia" w:hAnsiTheme="minorHAnsi" w:cstheme="minorBidi"/>
          <w:caps w:val="0"/>
          <w:noProof/>
          <w:szCs w:val="22"/>
          <w:lang w:eastAsia="en-GB"/>
        </w:rPr>
      </w:pPr>
      <w:hyperlink w:anchor="_Toc494368340" w:history="1">
        <w:r w:rsidR="00103990" w:rsidRPr="00BF39E4">
          <w:rPr>
            <w:rStyle w:val="Hyperlink"/>
            <w:noProof/>
          </w:rPr>
          <w:t>CONTRACT SCHEDULE O – payment mechanism</w:t>
        </w:r>
        <w:r w:rsidR="00103990">
          <w:rPr>
            <w:noProof/>
            <w:webHidden/>
          </w:rPr>
          <w:tab/>
        </w:r>
        <w:r w:rsidR="00103990">
          <w:rPr>
            <w:noProof/>
            <w:webHidden/>
          </w:rPr>
          <w:fldChar w:fldCharType="begin"/>
        </w:r>
        <w:r w:rsidR="00103990">
          <w:rPr>
            <w:noProof/>
            <w:webHidden/>
          </w:rPr>
          <w:instrText xml:space="preserve"> PAGEREF _Toc494368340 \h </w:instrText>
        </w:r>
        <w:r w:rsidR="00103990">
          <w:rPr>
            <w:noProof/>
            <w:webHidden/>
          </w:rPr>
        </w:r>
        <w:r w:rsidR="00103990">
          <w:rPr>
            <w:noProof/>
            <w:webHidden/>
          </w:rPr>
          <w:fldChar w:fldCharType="separate"/>
        </w:r>
        <w:r w:rsidR="00E45B42">
          <w:rPr>
            <w:noProof/>
            <w:webHidden/>
          </w:rPr>
          <w:t>145</w:t>
        </w:r>
        <w:r w:rsidR="00103990">
          <w:rPr>
            <w:noProof/>
            <w:webHidden/>
          </w:rPr>
          <w:fldChar w:fldCharType="end"/>
        </w:r>
      </w:hyperlink>
    </w:p>
    <w:p w14:paraId="7EAF414A" w14:textId="77777777" w:rsidR="00103990" w:rsidRDefault="0062368F">
      <w:pPr>
        <w:pStyle w:val="TOC1"/>
        <w:rPr>
          <w:rFonts w:asciiTheme="minorHAnsi" w:eastAsiaTheme="minorEastAsia" w:hAnsiTheme="minorHAnsi" w:cstheme="minorBidi"/>
          <w:caps w:val="0"/>
          <w:noProof/>
          <w:szCs w:val="22"/>
          <w:lang w:eastAsia="en-GB"/>
        </w:rPr>
      </w:pPr>
      <w:hyperlink w:anchor="_Toc494368341" w:history="1">
        <w:r w:rsidR="00103990" w:rsidRPr="00BF39E4">
          <w:rPr>
            <w:rStyle w:val="Hyperlink"/>
            <w:noProof/>
          </w:rPr>
          <w:t>CONTRACT SCHEDULE P – TUPE SURCHARGE</w:t>
        </w:r>
        <w:r w:rsidR="00103990">
          <w:rPr>
            <w:noProof/>
            <w:webHidden/>
          </w:rPr>
          <w:tab/>
        </w:r>
        <w:r w:rsidR="00103990">
          <w:rPr>
            <w:noProof/>
            <w:webHidden/>
          </w:rPr>
          <w:fldChar w:fldCharType="begin"/>
        </w:r>
        <w:r w:rsidR="00103990">
          <w:rPr>
            <w:noProof/>
            <w:webHidden/>
          </w:rPr>
          <w:instrText xml:space="preserve"> PAGEREF _Toc494368341 \h </w:instrText>
        </w:r>
        <w:r w:rsidR="00103990">
          <w:rPr>
            <w:noProof/>
            <w:webHidden/>
          </w:rPr>
        </w:r>
        <w:r w:rsidR="00103990">
          <w:rPr>
            <w:noProof/>
            <w:webHidden/>
          </w:rPr>
          <w:fldChar w:fldCharType="separate"/>
        </w:r>
        <w:r w:rsidR="00E45B42">
          <w:rPr>
            <w:noProof/>
            <w:webHidden/>
          </w:rPr>
          <w:t>152</w:t>
        </w:r>
        <w:r w:rsidR="00103990">
          <w:rPr>
            <w:noProof/>
            <w:webHidden/>
          </w:rPr>
          <w:fldChar w:fldCharType="end"/>
        </w:r>
      </w:hyperlink>
    </w:p>
    <w:p w14:paraId="2468B7FC" w14:textId="77777777" w:rsidR="00103990" w:rsidRDefault="0062368F">
      <w:pPr>
        <w:pStyle w:val="TOC1"/>
        <w:rPr>
          <w:rFonts w:asciiTheme="minorHAnsi" w:eastAsiaTheme="minorEastAsia" w:hAnsiTheme="minorHAnsi" w:cstheme="minorBidi"/>
          <w:caps w:val="0"/>
          <w:noProof/>
          <w:szCs w:val="22"/>
          <w:lang w:eastAsia="en-GB"/>
        </w:rPr>
      </w:pPr>
      <w:hyperlink w:anchor="_Toc494368342" w:history="1">
        <w:r w:rsidR="00103990" w:rsidRPr="00BF39E4">
          <w:rPr>
            <w:rStyle w:val="Hyperlink"/>
            <w:noProof/>
          </w:rPr>
          <w:t>CONTRACT SCHEDULE q – BUILDING CLOSURE REDUNDANCY SURCHARGE</w:t>
        </w:r>
        <w:r w:rsidR="00103990">
          <w:rPr>
            <w:noProof/>
            <w:webHidden/>
          </w:rPr>
          <w:tab/>
        </w:r>
        <w:r w:rsidR="00103990">
          <w:rPr>
            <w:noProof/>
            <w:webHidden/>
          </w:rPr>
          <w:fldChar w:fldCharType="begin"/>
        </w:r>
        <w:r w:rsidR="00103990">
          <w:rPr>
            <w:noProof/>
            <w:webHidden/>
          </w:rPr>
          <w:instrText xml:space="preserve"> PAGEREF _Toc494368342 \h </w:instrText>
        </w:r>
        <w:r w:rsidR="00103990">
          <w:rPr>
            <w:noProof/>
            <w:webHidden/>
          </w:rPr>
        </w:r>
        <w:r w:rsidR="00103990">
          <w:rPr>
            <w:noProof/>
            <w:webHidden/>
          </w:rPr>
          <w:fldChar w:fldCharType="separate"/>
        </w:r>
        <w:r w:rsidR="00E45B42">
          <w:rPr>
            <w:noProof/>
            <w:webHidden/>
          </w:rPr>
          <w:t>157</w:t>
        </w:r>
        <w:r w:rsidR="00103990">
          <w:rPr>
            <w:noProof/>
            <w:webHidden/>
          </w:rPr>
          <w:fldChar w:fldCharType="end"/>
        </w:r>
      </w:hyperlink>
    </w:p>
    <w:p w14:paraId="6066FB03" w14:textId="77777777" w:rsidR="00103990" w:rsidRDefault="0062368F">
      <w:pPr>
        <w:pStyle w:val="TOC1"/>
        <w:rPr>
          <w:rFonts w:asciiTheme="minorHAnsi" w:eastAsiaTheme="minorEastAsia" w:hAnsiTheme="minorHAnsi" w:cstheme="minorBidi"/>
          <w:caps w:val="0"/>
          <w:noProof/>
          <w:szCs w:val="22"/>
          <w:lang w:eastAsia="en-GB"/>
        </w:rPr>
      </w:pPr>
      <w:hyperlink w:anchor="_Toc494368343" w:history="1">
        <w:r w:rsidR="00103990" w:rsidRPr="00BF39E4">
          <w:rPr>
            <w:rStyle w:val="Hyperlink"/>
            <w:noProof/>
          </w:rPr>
          <w:t>CONTRACT SCHEDULE R - NOT USED</w:t>
        </w:r>
        <w:r w:rsidR="00103990">
          <w:rPr>
            <w:noProof/>
            <w:webHidden/>
          </w:rPr>
          <w:tab/>
        </w:r>
        <w:r w:rsidR="00103990">
          <w:rPr>
            <w:noProof/>
            <w:webHidden/>
          </w:rPr>
          <w:fldChar w:fldCharType="begin"/>
        </w:r>
        <w:r w:rsidR="00103990">
          <w:rPr>
            <w:noProof/>
            <w:webHidden/>
          </w:rPr>
          <w:instrText xml:space="preserve"> PAGEREF _Toc494368343 \h </w:instrText>
        </w:r>
        <w:r w:rsidR="00103990">
          <w:rPr>
            <w:noProof/>
            <w:webHidden/>
          </w:rPr>
        </w:r>
        <w:r w:rsidR="00103990">
          <w:rPr>
            <w:noProof/>
            <w:webHidden/>
          </w:rPr>
          <w:fldChar w:fldCharType="separate"/>
        </w:r>
        <w:r w:rsidR="00E45B42">
          <w:rPr>
            <w:noProof/>
            <w:webHidden/>
          </w:rPr>
          <w:t>160</w:t>
        </w:r>
        <w:r w:rsidR="00103990">
          <w:rPr>
            <w:noProof/>
            <w:webHidden/>
          </w:rPr>
          <w:fldChar w:fldCharType="end"/>
        </w:r>
      </w:hyperlink>
    </w:p>
    <w:p w14:paraId="69B89255" w14:textId="77777777" w:rsidR="00103990" w:rsidRDefault="0062368F">
      <w:pPr>
        <w:pStyle w:val="TOC1"/>
        <w:rPr>
          <w:rFonts w:asciiTheme="minorHAnsi" w:eastAsiaTheme="minorEastAsia" w:hAnsiTheme="minorHAnsi" w:cstheme="minorBidi"/>
          <w:caps w:val="0"/>
          <w:noProof/>
          <w:szCs w:val="22"/>
          <w:lang w:eastAsia="en-GB"/>
        </w:rPr>
      </w:pPr>
      <w:hyperlink w:anchor="_Toc494368344" w:history="1">
        <w:r w:rsidR="00103990" w:rsidRPr="00BF39E4">
          <w:rPr>
            <w:rStyle w:val="Hyperlink"/>
            <w:noProof/>
          </w:rPr>
          <w:t>CONTRACT SCHEDULE S - GOVERNANCE</w:t>
        </w:r>
        <w:r w:rsidR="00103990">
          <w:rPr>
            <w:noProof/>
            <w:webHidden/>
          </w:rPr>
          <w:tab/>
        </w:r>
        <w:r w:rsidR="00103990">
          <w:rPr>
            <w:noProof/>
            <w:webHidden/>
          </w:rPr>
          <w:fldChar w:fldCharType="begin"/>
        </w:r>
        <w:r w:rsidR="00103990">
          <w:rPr>
            <w:noProof/>
            <w:webHidden/>
          </w:rPr>
          <w:instrText xml:space="preserve"> PAGEREF _Toc494368344 \h </w:instrText>
        </w:r>
        <w:r w:rsidR="00103990">
          <w:rPr>
            <w:noProof/>
            <w:webHidden/>
          </w:rPr>
        </w:r>
        <w:r w:rsidR="00103990">
          <w:rPr>
            <w:noProof/>
            <w:webHidden/>
          </w:rPr>
          <w:fldChar w:fldCharType="separate"/>
        </w:r>
        <w:r w:rsidR="00E45B42">
          <w:rPr>
            <w:noProof/>
            <w:webHidden/>
          </w:rPr>
          <w:t>162</w:t>
        </w:r>
        <w:r w:rsidR="00103990">
          <w:rPr>
            <w:noProof/>
            <w:webHidden/>
          </w:rPr>
          <w:fldChar w:fldCharType="end"/>
        </w:r>
      </w:hyperlink>
    </w:p>
    <w:p w14:paraId="68D2A476" w14:textId="77777777" w:rsidR="00103990" w:rsidRDefault="0062368F">
      <w:pPr>
        <w:pStyle w:val="TOC1"/>
        <w:rPr>
          <w:rFonts w:asciiTheme="minorHAnsi" w:eastAsiaTheme="minorEastAsia" w:hAnsiTheme="minorHAnsi" w:cstheme="minorBidi"/>
          <w:caps w:val="0"/>
          <w:noProof/>
          <w:szCs w:val="22"/>
          <w:lang w:eastAsia="en-GB"/>
        </w:rPr>
      </w:pPr>
      <w:hyperlink w:anchor="_Toc494368345" w:history="1">
        <w:r w:rsidR="00103990" w:rsidRPr="00BF39E4">
          <w:rPr>
            <w:rStyle w:val="Hyperlink"/>
            <w:noProof/>
          </w:rPr>
          <w:t>CONTRACT SCHEDULE T - EQUALITY</w:t>
        </w:r>
        <w:r w:rsidR="00103990">
          <w:rPr>
            <w:noProof/>
            <w:webHidden/>
          </w:rPr>
          <w:tab/>
        </w:r>
        <w:r w:rsidR="00103990">
          <w:rPr>
            <w:noProof/>
            <w:webHidden/>
          </w:rPr>
          <w:fldChar w:fldCharType="begin"/>
        </w:r>
        <w:r w:rsidR="00103990">
          <w:rPr>
            <w:noProof/>
            <w:webHidden/>
          </w:rPr>
          <w:instrText xml:space="preserve"> PAGEREF _Toc494368345 \h </w:instrText>
        </w:r>
        <w:r w:rsidR="00103990">
          <w:rPr>
            <w:noProof/>
            <w:webHidden/>
          </w:rPr>
        </w:r>
        <w:r w:rsidR="00103990">
          <w:rPr>
            <w:noProof/>
            <w:webHidden/>
          </w:rPr>
          <w:fldChar w:fldCharType="separate"/>
        </w:r>
        <w:r w:rsidR="00E45B42">
          <w:rPr>
            <w:noProof/>
            <w:webHidden/>
          </w:rPr>
          <w:t>167</w:t>
        </w:r>
        <w:r w:rsidR="00103990">
          <w:rPr>
            <w:noProof/>
            <w:webHidden/>
          </w:rPr>
          <w:fldChar w:fldCharType="end"/>
        </w:r>
      </w:hyperlink>
    </w:p>
    <w:p w14:paraId="73FC3E0C" w14:textId="77777777" w:rsidR="00103990" w:rsidRDefault="0062368F">
      <w:pPr>
        <w:pStyle w:val="TOC1"/>
        <w:rPr>
          <w:rFonts w:asciiTheme="minorHAnsi" w:eastAsiaTheme="minorEastAsia" w:hAnsiTheme="minorHAnsi" w:cstheme="minorBidi"/>
          <w:caps w:val="0"/>
          <w:noProof/>
          <w:szCs w:val="22"/>
          <w:lang w:eastAsia="en-GB"/>
        </w:rPr>
      </w:pPr>
      <w:hyperlink w:anchor="_Toc494368346" w:history="1">
        <w:r w:rsidR="00103990" w:rsidRPr="00BF39E4">
          <w:rPr>
            <w:rStyle w:val="Hyperlink"/>
            <w:noProof/>
          </w:rPr>
          <w:t>CONTRACT SCHEDULE U - EXIT MANAGEMENT</w:t>
        </w:r>
        <w:r w:rsidR="00103990">
          <w:rPr>
            <w:noProof/>
            <w:webHidden/>
          </w:rPr>
          <w:tab/>
        </w:r>
        <w:r w:rsidR="00103990">
          <w:rPr>
            <w:noProof/>
            <w:webHidden/>
          </w:rPr>
          <w:fldChar w:fldCharType="begin"/>
        </w:r>
        <w:r w:rsidR="00103990">
          <w:rPr>
            <w:noProof/>
            <w:webHidden/>
          </w:rPr>
          <w:instrText xml:space="preserve"> PAGEREF _Toc494368346 \h </w:instrText>
        </w:r>
        <w:r w:rsidR="00103990">
          <w:rPr>
            <w:noProof/>
            <w:webHidden/>
          </w:rPr>
        </w:r>
        <w:r w:rsidR="00103990">
          <w:rPr>
            <w:noProof/>
            <w:webHidden/>
          </w:rPr>
          <w:fldChar w:fldCharType="separate"/>
        </w:r>
        <w:r w:rsidR="00E45B42">
          <w:rPr>
            <w:noProof/>
            <w:webHidden/>
          </w:rPr>
          <w:t>171</w:t>
        </w:r>
        <w:r w:rsidR="00103990">
          <w:rPr>
            <w:noProof/>
            <w:webHidden/>
          </w:rPr>
          <w:fldChar w:fldCharType="end"/>
        </w:r>
      </w:hyperlink>
    </w:p>
    <w:p w14:paraId="2EE543E1" w14:textId="77777777" w:rsidR="00103990" w:rsidRDefault="0062368F">
      <w:pPr>
        <w:pStyle w:val="TOC1"/>
        <w:rPr>
          <w:rFonts w:asciiTheme="minorHAnsi" w:eastAsiaTheme="minorEastAsia" w:hAnsiTheme="minorHAnsi" w:cstheme="minorBidi"/>
          <w:caps w:val="0"/>
          <w:noProof/>
          <w:szCs w:val="22"/>
          <w:lang w:eastAsia="en-GB"/>
        </w:rPr>
      </w:pPr>
      <w:hyperlink w:anchor="_Toc494368347" w:history="1">
        <w:r w:rsidR="00103990" w:rsidRPr="00BF39E4">
          <w:rPr>
            <w:rStyle w:val="Hyperlink"/>
            <w:noProof/>
          </w:rPr>
          <w:t>CONTRACT SCHEDULE V – Gainshare</w:t>
        </w:r>
        <w:r w:rsidR="00103990">
          <w:rPr>
            <w:noProof/>
            <w:webHidden/>
          </w:rPr>
          <w:tab/>
        </w:r>
        <w:r w:rsidR="00103990">
          <w:rPr>
            <w:noProof/>
            <w:webHidden/>
          </w:rPr>
          <w:fldChar w:fldCharType="begin"/>
        </w:r>
        <w:r w:rsidR="00103990">
          <w:rPr>
            <w:noProof/>
            <w:webHidden/>
          </w:rPr>
          <w:instrText xml:space="preserve"> PAGEREF _Toc494368347 \h </w:instrText>
        </w:r>
        <w:r w:rsidR="00103990">
          <w:rPr>
            <w:noProof/>
            <w:webHidden/>
          </w:rPr>
        </w:r>
        <w:r w:rsidR="00103990">
          <w:rPr>
            <w:noProof/>
            <w:webHidden/>
          </w:rPr>
          <w:fldChar w:fldCharType="separate"/>
        </w:r>
        <w:r w:rsidR="00E45B42">
          <w:rPr>
            <w:noProof/>
            <w:webHidden/>
          </w:rPr>
          <w:t>179</w:t>
        </w:r>
        <w:r w:rsidR="00103990">
          <w:rPr>
            <w:noProof/>
            <w:webHidden/>
          </w:rPr>
          <w:fldChar w:fldCharType="end"/>
        </w:r>
      </w:hyperlink>
    </w:p>
    <w:p w14:paraId="2C69C969" w14:textId="77777777" w:rsidR="00103990" w:rsidRDefault="0062368F">
      <w:pPr>
        <w:pStyle w:val="TOC1"/>
        <w:rPr>
          <w:rFonts w:asciiTheme="minorHAnsi" w:eastAsiaTheme="minorEastAsia" w:hAnsiTheme="minorHAnsi" w:cstheme="minorBidi"/>
          <w:caps w:val="0"/>
          <w:noProof/>
          <w:szCs w:val="22"/>
          <w:lang w:eastAsia="en-GB"/>
        </w:rPr>
      </w:pPr>
      <w:hyperlink w:anchor="_Toc494368348" w:history="1">
        <w:r w:rsidR="00103990" w:rsidRPr="00BF39E4">
          <w:rPr>
            <w:rStyle w:val="Hyperlink"/>
            <w:noProof/>
          </w:rPr>
          <w:t>CONTRACT SCHEDULE W – Financial statement</w:t>
        </w:r>
        <w:r w:rsidR="00103990">
          <w:rPr>
            <w:noProof/>
            <w:webHidden/>
          </w:rPr>
          <w:tab/>
        </w:r>
        <w:r w:rsidR="00103990">
          <w:rPr>
            <w:noProof/>
            <w:webHidden/>
          </w:rPr>
          <w:fldChar w:fldCharType="begin"/>
        </w:r>
        <w:r w:rsidR="00103990">
          <w:rPr>
            <w:noProof/>
            <w:webHidden/>
          </w:rPr>
          <w:instrText xml:space="preserve"> PAGEREF _Toc494368348 \h </w:instrText>
        </w:r>
        <w:r w:rsidR="00103990">
          <w:rPr>
            <w:noProof/>
            <w:webHidden/>
          </w:rPr>
        </w:r>
        <w:r w:rsidR="00103990">
          <w:rPr>
            <w:noProof/>
            <w:webHidden/>
          </w:rPr>
          <w:fldChar w:fldCharType="separate"/>
        </w:r>
        <w:r w:rsidR="00E45B42">
          <w:rPr>
            <w:noProof/>
            <w:webHidden/>
          </w:rPr>
          <w:t>185</w:t>
        </w:r>
        <w:r w:rsidR="00103990">
          <w:rPr>
            <w:noProof/>
            <w:webHidden/>
          </w:rPr>
          <w:fldChar w:fldCharType="end"/>
        </w:r>
      </w:hyperlink>
    </w:p>
    <w:p w14:paraId="6DF82B00" w14:textId="77777777" w:rsidR="00FA5229" w:rsidRPr="00D37BAC" w:rsidRDefault="00355A62" w:rsidP="00FA5229">
      <w:pPr>
        <w:spacing w:after="120"/>
        <w:jc w:val="center"/>
        <w:rPr>
          <w:b/>
        </w:rPr>
      </w:pPr>
      <w:r w:rsidRPr="00FA5229">
        <w:rPr>
          <w:rFonts w:cs="Arial"/>
          <w:caps/>
        </w:rPr>
        <w:fldChar w:fldCharType="end"/>
      </w:r>
    </w:p>
    <w:p w14:paraId="6496A319" w14:textId="77777777" w:rsidR="006805D2" w:rsidRDefault="00FA5229" w:rsidP="00697542">
      <w:pPr>
        <w:rPr>
          <w:caps/>
        </w:rPr>
      </w:pPr>
      <w:bookmarkStart w:id="1" w:name="_Toc297554772"/>
      <w:bookmarkEnd w:id="0"/>
      <w:r>
        <w:rPr>
          <w:caps/>
        </w:rPr>
        <w:br w:type="page"/>
      </w:r>
      <w:bookmarkStart w:id="2" w:name="_Toc296415791"/>
      <w:bookmarkEnd w:id="1"/>
    </w:p>
    <w:p w14:paraId="01FBD8EB" w14:textId="77777777" w:rsidR="006805D2" w:rsidRDefault="006805D2" w:rsidP="00697542">
      <w:pPr>
        <w:rPr>
          <w:caps/>
        </w:rPr>
      </w:pPr>
    </w:p>
    <w:p w14:paraId="35BD52E3" w14:textId="77777777" w:rsidR="006805D2" w:rsidRDefault="006805D2" w:rsidP="00697542">
      <w:pPr>
        <w:rPr>
          <w:caps/>
        </w:rPr>
      </w:pPr>
    </w:p>
    <w:p w14:paraId="3B21AC0E" w14:textId="77777777" w:rsidR="006805D2" w:rsidRDefault="006805D2" w:rsidP="00697542">
      <w:pPr>
        <w:rPr>
          <w:caps/>
        </w:rPr>
      </w:pPr>
    </w:p>
    <w:p w14:paraId="15D25A8C" w14:textId="77777777" w:rsidR="006805D2" w:rsidRDefault="006805D2" w:rsidP="00697542">
      <w:pPr>
        <w:rPr>
          <w:caps/>
        </w:rPr>
      </w:pPr>
    </w:p>
    <w:p w14:paraId="41E86EF2" w14:textId="77777777" w:rsidR="006805D2" w:rsidRDefault="006805D2" w:rsidP="00697542">
      <w:pPr>
        <w:rPr>
          <w:caps/>
        </w:rPr>
      </w:pPr>
    </w:p>
    <w:p w14:paraId="0CF51BB3" w14:textId="77777777" w:rsidR="006805D2" w:rsidRDefault="006805D2" w:rsidP="00697542">
      <w:pPr>
        <w:rPr>
          <w:caps/>
        </w:rPr>
      </w:pPr>
    </w:p>
    <w:p w14:paraId="32345714" w14:textId="6E0D4C37" w:rsidR="00952CF9" w:rsidRPr="00697542" w:rsidRDefault="00952CF9" w:rsidP="006805D2">
      <w:pPr>
        <w:jc w:val="center"/>
        <w:rPr>
          <w:b/>
        </w:rPr>
      </w:pPr>
      <w:r w:rsidRPr="00697542">
        <w:rPr>
          <w:b/>
        </w:rPr>
        <w:t>Date</w:t>
      </w:r>
      <w:r w:rsidR="00CA42C8">
        <w:rPr>
          <w:b/>
        </w:rPr>
        <w:t>:</w:t>
      </w:r>
      <w:r w:rsidR="004C72FD">
        <w:rPr>
          <w:b/>
        </w:rPr>
        <w:tab/>
      </w:r>
      <w:r w:rsidR="004C72FD">
        <w:rPr>
          <w:b/>
        </w:rPr>
        <w:tab/>
      </w:r>
      <w:r w:rsidR="004C72FD">
        <w:rPr>
          <w:b/>
        </w:rPr>
        <w:tab/>
      </w:r>
      <w:r w:rsidR="004C72FD">
        <w:rPr>
          <w:b/>
        </w:rPr>
        <w:tab/>
      </w:r>
      <w:r w:rsidR="004C72FD">
        <w:rPr>
          <w:b/>
        </w:rPr>
        <w:tab/>
      </w:r>
      <w:r w:rsidR="004C72FD">
        <w:rPr>
          <w:b/>
        </w:rPr>
        <w:tab/>
      </w:r>
      <w:r w:rsidR="004C72FD">
        <w:rPr>
          <w:b/>
        </w:rPr>
        <w:tab/>
      </w:r>
      <w:r w:rsidR="004C72FD">
        <w:rPr>
          <w:b/>
        </w:rPr>
        <w:tab/>
      </w:r>
      <w:r w:rsidR="004C72FD">
        <w:rPr>
          <w:b/>
        </w:rPr>
        <w:tab/>
      </w:r>
      <w:r w:rsidR="00CA42C8">
        <w:rPr>
          <w:b/>
        </w:rPr>
        <w:t xml:space="preserve"> </w:t>
      </w:r>
      <w:r w:rsidR="00CA42C8" w:rsidRPr="004C72FD">
        <w:rPr>
          <w:b/>
        </w:rPr>
        <w:t>2017</w:t>
      </w:r>
    </w:p>
    <w:p w14:paraId="1CFD64D2" w14:textId="77777777" w:rsidR="00952CF9" w:rsidRPr="000F5546" w:rsidRDefault="00952CF9" w:rsidP="00952CF9">
      <w:pPr>
        <w:pStyle w:val="BodyText"/>
        <w:spacing w:after="240"/>
        <w:rPr>
          <w:rFonts w:cs="Arial"/>
          <w:bCs/>
          <w:szCs w:val="22"/>
        </w:rPr>
      </w:pPr>
    </w:p>
    <w:p w14:paraId="40119BDD" w14:textId="77777777" w:rsidR="00952CF9" w:rsidRPr="000F5546" w:rsidRDefault="00952CF9" w:rsidP="00952CF9">
      <w:pPr>
        <w:pStyle w:val="BodyText"/>
        <w:spacing w:after="240"/>
        <w:rPr>
          <w:rFonts w:cs="Arial"/>
          <w:bCs/>
          <w:szCs w:val="22"/>
        </w:rPr>
      </w:pPr>
    </w:p>
    <w:p w14:paraId="7E954360" w14:textId="77777777" w:rsidR="001E304A" w:rsidRDefault="001E304A" w:rsidP="00E0723F">
      <w:pPr>
        <w:pStyle w:val="Heading1"/>
        <w:numPr>
          <w:ilvl w:val="0"/>
          <w:numId w:val="0"/>
        </w:numPr>
        <w:ind w:left="720"/>
        <w:jc w:val="center"/>
      </w:pPr>
    </w:p>
    <w:p w14:paraId="3F46AEC3" w14:textId="77777777" w:rsidR="00952CF9" w:rsidRPr="000F5546" w:rsidRDefault="00313F78" w:rsidP="006805D2">
      <w:pPr>
        <w:pStyle w:val="Heading1"/>
        <w:numPr>
          <w:ilvl w:val="0"/>
          <w:numId w:val="0"/>
        </w:numPr>
        <w:jc w:val="center"/>
      </w:pPr>
      <w:bookmarkStart w:id="3" w:name="_Toc397430687"/>
      <w:bookmarkStart w:id="4" w:name="_Toc398022329"/>
      <w:bookmarkStart w:id="5" w:name="_Toc412557442"/>
      <w:bookmarkStart w:id="6" w:name="_Toc430688620"/>
      <w:bookmarkStart w:id="7" w:name="_Toc494368324"/>
      <w:r>
        <w:t>Form of Agreement</w:t>
      </w:r>
      <w:bookmarkEnd w:id="3"/>
      <w:bookmarkEnd w:id="4"/>
      <w:bookmarkEnd w:id="5"/>
      <w:bookmarkEnd w:id="6"/>
      <w:bookmarkEnd w:id="7"/>
    </w:p>
    <w:p w14:paraId="15AB5678" w14:textId="77777777" w:rsidR="00952CF9" w:rsidRPr="000F5546" w:rsidRDefault="00952CF9" w:rsidP="00952CF9">
      <w:pPr>
        <w:pStyle w:val="BodyText"/>
        <w:spacing w:after="240"/>
        <w:jc w:val="center"/>
        <w:rPr>
          <w:rFonts w:cs="Arial"/>
          <w:b/>
          <w:szCs w:val="22"/>
        </w:rPr>
      </w:pPr>
      <w:r>
        <w:rPr>
          <w:rFonts w:cs="Arial"/>
          <w:b/>
          <w:szCs w:val="22"/>
        </w:rPr>
        <w:t>I</w:t>
      </w:r>
      <w:r w:rsidRPr="000F5546">
        <w:rPr>
          <w:rFonts w:cs="Arial"/>
          <w:b/>
          <w:szCs w:val="22"/>
        </w:rPr>
        <w:t>ncorporating the NEC3 Term Service Contract</w:t>
      </w:r>
    </w:p>
    <w:p w14:paraId="6920F516" w14:textId="77777777" w:rsidR="00952CF9" w:rsidRPr="000F5546" w:rsidRDefault="00952CF9" w:rsidP="00952CF9">
      <w:pPr>
        <w:pStyle w:val="BodyText"/>
        <w:spacing w:after="240"/>
        <w:jc w:val="center"/>
        <w:rPr>
          <w:rFonts w:cs="Arial"/>
          <w:b/>
          <w:szCs w:val="22"/>
        </w:rPr>
      </w:pPr>
      <w:r>
        <w:rPr>
          <w:rFonts w:cs="Arial"/>
          <w:b/>
          <w:szCs w:val="22"/>
        </w:rPr>
        <w:t>April 2013</w:t>
      </w:r>
    </w:p>
    <w:p w14:paraId="30672F60" w14:textId="77777777" w:rsidR="00952CF9" w:rsidRPr="000F5546" w:rsidRDefault="00952CF9" w:rsidP="00952CF9">
      <w:pPr>
        <w:pStyle w:val="BodyText"/>
        <w:spacing w:after="240"/>
        <w:jc w:val="center"/>
        <w:rPr>
          <w:rFonts w:cs="Arial"/>
          <w:bCs/>
          <w:szCs w:val="22"/>
        </w:rPr>
      </w:pPr>
    </w:p>
    <w:p w14:paraId="01913C50" w14:textId="77777777" w:rsidR="00952CF9" w:rsidRPr="000F5546" w:rsidRDefault="00952CF9" w:rsidP="00952CF9">
      <w:pPr>
        <w:pStyle w:val="BodyText"/>
        <w:spacing w:after="240"/>
        <w:jc w:val="center"/>
        <w:rPr>
          <w:rFonts w:cs="Arial"/>
          <w:bCs/>
          <w:szCs w:val="22"/>
        </w:rPr>
      </w:pPr>
    </w:p>
    <w:p w14:paraId="3BC372A6" w14:textId="77777777" w:rsidR="00952CF9" w:rsidRPr="000F5546" w:rsidRDefault="00952CF9" w:rsidP="00952CF9">
      <w:pPr>
        <w:pStyle w:val="BodyText"/>
        <w:spacing w:after="240"/>
        <w:jc w:val="center"/>
        <w:rPr>
          <w:rFonts w:cs="Arial"/>
          <w:bCs/>
          <w:szCs w:val="22"/>
        </w:rPr>
      </w:pPr>
      <w:r w:rsidRPr="000F5546">
        <w:rPr>
          <w:rFonts w:cs="Arial"/>
          <w:bCs/>
          <w:szCs w:val="22"/>
        </w:rPr>
        <w:t>Between</w:t>
      </w:r>
    </w:p>
    <w:p w14:paraId="54121CE0" w14:textId="3A821A05" w:rsidR="00952CF9" w:rsidRPr="00E24921" w:rsidRDefault="00B20D9B" w:rsidP="00952CF9">
      <w:pPr>
        <w:pStyle w:val="BodyText"/>
        <w:spacing w:after="240"/>
        <w:jc w:val="center"/>
        <w:rPr>
          <w:rFonts w:cs="Arial"/>
          <w:bCs/>
          <w:szCs w:val="22"/>
        </w:rPr>
      </w:pPr>
      <w:r>
        <w:rPr>
          <w:rFonts w:cs="Arial"/>
          <w:bCs/>
          <w:szCs w:val="22"/>
        </w:rPr>
        <w:t xml:space="preserve">The Department for </w:t>
      </w:r>
      <w:r w:rsidRPr="00E24921">
        <w:rPr>
          <w:rFonts w:cs="Arial"/>
          <w:bCs/>
          <w:szCs w:val="22"/>
        </w:rPr>
        <w:t xml:space="preserve">Work and Pensions </w:t>
      </w:r>
    </w:p>
    <w:p w14:paraId="55EAA91F" w14:textId="77777777" w:rsidR="00952CF9" w:rsidRPr="00E24921" w:rsidRDefault="00952CF9" w:rsidP="00952CF9">
      <w:pPr>
        <w:pStyle w:val="BodyText"/>
        <w:spacing w:after="240"/>
        <w:jc w:val="center"/>
        <w:rPr>
          <w:rFonts w:cs="Arial"/>
          <w:bCs/>
          <w:szCs w:val="22"/>
        </w:rPr>
      </w:pPr>
      <w:r w:rsidRPr="00E24921">
        <w:rPr>
          <w:rFonts w:cs="Arial"/>
          <w:bCs/>
          <w:szCs w:val="22"/>
        </w:rPr>
        <w:t>And</w:t>
      </w:r>
    </w:p>
    <w:p w14:paraId="0C5CB544" w14:textId="77777777" w:rsidR="00CA42C8" w:rsidRPr="00E97880" w:rsidRDefault="00CA42C8" w:rsidP="00952CF9">
      <w:pPr>
        <w:pStyle w:val="BodyText"/>
        <w:spacing w:after="240"/>
        <w:jc w:val="center"/>
        <w:rPr>
          <w:rFonts w:cs="Arial"/>
          <w:bCs/>
          <w:color w:val="005077"/>
          <w:szCs w:val="22"/>
        </w:rPr>
      </w:pPr>
      <w:r w:rsidRPr="00E24921">
        <w:rPr>
          <w:rFonts w:cs="Arial"/>
          <w:bCs/>
          <w:szCs w:val="22"/>
        </w:rPr>
        <w:t>Interserve (</w:t>
      </w:r>
      <w:r w:rsidRPr="00E97880">
        <w:rPr>
          <w:rFonts w:cs="Arial"/>
          <w:bCs/>
          <w:szCs w:val="22"/>
        </w:rPr>
        <w:t>Facilities Management) Ltd</w:t>
      </w:r>
    </w:p>
    <w:p w14:paraId="005A315A" w14:textId="77777777" w:rsidR="00E24921" w:rsidRDefault="00E24921" w:rsidP="00952CF9">
      <w:pPr>
        <w:pStyle w:val="BodyText"/>
        <w:spacing w:after="240"/>
        <w:jc w:val="center"/>
        <w:rPr>
          <w:rFonts w:cs="Arial"/>
          <w:bCs/>
          <w:szCs w:val="22"/>
        </w:rPr>
      </w:pPr>
    </w:p>
    <w:p w14:paraId="556EBDED" w14:textId="77777777" w:rsidR="00952CF9" w:rsidRPr="000F5546" w:rsidRDefault="00952CF9" w:rsidP="00952CF9">
      <w:pPr>
        <w:pStyle w:val="BodyText"/>
        <w:spacing w:after="240"/>
        <w:jc w:val="center"/>
        <w:rPr>
          <w:rFonts w:cs="Arial"/>
          <w:bCs/>
          <w:szCs w:val="22"/>
        </w:rPr>
      </w:pPr>
      <w:r w:rsidRPr="000F5546">
        <w:rPr>
          <w:rFonts w:cs="Arial"/>
          <w:bCs/>
          <w:szCs w:val="22"/>
        </w:rPr>
        <w:t xml:space="preserve">For the provision of </w:t>
      </w:r>
    </w:p>
    <w:p w14:paraId="14790823" w14:textId="2C2D02BE" w:rsidR="001B3565" w:rsidRDefault="00B20D9B" w:rsidP="00952CF9">
      <w:pPr>
        <w:pStyle w:val="BodyText"/>
        <w:spacing w:after="240"/>
        <w:jc w:val="center"/>
        <w:rPr>
          <w:rFonts w:cs="Arial"/>
          <w:bCs/>
          <w:szCs w:val="22"/>
        </w:rPr>
      </w:pPr>
      <w:r>
        <w:rPr>
          <w:rFonts w:cs="Arial"/>
          <w:bCs/>
          <w:szCs w:val="22"/>
        </w:rPr>
        <w:t xml:space="preserve">Total Facilities Management Services </w:t>
      </w:r>
    </w:p>
    <w:p w14:paraId="0239F4CB" w14:textId="1FC5101E" w:rsidR="00952CF9" w:rsidRPr="00E4777F" w:rsidRDefault="00952CF9" w:rsidP="00952CF9">
      <w:pPr>
        <w:pStyle w:val="BodyText"/>
        <w:spacing w:after="240"/>
        <w:jc w:val="center"/>
        <w:rPr>
          <w:rFonts w:cs="Arial"/>
          <w:bCs/>
          <w:szCs w:val="22"/>
        </w:rPr>
      </w:pPr>
      <w:r w:rsidRPr="000F5546">
        <w:rPr>
          <w:rFonts w:cs="Arial"/>
          <w:b/>
          <w:szCs w:val="22"/>
        </w:rPr>
        <w:br w:type="page"/>
      </w:r>
      <w:r w:rsidR="00E278BE">
        <w:rPr>
          <w:rFonts w:cs="Arial"/>
          <w:b/>
          <w:szCs w:val="22"/>
        </w:rPr>
        <w:lastRenderedPageBreak/>
        <w:t xml:space="preserve">THIS </w:t>
      </w:r>
      <w:r w:rsidR="001F0B37">
        <w:rPr>
          <w:rFonts w:cs="Arial"/>
          <w:b/>
          <w:szCs w:val="22"/>
        </w:rPr>
        <w:t>AGREEMENT</w:t>
      </w:r>
      <w:r w:rsidRPr="000F5546">
        <w:rPr>
          <w:rFonts w:cs="Arial"/>
          <w:szCs w:val="22"/>
        </w:rPr>
        <w:t xml:space="preserve"> is made the </w:t>
      </w:r>
      <w:r w:rsidR="00BB7678">
        <w:rPr>
          <w:rFonts w:cs="Arial"/>
          <w:szCs w:val="22"/>
        </w:rPr>
        <w:t xml:space="preserve">                                                                                      </w:t>
      </w:r>
      <w:r w:rsidRPr="000F5546">
        <w:rPr>
          <w:rFonts w:cs="Arial"/>
          <w:szCs w:val="22"/>
        </w:rPr>
        <w:t>20</w:t>
      </w:r>
      <w:r w:rsidR="00CA42C8">
        <w:rPr>
          <w:rFonts w:cs="Arial"/>
          <w:szCs w:val="22"/>
        </w:rPr>
        <w:t>17</w:t>
      </w:r>
    </w:p>
    <w:p w14:paraId="0470CD91" w14:textId="77777777" w:rsidR="00952CF9" w:rsidRPr="000F5546" w:rsidRDefault="00952CF9" w:rsidP="00952CF9">
      <w:pPr>
        <w:pStyle w:val="BodyText"/>
        <w:spacing w:after="240"/>
        <w:rPr>
          <w:rFonts w:cs="Arial"/>
          <w:b/>
          <w:szCs w:val="22"/>
        </w:rPr>
      </w:pPr>
      <w:r w:rsidRPr="000F5546">
        <w:rPr>
          <w:rFonts w:cs="Arial"/>
          <w:b/>
          <w:szCs w:val="22"/>
        </w:rPr>
        <w:t>BETWEEN</w:t>
      </w:r>
    </w:p>
    <w:p w14:paraId="768AE188" w14:textId="1B8E9BE7" w:rsidR="00952CF9" w:rsidRDefault="00952CF9" w:rsidP="0043570A">
      <w:pPr>
        <w:pStyle w:val="BodyText"/>
        <w:spacing w:after="240"/>
        <w:ind w:left="567" w:hanging="567"/>
        <w:rPr>
          <w:rFonts w:cs="Arial"/>
          <w:szCs w:val="22"/>
        </w:rPr>
      </w:pPr>
      <w:r w:rsidRPr="000F5546">
        <w:rPr>
          <w:rFonts w:cs="Arial"/>
          <w:szCs w:val="22"/>
        </w:rPr>
        <w:t>(1)</w:t>
      </w:r>
      <w:r w:rsidRPr="000F5546">
        <w:rPr>
          <w:rFonts w:cs="Arial"/>
          <w:szCs w:val="22"/>
        </w:rPr>
        <w:tab/>
      </w:r>
      <w:r w:rsidR="00106655">
        <w:rPr>
          <w:rFonts w:cs="Arial"/>
          <w:szCs w:val="22"/>
        </w:rPr>
        <w:t>The Department for Work and Pensions,</w:t>
      </w:r>
      <w:r w:rsidRPr="000F5546">
        <w:rPr>
          <w:rFonts w:cs="Arial"/>
          <w:szCs w:val="22"/>
        </w:rPr>
        <w:t xml:space="preserve"> of</w:t>
      </w:r>
      <w:r w:rsidR="00106655">
        <w:rPr>
          <w:rFonts w:cs="Arial"/>
          <w:szCs w:val="22"/>
        </w:rPr>
        <w:t xml:space="preserve"> Caxton House, Tothill Street, London, SW1H 9NA</w:t>
      </w:r>
      <w:r w:rsidR="00F27DC9">
        <w:rPr>
          <w:rFonts w:cs="Arial"/>
          <w:szCs w:val="22"/>
        </w:rPr>
        <w:t xml:space="preserve"> </w:t>
      </w:r>
      <w:r w:rsidR="00FB66D1">
        <w:rPr>
          <w:rFonts w:cs="Arial"/>
          <w:szCs w:val="22"/>
        </w:rPr>
        <w:t>acting</w:t>
      </w:r>
      <w:r w:rsidR="00F27DC9">
        <w:rPr>
          <w:rFonts w:cs="Arial"/>
          <w:szCs w:val="22"/>
        </w:rPr>
        <w:t xml:space="preserve"> </w:t>
      </w:r>
      <w:r w:rsidR="00FB66D1">
        <w:rPr>
          <w:rFonts w:cs="Arial"/>
          <w:szCs w:val="22"/>
        </w:rPr>
        <w:t>as part of the Crown</w:t>
      </w:r>
      <w:r w:rsidR="00106655">
        <w:rPr>
          <w:rFonts w:cs="Arial"/>
          <w:szCs w:val="22"/>
        </w:rPr>
        <w:t xml:space="preserve"> </w:t>
      </w:r>
      <w:r w:rsidR="00222EFC">
        <w:rPr>
          <w:rFonts w:cs="Arial"/>
          <w:szCs w:val="22"/>
        </w:rPr>
        <w:t>(t</w:t>
      </w:r>
      <w:r w:rsidRPr="000F5546">
        <w:rPr>
          <w:rFonts w:cs="Arial"/>
          <w:szCs w:val="22"/>
        </w:rPr>
        <w:t>he “</w:t>
      </w:r>
      <w:r w:rsidRPr="000F5546">
        <w:rPr>
          <w:rFonts w:cs="Arial"/>
          <w:b/>
          <w:bCs/>
          <w:i/>
          <w:szCs w:val="22"/>
        </w:rPr>
        <w:t>Employer</w:t>
      </w:r>
      <w:r w:rsidRPr="000F5546">
        <w:rPr>
          <w:rFonts w:cs="Arial"/>
          <w:szCs w:val="22"/>
        </w:rPr>
        <w:t>”); and</w:t>
      </w:r>
    </w:p>
    <w:p w14:paraId="6375EC21" w14:textId="54E937D7" w:rsidR="00952CF9" w:rsidRPr="000F5546" w:rsidRDefault="00952CF9" w:rsidP="0043570A">
      <w:pPr>
        <w:pStyle w:val="BodyText"/>
        <w:spacing w:after="240"/>
        <w:ind w:left="567" w:hanging="567"/>
        <w:rPr>
          <w:rFonts w:cs="Arial"/>
          <w:szCs w:val="22"/>
        </w:rPr>
      </w:pPr>
      <w:r w:rsidRPr="0010114F">
        <w:rPr>
          <w:rFonts w:cs="Arial"/>
          <w:szCs w:val="22"/>
        </w:rPr>
        <w:t>(</w:t>
      </w:r>
      <w:r w:rsidRPr="000F5546">
        <w:rPr>
          <w:rFonts w:cs="Arial"/>
          <w:szCs w:val="22"/>
        </w:rPr>
        <w:t>2)</w:t>
      </w:r>
      <w:r w:rsidRPr="000F5546">
        <w:rPr>
          <w:rFonts w:cs="Arial"/>
          <w:szCs w:val="22"/>
        </w:rPr>
        <w:tab/>
      </w:r>
      <w:r w:rsidR="00CA42C8">
        <w:rPr>
          <w:rFonts w:cs="Arial"/>
          <w:szCs w:val="22"/>
        </w:rPr>
        <w:t xml:space="preserve">Interserve (Facilities Management) Ltd </w:t>
      </w:r>
      <w:r w:rsidR="00CA42C8" w:rsidRPr="000F5546">
        <w:rPr>
          <w:rFonts w:cs="Arial"/>
          <w:szCs w:val="22"/>
        </w:rPr>
        <w:t xml:space="preserve">(Company Number </w:t>
      </w:r>
      <w:r w:rsidR="0010114F">
        <w:rPr>
          <w:rFonts w:cs="Arial"/>
          <w:szCs w:val="22"/>
        </w:rPr>
        <w:t>03253304</w:t>
      </w:r>
      <w:r w:rsidR="00CA42C8" w:rsidRPr="000F5546">
        <w:rPr>
          <w:rFonts w:cs="Arial"/>
          <w:szCs w:val="22"/>
        </w:rPr>
        <w:t>) whose registered address is at</w:t>
      </w:r>
      <w:r w:rsidR="00CA42C8" w:rsidRPr="000073ED">
        <w:rPr>
          <w:rFonts w:ascii="Calibri" w:hAnsi="Calibri"/>
        </w:rPr>
        <w:t xml:space="preserve"> </w:t>
      </w:r>
      <w:r w:rsidR="00CA42C8" w:rsidRPr="00112D29">
        <w:rPr>
          <w:rFonts w:cs="Arial"/>
        </w:rPr>
        <w:t>Capital Tower, 91 Waterloo Road, London, SE1 8RT</w:t>
      </w:r>
      <w:r w:rsidR="00CA42C8" w:rsidRPr="000073ED">
        <w:rPr>
          <w:rFonts w:cs="Arial"/>
          <w:szCs w:val="22"/>
        </w:rPr>
        <w:t xml:space="preserve"> </w:t>
      </w:r>
      <w:r w:rsidR="00CA42C8">
        <w:rPr>
          <w:rFonts w:cs="Arial"/>
          <w:szCs w:val="22"/>
        </w:rPr>
        <w:t>(t</w:t>
      </w:r>
      <w:r w:rsidR="00CA42C8" w:rsidRPr="000F5546">
        <w:rPr>
          <w:rFonts w:cs="Arial"/>
          <w:szCs w:val="22"/>
        </w:rPr>
        <w:t>he “</w:t>
      </w:r>
      <w:r w:rsidR="00CA42C8" w:rsidRPr="000F5546">
        <w:rPr>
          <w:rFonts w:cs="Arial"/>
          <w:b/>
          <w:bCs/>
          <w:i/>
          <w:szCs w:val="22"/>
        </w:rPr>
        <w:t>Contractor</w:t>
      </w:r>
      <w:r w:rsidR="00CA42C8" w:rsidRPr="000F5546">
        <w:rPr>
          <w:rFonts w:cs="Arial"/>
          <w:szCs w:val="22"/>
        </w:rPr>
        <w:t>”).</w:t>
      </w:r>
    </w:p>
    <w:p w14:paraId="3DF09324" w14:textId="77777777" w:rsidR="00952CF9" w:rsidRPr="000F5546" w:rsidRDefault="00952CF9" w:rsidP="00952CF9">
      <w:pPr>
        <w:pStyle w:val="BodyText"/>
        <w:spacing w:after="240"/>
        <w:ind w:left="720" w:hanging="720"/>
        <w:rPr>
          <w:rFonts w:cs="Arial"/>
          <w:b/>
          <w:szCs w:val="22"/>
        </w:rPr>
      </w:pPr>
      <w:r w:rsidRPr="000F5546">
        <w:rPr>
          <w:rFonts w:cs="Arial"/>
          <w:b/>
          <w:szCs w:val="22"/>
        </w:rPr>
        <w:t>BACKGROUND</w:t>
      </w:r>
    </w:p>
    <w:p w14:paraId="5149AE29" w14:textId="77777777" w:rsidR="006805D2" w:rsidRPr="00AB41BD" w:rsidRDefault="006805D2" w:rsidP="006805D2">
      <w:pPr>
        <w:ind w:left="720" w:hanging="862"/>
        <w:rPr>
          <w:rFonts w:cs="Arial"/>
          <w:szCs w:val="22"/>
        </w:rPr>
      </w:pPr>
    </w:p>
    <w:p w14:paraId="12AB2BD2" w14:textId="77777777" w:rsidR="006805D2" w:rsidRPr="00AB41BD" w:rsidRDefault="006805D2" w:rsidP="00B331AD">
      <w:pPr>
        <w:pStyle w:val="TxBrp15"/>
        <w:widowControl/>
        <w:numPr>
          <w:ilvl w:val="0"/>
          <w:numId w:val="20"/>
        </w:numPr>
        <w:tabs>
          <w:tab w:val="clear" w:pos="204"/>
          <w:tab w:val="clear" w:pos="502"/>
          <w:tab w:val="left" w:pos="567"/>
          <w:tab w:val="right" w:pos="8789"/>
        </w:tabs>
        <w:suppressAutoHyphens/>
        <w:spacing w:after="240" w:line="240" w:lineRule="auto"/>
        <w:ind w:left="567" w:hanging="567"/>
        <w:rPr>
          <w:rFonts w:cs="Arial"/>
          <w:sz w:val="22"/>
          <w:szCs w:val="22"/>
        </w:rPr>
      </w:pPr>
      <w:r w:rsidRPr="00AB41BD">
        <w:rPr>
          <w:rFonts w:cs="Arial"/>
          <w:sz w:val="22"/>
          <w:szCs w:val="22"/>
        </w:rPr>
        <w:t>The Minister for the Cabinet Office (</w:t>
      </w:r>
      <w:r w:rsidR="00222EFC">
        <w:rPr>
          <w:rFonts w:cs="Arial"/>
          <w:sz w:val="22"/>
          <w:szCs w:val="22"/>
        </w:rPr>
        <w:t xml:space="preserve">the </w:t>
      </w:r>
      <w:r w:rsidRPr="00AB41BD">
        <w:rPr>
          <w:rFonts w:cs="Arial"/>
          <w:sz w:val="22"/>
          <w:szCs w:val="22"/>
        </w:rPr>
        <w:t>"</w:t>
      </w:r>
      <w:r w:rsidRPr="00AB41BD">
        <w:rPr>
          <w:rFonts w:cs="Arial"/>
          <w:b/>
          <w:sz w:val="22"/>
          <w:szCs w:val="22"/>
        </w:rPr>
        <w:t>Cabinet Office</w:t>
      </w:r>
      <w:r w:rsidRPr="00AB41BD">
        <w:rPr>
          <w:rFonts w:cs="Arial"/>
          <w:sz w:val="22"/>
          <w:szCs w:val="22"/>
        </w:rPr>
        <w:t>") as represented by Crown Commercial Service, a trading fund of the Cabinet Office, without separate legal personality (the "</w:t>
      </w:r>
      <w:r w:rsidRPr="00AB41BD">
        <w:rPr>
          <w:rFonts w:cs="Arial"/>
          <w:b/>
          <w:sz w:val="22"/>
          <w:szCs w:val="22"/>
        </w:rPr>
        <w:t>Authority</w:t>
      </w:r>
      <w:r w:rsidRPr="00AB41BD">
        <w:rPr>
          <w:rFonts w:cs="Arial"/>
          <w:sz w:val="22"/>
          <w:szCs w:val="22"/>
        </w:rPr>
        <w:t xml:space="preserve">"), </w:t>
      </w:r>
      <w:r w:rsidR="00AB41BD">
        <w:rPr>
          <w:rFonts w:cs="Arial"/>
          <w:sz w:val="22"/>
          <w:szCs w:val="22"/>
        </w:rPr>
        <w:t>established a framework for facilities management services for the benefit of public sector bodies</w:t>
      </w:r>
      <w:r w:rsidRPr="00AB41BD">
        <w:rPr>
          <w:rFonts w:cs="Arial"/>
          <w:sz w:val="22"/>
          <w:szCs w:val="22"/>
        </w:rPr>
        <w:t>.</w:t>
      </w:r>
    </w:p>
    <w:p w14:paraId="4BBCD15C" w14:textId="3A8A2561" w:rsidR="006805D2" w:rsidRPr="00AB41BD" w:rsidRDefault="006805D2" w:rsidP="00B331AD">
      <w:pPr>
        <w:pStyle w:val="TxBrp15"/>
        <w:widowControl/>
        <w:numPr>
          <w:ilvl w:val="0"/>
          <w:numId w:val="20"/>
        </w:numPr>
        <w:tabs>
          <w:tab w:val="clear" w:pos="204"/>
          <w:tab w:val="clear" w:pos="502"/>
          <w:tab w:val="left" w:pos="567"/>
          <w:tab w:val="right" w:pos="8789"/>
        </w:tabs>
        <w:suppressAutoHyphens/>
        <w:spacing w:after="240" w:line="240" w:lineRule="auto"/>
        <w:ind w:left="567" w:hanging="567"/>
        <w:rPr>
          <w:rFonts w:cs="Arial"/>
          <w:sz w:val="22"/>
          <w:szCs w:val="22"/>
        </w:rPr>
      </w:pPr>
      <w:r w:rsidRPr="00AB41BD">
        <w:rPr>
          <w:rFonts w:cs="Arial"/>
          <w:sz w:val="22"/>
          <w:szCs w:val="22"/>
        </w:rPr>
        <w:t xml:space="preserve">The </w:t>
      </w:r>
      <w:r w:rsidRPr="00AB41BD">
        <w:rPr>
          <w:rFonts w:cs="Arial"/>
          <w:i/>
          <w:sz w:val="22"/>
          <w:szCs w:val="22"/>
        </w:rPr>
        <w:t>Contractor</w:t>
      </w:r>
      <w:r w:rsidRPr="00AB41BD">
        <w:rPr>
          <w:rFonts w:cs="Arial"/>
          <w:sz w:val="22"/>
          <w:szCs w:val="22"/>
        </w:rPr>
        <w:t xml:space="preserve"> </w:t>
      </w:r>
      <w:r w:rsidR="00AB41BD">
        <w:rPr>
          <w:rFonts w:cs="Arial"/>
          <w:sz w:val="22"/>
          <w:szCs w:val="22"/>
        </w:rPr>
        <w:t xml:space="preserve">was appointed to the </w:t>
      </w:r>
      <w:r w:rsidRPr="00AB41BD">
        <w:rPr>
          <w:rFonts w:cs="Arial"/>
          <w:sz w:val="22"/>
          <w:szCs w:val="22"/>
        </w:rPr>
        <w:t xml:space="preserve">framework </w:t>
      </w:r>
      <w:r w:rsidR="00AB41BD">
        <w:rPr>
          <w:rFonts w:cs="Arial"/>
          <w:sz w:val="22"/>
          <w:szCs w:val="22"/>
        </w:rPr>
        <w:t xml:space="preserve">and executed the framework agreement (with reference </w:t>
      </w:r>
      <w:r w:rsidRPr="00AB41BD">
        <w:rPr>
          <w:rFonts w:cs="Arial"/>
          <w:sz w:val="22"/>
          <w:szCs w:val="22"/>
        </w:rPr>
        <w:t xml:space="preserve">number </w:t>
      </w:r>
      <w:r w:rsidRPr="00AB41BD">
        <w:rPr>
          <w:rFonts w:cs="Arial"/>
          <w:b/>
          <w:sz w:val="22"/>
          <w:szCs w:val="22"/>
        </w:rPr>
        <w:t>RM1056</w:t>
      </w:r>
      <w:r w:rsidR="00AB41BD" w:rsidRPr="00AB41BD">
        <w:rPr>
          <w:rFonts w:cs="Arial"/>
          <w:sz w:val="22"/>
          <w:szCs w:val="22"/>
        </w:rPr>
        <w:t>)</w:t>
      </w:r>
      <w:r w:rsidRPr="00AB41BD">
        <w:rPr>
          <w:rFonts w:cs="Arial"/>
          <w:sz w:val="22"/>
          <w:szCs w:val="22"/>
        </w:rPr>
        <w:t xml:space="preserve"> </w:t>
      </w:r>
      <w:r w:rsidR="00AB41BD">
        <w:rPr>
          <w:rFonts w:cs="Arial"/>
          <w:sz w:val="22"/>
          <w:szCs w:val="22"/>
        </w:rPr>
        <w:t xml:space="preserve">which is </w:t>
      </w:r>
      <w:r w:rsidRPr="00AB41BD">
        <w:rPr>
          <w:rFonts w:cs="Arial"/>
          <w:sz w:val="22"/>
          <w:szCs w:val="22"/>
        </w:rPr>
        <w:t>dated</w:t>
      </w:r>
      <w:r w:rsidR="00106655">
        <w:rPr>
          <w:rFonts w:cs="Arial"/>
          <w:sz w:val="22"/>
          <w:szCs w:val="22"/>
        </w:rPr>
        <w:t xml:space="preserve"> 28 July 2015</w:t>
      </w:r>
      <w:r w:rsidR="00222EFC">
        <w:rPr>
          <w:rFonts w:cs="Arial"/>
          <w:sz w:val="22"/>
          <w:szCs w:val="22"/>
        </w:rPr>
        <w:t xml:space="preserve"> </w:t>
      </w:r>
      <w:r w:rsidRPr="00AB41BD">
        <w:rPr>
          <w:rFonts w:cs="Arial"/>
          <w:sz w:val="22"/>
          <w:szCs w:val="22"/>
        </w:rPr>
        <w:t xml:space="preserve">(the </w:t>
      </w:r>
      <w:r w:rsidR="00AB41BD">
        <w:rPr>
          <w:rFonts w:cs="Arial"/>
          <w:sz w:val="22"/>
          <w:szCs w:val="22"/>
        </w:rPr>
        <w:t>“</w:t>
      </w:r>
      <w:r w:rsidRPr="00AB41BD">
        <w:rPr>
          <w:rFonts w:cs="Arial"/>
          <w:b/>
          <w:sz w:val="22"/>
          <w:szCs w:val="22"/>
        </w:rPr>
        <w:t>Framework Agreement</w:t>
      </w:r>
      <w:r w:rsidR="00AB41BD">
        <w:rPr>
          <w:rFonts w:cs="Arial"/>
          <w:sz w:val="22"/>
          <w:szCs w:val="22"/>
        </w:rPr>
        <w:t>”</w:t>
      </w:r>
      <w:r w:rsidRPr="00AB41BD">
        <w:rPr>
          <w:rFonts w:cs="Arial"/>
          <w:sz w:val="22"/>
          <w:szCs w:val="22"/>
        </w:rPr>
        <w:t xml:space="preserve">).  </w:t>
      </w:r>
    </w:p>
    <w:p w14:paraId="25B8877F" w14:textId="74E1FB11" w:rsidR="006805D2" w:rsidRDefault="005269C0" w:rsidP="00B331AD">
      <w:pPr>
        <w:pStyle w:val="TxBrp15"/>
        <w:widowControl/>
        <w:numPr>
          <w:ilvl w:val="0"/>
          <w:numId w:val="20"/>
        </w:numPr>
        <w:tabs>
          <w:tab w:val="clear" w:pos="204"/>
          <w:tab w:val="clear" w:pos="502"/>
          <w:tab w:val="left" w:pos="567"/>
          <w:tab w:val="right" w:pos="8789"/>
        </w:tabs>
        <w:suppressAutoHyphens/>
        <w:spacing w:after="240" w:line="240" w:lineRule="auto"/>
        <w:ind w:left="567" w:hanging="567"/>
        <w:rPr>
          <w:rFonts w:cs="Arial"/>
          <w:sz w:val="22"/>
          <w:szCs w:val="22"/>
        </w:rPr>
      </w:pPr>
      <w:r>
        <w:rPr>
          <w:rFonts w:cs="Arial"/>
          <w:sz w:val="22"/>
          <w:szCs w:val="22"/>
        </w:rPr>
        <w:t xml:space="preserve">On the </w:t>
      </w:r>
      <w:r w:rsidR="00B878A9" w:rsidRPr="0010114F">
        <w:rPr>
          <w:rFonts w:cs="Arial"/>
          <w:sz w:val="22"/>
          <w:szCs w:val="22"/>
        </w:rPr>
        <w:t>8 February 2017</w:t>
      </w:r>
      <w:r w:rsidR="00B878A9">
        <w:rPr>
          <w:rFonts w:cs="Arial"/>
          <w:i/>
          <w:sz w:val="22"/>
          <w:szCs w:val="22"/>
        </w:rPr>
        <w:t xml:space="preserve"> </w:t>
      </w:r>
      <w:r>
        <w:rPr>
          <w:rFonts w:cs="Arial"/>
          <w:sz w:val="22"/>
          <w:szCs w:val="22"/>
        </w:rPr>
        <w:t xml:space="preserve">the </w:t>
      </w:r>
      <w:r w:rsidR="00222EFC" w:rsidRPr="00222EFC">
        <w:rPr>
          <w:rFonts w:cs="Arial"/>
          <w:i/>
          <w:sz w:val="22"/>
          <w:szCs w:val="22"/>
        </w:rPr>
        <w:t>Employer</w:t>
      </w:r>
      <w:r w:rsidR="00FB66D1" w:rsidRPr="00A378C0">
        <w:rPr>
          <w:rFonts w:cs="Arial"/>
          <w:sz w:val="22"/>
          <w:szCs w:val="22"/>
        </w:rPr>
        <w:t>,</w:t>
      </w:r>
      <w:r w:rsidR="00FB66D1" w:rsidRPr="00FB66D1">
        <w:rPr>
          <w:rFonts w:cs="Arial"/>
          <w:sz w:val="22"/>
          <w:szCs w:val="22"/>
        </w:rPr>
        <w:t xml:space="preserve"> </w:t>
      </w:r>
      <w:r w:rsidR="00440C85">
        <w:rPr>
          <w:rFonts w:cs="Arial"/>
          <w:sz w:val="22"/>
          <w:szCs w:val="22"/>
        </w:rPr>
        <w:t>acting as part of the Crown,</w:t>
      </w:r>
      <w:r w:rsidR="00222EFC" w:rsidRPr="00FB66D1">
        <w:rPr>
          <w:rFonts w:cs="Arial"/>
          <w:sz w:val="22"/>
          <w:szCs w:val="22"/>
        </w:rPr>
        <w:t xml:space="preserve"> </w:t>
      </w:r>
      <w:r w:rsidR="00222EFC">
        <w:rPr>
          <w:rFonts w:cs="Arial"/>
          <w:sz w:val="22"/>
          <w:szCs w:val="22"/>
        </w:rPr>
        <w:t xml:space="preserve">invited the </w:t>
      </w:r>
      <w:r w:rsidRPr="00222EFC">
        <w:rPr>
          <w:rFonts w:cs="Arial"/>
          <w:i/>
          <w:sz w:val="22"/>
          <w:szCs w:val="22"/>
        </w:rPr>
        <w:t>Contractor</w:t>
      </w:r>
      <w:r>
        <w:rPr>
          <w:rFonts w:cs="Arial"/>
          <w:sz w:val="22"/>
          <w:szCs w:val="22"/>
        </w:rPr>
        <w:t xml:space="preserve"> along with other framework suppliers to tender for </w:t>
      </w:r>
      <w:r w:rsidRPr="00222EFC">
        <w:rPr>
          <w:rFonts w:cs="Arial"/>
          <w:i/>
          <w:sz w:val="22"/>
          <w:szCs w:val="22"/>
        </w:rPr>
        <w:t>Employer’s</w:t>
      </w:r>
      <w:r>
        <w:rPr>
          <w:rFonts w:cs="Arial"/>
          <w:sz w:val="22"/>
          <w:szCs w:val="22"/>
        </w:rPr>
        <w:t xml:space="preserve"> facilities management service requirements in accordance with the Call Off Procedure (as defined in the Framework Agreement)</w:t>
      </w:r>
      <w:r w:rsidR="00952CF9" w:rsidRPr="00AB41BD">
        <w:rPr>
          <w:rFonts w:cs="Arial"/>
          <w:sz w:val="22"/>
          <w:szCs w:val="22"/>
        </w:rPr>
        <w:t>.</w:t>
      </w:r>
    </w:p>
    <w:p w14:paraId="410DE346" w14:textId="1D6117F1" w:rsidR="005269C0" w:rsidRPr="00AB41BD" w:rsidRDefault="005269C0" w:rsidP="00B331AD">
      <w:pPr>
        <w:pStyle w:val="TxBrp15"/>
        <w:widowControl/>
        <w:numPr>
          <w:ilvl w:val="0"/>
          <w:numId w:val="20"/>
        </w:numPr>
        <w:tabs>
          <w:tab w:val="clear" w:pos="204"/>
          <w:tab w:val="clear" w:pos="502"/>
          <w:tab w:val="left" w:pos="567"/>
          <w:tab w:val="right" w:pos="8789"/>
        </w:tabs>
        <w:suppressAutoHyphens/>
        <w:spacing w:after="240" w:line="240" w:lineRule="auto"/>
        <w:ind w:left="567" w:hanging="567"/>
        <w:rPr>
          <w:rFonts w:cs="Arial"/>
          <w:sz w:val="22"/>
          <w:szCs w:val="22"/>
        </w:rPr>
      </w:pPr>
      <w:r>
        <w:rPr>
          <w:rFonts w:cs="Arial"/>
          <w:sz w:val="22"/>
          <w:szCs w:val="22"/>
        </w:rPr>
        <w:t xml:space="preserve">On the </w:t>
      </w:r>
      <w:r w:rsidR="00FF1273">
        <w:rPr>
          <w:rFonts w:cs="Arial"/>
          <w:sz w:val="22"/>
          <w:szCs w:val="22"/>
        </w:rPr>
        <w:t>9 May 2017</w:t>
      </w:r>
      <w:r w:rsidR="00222EFC">
        <w:rPr>
          <w:rFonts w:cs="Arial"/>
          <w:sz w:val="22"/>
          <w:szCs w:val="22"/>
        </w:rPr>
        <w:t xml:space="preserve"> the </w:t>
      </w:r>
      <w:r w:rsidR="00222EFC" w:rsidRPr="00222EFC">
        <w:rPr>
          <w:rFonts w:cs="Arial"/>
          <w:i/>
          <w:sz w:val="22"/>
          <w:szCs w:val="22"/>
        </w:rPr>
        <w:t>Contractor</w:t>
      </w:r>
      <w:r w:rsidR="00222EFC">
        <w:rPr>
          <w:rFonts w:cs="Arial"/>
          <w:sz w:val="22"/>
          <w:szCs w:val="22"/>
        </w:rPr>
        <w:t xml:space="preserve"> submitted a tender response and was subsequently selected by the </w:t>
      </w:r>
      <w:r w:rsidR="00222EFC" w:rsidRPr="00222EFC">
        <w:rPr>
          <w:rFonts w:cs="Arial"/>
          <w:i/>
          <w:sz w:val="22"/>
          <w:szCs w:val="22"/>
        </w:rPr>
        <w:t>Employer</w:t>
      </w:r>
      <w:r w:rsidR="00222EFC">
        <w:rPr>
          <w:rFonts w:cs="Arial"/>
          <w:sz w:val="22"/>
          <w:szCs w:val="22"/>
        </w:rPr>
        <w:t xml:space="preserve"> to provide the </w:t>
      </w:r>
      <w:r w:rsidR="00D73ECD">
        <w:rPr>
          <w:rFonts w:cs="Arial"/>
          <w:i/>
          <w:sz w:val="22"/>
          <w:szCs w:val="22"/>
        </w:rPr>
        <w:t>service</w:t>
      </w:r>
      <w:r w:rsidR="00222EFC">
        <w:rPr>
          <w:rFonts w:cs="Arial"/>
          <w:sz w:val="22"/>
          <w:szCs w:val="22"/>
        </w:rPr>
        <w:t>.</w:t>
      </w:r>
    </w:p>
    <w:p w14:paraId="4CD4BD2F" w14:textId="5BB155C3" w:rsidR="006805D2" w:rsidRPr="00AB41BD" w:rsidRDefault="00222EFC" w:rsidP="00B331AD">
      <w:pPr>
        <w:pStyle w:val="TxBrp15"/>
        <w:widowControl/>
        <w:numPr>
          <w:ilvl w:val="0"/>
          <w:numId w:val="20"/>
        </w:numPr>
        <w:tabs>
          <w:tab w:val="clear" w:pos="204"/>
          <w:tab w:val="clear" w:pos="502"/>
          <w:tab w:val="left" w:pos="567"/>
          <w:tab w:val="right" w:pos="8789"/>
        </w:tabs>
        <w:suppressAutoHyphens/>
        <w:spacing w:after="240" w:line="240" w:lineRule="auto"/>
        <w:ind w:left="567" w:hanging="567"/>
        <w:rPr>
          <w:rFonts w:cs="Arial"/>
          <w:sz w:val="22"/>
          <w:szCs w:val="22"/>
        </w:rPr>
      </w:pPr>
      <w:r>
        <w:rPr>
          <w:rFonts w:cs="Arial"/>
          <w:sz w:val="22"/>
          <w:szCs w:val="22"/>
        </w:rPr>
        <w:t>T</w:t>
      </w:r>
      <w:r w:rsidR="00952CF9" w:rsidRPr="00AB41BD">
        <w:rPr>
          <w:rFonts w:cs="Arial"/>
          <w:sz w:val="22"/>
          <w:szCs w:val="22"/>
        </w:rPr>
        <w:t xml:space="preserve">he </w:t>
      </w:r>
      <w:r w:rsidR="00952CF9" w:rsidRPr="00AB41BD">
        <w:rPr>
          <w:rFonts w:cs="Arial"/>
          <w:i/>
          <w:sz w:val="22"/>
          <w:szCs w:val="22"/>
        </w:rPr>
        <w:t>Contractor</w:t>
      </w:r>
      <w:r w:rsidR="00952CF9" w:rsidRPr="00AB41BD">
        <w:rPr>
          <w:rFonts w:cs="Arial"/>
          <w:sz w:val="22"/>
          <w:szCs w:val="22"/>
        </w:rPr>
        <w:t xml:space="preserve"> </w:t>
      </w:r>
      <w:r>
        <w:rPr>
          <w:rFonts w:cs="Arial"/>
          <w:sz w:val="22"/>
          <w:szCs w:val="22"/>
        </w:rPr>
        <w:t xml:space="preserve">has agreed to perform the </w:t>
      </w:r>
      <w:r w:rsidRPr="00D73ECD">
        <w:rPr>
          <w:rFonts w:cs="Arial"/>
          <w:i/>
          <w:sz w:val="22"/>
          <w:szCs w:val="22"/>
        </w:rPr>
        <w:t>service</w:t>
      </w:r>
      <w:r>
        <w:rPr>
          <w:rFonts w:cs="Arial"/>
          <w:sz w:val="22"/>
          <w:szCs w:val="22"/>
        </w:rPr>
        <w:t xml:space="preserve"> in accordance with </w:t>
      </w:r>
      <w:r w:rsidR="00E278BE">
        <w:rPr>
          <w:rFonts w:cs="Arial"/>
          <w:sz w:val="22"/>
          <w:szCs w:val="22"/>
        </w:rPr>
        <w:t>this contract</w:t>
      </w:r>
      <w:r>
        <w:rPr>
          <w:rFonts w:cs="Arial"/>
          <w:sz w:val="22"/>
          <w:szCs w:val="22"/>
        </w:rPr>
        <w:t xml:space="preserve"> and the Framework Agreement</w:t>
      </w:r>
      <w:r w:rsidR="00952CF9" w:rsidRPr="00AB41BD">
        <w:rPr>
          <w:rFonts w:cs="Arial"/>
          <w:sz w:val="22"/>
          <w:szCs w:val="22"/>
        </w:rPr>
        <w:t>.</w:t>
      </w:r>
    </w:p>
    <w:p w14:paraId="186A9C3A" w14:textId="77777777" w:rsidR="00952CF9" w:rsidRDefault="00952CF9">
      <w:pPr>
        <w:rPr>
          <w:rFonts w:eastAsia="Times New Roman" w:cs="Arial"/>
          <w:b/>
          <w:snapToGrid w:val="0"/>
          <w:szCs w:val="22"/>
          <w:lang w:eastAsia="en-US"/>
        </w:rPr>
      </w:pPr>
      <w:r>
        <w:rPr>
          <w:rFonts w:cs="Arial"/>
          <w:b/>
          <w:szCs w:val="22"/>
        </w:rPr>
        <w:br w:type="page"/>
      </w:r>
    </w:p>
    <w:p w14:paraId="4CF822FA" w14:textId="77777777" w:rsidR="00952CF9" w:rsidRPr="000F5546" w:rsidRDefault="00952CF9" w:rsidP="00952CF9">
      <w:pPr>
        <w:pStyle w:val="TxBrp15"/>
        <w:widowControl/>
        <w:tabs>
          <w:tab w:val="clear" w:pos="204"/>
          <w:tab w:val="left" w:pos="851"/>
          <w:tab w:val="right" w:pos="8789"/>
        </w:tabs>
        <w:suppressAutoHyphens/>
        <w:spacing w:after="240" w:line="240" w:lineRule="auto"/>
        <w:ind w:left="720" w:hanging="720"/>
        <w:rPr>
          <w:rFonts w:cs="Arial"/>
          <w:b/>
          <w:snapToGrid/>
          <w:sz w:val="22"/>
          <w:szCs w:val="22"/>
        </w:rPr>
      </w:pPr>
      <w:r w:rsidRPr="000F5546">
        <w:rPr>
          <w:rFonts w:cs="Arial"/>
          <w:b/>
          <w:sz w:val="22"/>
          <w:szCs w:val="22"/>
        </w:rPr>
        <w:lastRenderedPageBreak/>
        <w:t>IT IS AGREED AS FOLLOWS:</w:t>
      </w:r>
    </w:p>
    <w:p w14:paraId="6662BCB7" w14:textId="4EA231A4" w:rsidR="00952CF9" w:rsidRPr="00761438" w:rsidRDefault="00952CF9" w:rsidP="001365E6">
      <w:pPr>
        <w:pStyle w:val="ListParagraph"/>
        <w:numPr>
          <w:ilvl w:val="0"/>
          <w:numId w:val="158"/>
        </w:numPr>
        <w:ind w:hanging="720"/>
        <w:rPr>
          <w:b/>
        </w:rPr>
      </w:pPr>
      <w:bookmarkStart w:id="8" w:name="_Toc179609984"/>
      <w:bookmarkStart w:id="9" w:name="_Toc397430688"/>
      <w:r w:rsidRPr="00761438">
        <w:rPr>
          <w:b/>
        </w:rPr>
        <w:t>Definitions and Interpretation</w:t>
      </w:r>
      <w:bookmarkEnd w:id="8"/>
      <w:bookmarkEnd w:id="9"/>
    </w:p>
    <w:p w14:paraId="320AFA65" w14:textId="77777777" w:rsidR="00865850" w:rsidRPr="0019683D" w:rsidRDefault="00865850" w:rsidP="00EA5565">
      <w:pPr>
        <w:pStyle w:val="01-Level2-BB"/>
        <w:numPr>
          <w:ilvl w:val="0"/>
          <w:numId w:val="0"/>
        </w:numPr>
        <w:ind w:left="1440"/>
      </w:pPr>
    </w:p>
    <w:p w14:paraId="21FD1464" w14:textId="77777777" w:rsidR="00EA5565" w:rsidRPr="00EA5565" w:rsidRDefault="00EA5565" w:rsidP="00EA5565">
      <w:pPr>
        <w:pStyle w:val="ListParagraph"/>
        <w:numPr>
          <w:ilvl w:val="0"/>
          <w:numId w:val="15"/>
        </w:numPr>
        <w:jc w:val="both"/>
        <w:rPr>
          <w:rFonts w:eastAsia="Times New Roman"/>
          <w:b/>
          <w:vanish/>
          <w:szCs w:val="20"/>
          <w:lang w:eastAsia="en-US"/>
        </w:rPr>
      </w:pPr>
      <w:bookmarkStart w:id="10" w:name="_Toc492031289"/>
      <w:bookmarkStart w:id="11" w:name="_Toc492042378"/>
      <w:bookmarkEnd w:id="10"/>
      <w:bookmarkEnd w:id="11"/>
    </w:p>
    <w:p w14:paraId="6CD59191" w14:textId="214CFFC6" w:rsidR="00761438" w:rsidRDefault="00E278BE" w:rsidP="00EA5565">
      <w:pPr>
        <w:pStyle w:val="01-Level2-BB"/>
        <w:tabs>
          <w:tab w:val="clear" w:pos="1440"/>
          <w:tab w:val="num" w:pos="709"/>
        </w:tabs>
        <w:ind w:left="709" w:hanging="709"/>
      </w:pPr>
      <w:r>
        <w:t xml:space="preserve">This </w:t>
      </w:r>
      <w:r w:rsidR="001F0B37">
        <w:t>agreement</w:t>
      </w:r>
      <w:r w:rsidR="00F66542">
        <w:t xml:space="preserve"> </w:t>
      </w:r>
      <w:r w:rsidR="00CE5383">
        <w:t xml:space="preserve">(this “contract”) </w:t>
      </w:r>
      <w:r w:rsidR="00F66542">
        <w:t>incorporates t</w:t>
      </w:r>
      <w:r w:rsidR="00952CF9" w:rsidRPr="00D73ECD">
        <w:t xml:space="preserve">he terms and conditions of the </w:t>
      </w:r>
      <w:r w:rsidR="00952CF9" w:rsidRPr="00761438">
        <w:rPr>
          <w:szCs w:val="22"/>
        </w:rPr>
        <w:t>NEC3 Term Service Contract April 2013</w:t>
      </w:r>
      <w:r w:rsidR="00F66542" w:rsidRPr="00761438">
        <w:rPr>
          <w:szCs w:val="22"/>
        </w:rPr>
        <w:t xml:space="preserve"> which is supplemented and amended in accordance</w:t>
      </w:r>
      <w:r w:rsidR="006C0DAA" w:rsidRPr="00761438">
        <w:rPr>
          <w:szCs w:val="22"/>
        </w:rPr>
        <w:t xml:space="preserve"> with</w:t>
      </w:r>
      <w:r w:rsidR="00952CF9" w:rsidRPr="00D73ECD">
        <w:t xml:space="preserve"> such information and supplementary provisions as are provided in the Contract Schedules. </w:t>
      </w:r>
    </w:p>
    <w:p w14:paraId="61A60DAC" w14:textId="77777777" w:rsidR="00EA5565" w:rsidRPr="00EA5565" w:rsidRDefault="00EA5565" w:rsidP="00EA5565">
      <w:pPr>
        <w:pStyle w:val="01-Level2-BB"/>
        <w:numPr>
          <w:ilvl w:val="0"/>
          <w:numId w:val="0"/>
        </w:numPr>
        <w:tabs>
          <w:tab w:val="num" w:pos="709"/>
        </w:tabs>
        <w:ind w:left="709" w:hanging="709"/>
      </w:pPr>
    </w:p>
    <w:p w14:paraId="02AC0038" w14:textId="70B42CCA" w:rsidR="00952CF9" w:rsidRDefault="006C0DAA" w:rsidP="00EA5565">
      <w:pPr>
        <w:pStyle w:val="01-Level2-BB"/>
        <w:tabs>
          <w:tab w:val="clear" w:pos="1440"/>
          <w:tab w:val="num" w:pos="709"/>
        </w:tabs>
        <w:ind w:left="709" w:hanging="709"/>
      </w:pPr>
      <w:r>
        <w:t xml:space="preserve">The </w:t>
      </w:r>
      <w:r w:rsidR="00952CF9" w:rsidRPr="00D73ECD">
        <w:t>“Contract Schedule</w:t>
      </w:r>
      <w:r>
        <w:t>s</w:t>
      </w:r>
      <w:r w:rsidR="00952CF9" w:rsidRPr="00D73ECD">
        <w:t>” means</w:t>
      </w:r>
      <w:r w:rsidR="00952CF9" w:rsidRPr="000F5546">
        <w:t xml:space="preserve"> any one </w:t>
      </w:r>
      <w:r w:rsidR="00E97880">
        <w:t xml:space="preserve">or all </w:t>
      </w:r>
      <w:r w:rsidR="00952CF9" w:rsidRPr="000F5546">
        <w:t xml:space="preserve">of the contract schedules appended to this </w:t>
      </w:r>
      <w:r w:rsidR="00CE5383">
        <w:t>contract</w:t>
      </w:r>
      <w:r w:rsidR="00952CF9" w:rsidRPr="000F5546">
        <w:t>.</w:t>
      </w:r>
    </w:p>
    <w:p w14:paraId="51AB2BC3" w14:textId="77777777" w:rsidR="00E838FD" w:rsidRPr="00E838FD" w:rsidRDefault="00E838FD" w:rsidP="00E838FD">
      <w:pPr>
        <w:rPr>
          <w:lang w:eastAsia="en-US"/>
        </w:rPr>
      </w:pPr>
    </w:p>
    <w:p w14:paraId="1B9119EC" w14:textId="77777777" w:rsidR="00952CF9" w:rsidRDefault="000919F8" w:rsidP="0019683D">
      <w:pPr>
        <w:rPr>
          <w:b/>
        </w:rPr>
      </w:pPr>
      <w:bookmarkStart w:id="12" w:name="_Toc179609985"/>
      <w:r>
        <w:rPr>
          <w:b/>
        </w:rPr>
        <w:t>2</w:t>
      </w:r>
      <w:r>
        <w:rPr>
          <w:b/>
        </w:rPr>
        <w:tab/>
      </w:r>
      <w:bookmarkStart w:id="13" w:name="_Toc397430689"/>
      <w:r w:rsidR="00952CF9" w:rsidRPr="0019683D">
        <w:rPr>
          <w:b/>
        </w:rPr>
        <w:t>Entire Agreement</w:t>
      </w:r>
      <w:bookmarkEnd w:id="12"/>
      <w:bookmarkEnd w:id="13"/>
    </w:p>
    <w:p w14:paraId="6A34C3F7" w14:textId="77777777" w:rsidR="00865850" w:rsidRPr="0019683D" w:rsidRDefault="00865850" w:rsidP="0019683D">
      <w:pPr>
        <w:rPr>
          <w:b/>
          <w:u w:val="single"/>
        </w:rPr>
      </w:pPr>
    </w:p>
    <w:p w14:paraId="289C2158" w14:textId="77777777" w:rsidR="00952CF9" w:rsidRDefault="007B406A" w:rsidP="007B406A">
      <w:pPr>
        <w:pStyle w:val="BodyText"/>
        <w:spacing w:after="240"/>
        <w:ind w:left="709" w:hanging="709"/>
        <w:rPr>
          <w:rFonts w:cs="Arial"/>
          <w:szCs w:val="22"/>
        </w:rPr>
      </w:pPr>
      <w:r>
        <w:rPr>
          <w:rFonts w:cs="Arial"/>
          <w:szCs w:val="22"/>
        </w:rPr>
        <w:t xml:space="preserve">2.1 </w:t>
      </w:r>
      <w:r>
        <w:rPr>
          <w:rFonts w:cs="Arial"/>
          <w:szCs w:val="22"/>
        </w:rPr>
        <w:tab/>
      </w:r>
      <w:r w:rsidR="00952CF9" w:rsidRPr="000F5546">
        <w:rPr>
          <w:rFonts w:cs="Arial"/>
          <w:szCs w:val="22"/>
        </w:rPr>
        <w:t xml:space="preserve">This </w:t>
      </w:r>
      <w:r w:rsidR="00CE5383">
        <w:rPr>
          <w:rFonts w:cs="Arial"/>
          <w:szCs w:val="22"/>
        </w:rPr>
        <w:t>contract</w:t>
      </w:r>
      <w:r w:rsidR="00952CF9" w:rsidRPr="000F5546">
        <w:rPr>
          <w:rFonts w:cs="Arial"/>
          <w:szCs w:val="22"/>
        </w:rPr>
        <w:t xml:space="preserve"> is th</w:t>
      </w:r>
      <w:r w:rsidR="006C0DAA">
        <w:rPr>
          <w:rFonts w:cs="Arial"/>
          <w:szCs w:val="22"/>
        </w:rPr>
        <w:t>e entire agreement between the p</w:t>
      </w:r>
      <w:r w:rsidR="00952CF9" w:rsidRPr="000F5546">
        <w:rPr>
          <w:rFonts w:cs="Arial"/>
          <w:szCs w:val="22"/>
        </w:rPr>
        <w:t xml:space="preserve">arties in relation to the </w:t>
      </w:r>
      <w:r w:rsidR="00952CF9" w:rsidRPr="000F5546">
        <w:rPr>
          <w:rFonts w:cs="Arial"/>
          <w:i/>
          <w:szCs w:val="22"/>
        </w:rPr>
        <w:t>service</w:t>
      </w:r>
      <w:r w:rsidR="00952CF9" w:rsidRPr="000F5546">
        <w:rPr>
          <w:rFonts w:cs="Arial"/>
          <w:szCs w:val="22"/>
        </w:rPr>
        <w:t xml:space="preserve">  and supersedes </w:t>
      </w:r>
      <w:r>
        <w:rPr>
          <w:rFonts w:cs="Arial"/>
          <w:szCs w:val="22"/>
        </w:rPr>
        <w:t xml:space="preserve">and extinguishes </w:t>
      </w:r>
      <w:r w:rsidR="00952CF9" w:rsidRPr="000F5546">
        <w:rPr>
          <w:rFonts w:cs="Arial"/>
          <w:szCs w:val="22"/>
        </w:rPr>
        <w:t>all prior arrangements, understandings, agreements, statements, representations or warranties (whether written or oral) relating thereto.</w:t>
      </w:r>
    </w:p>
    <w:p w14:paraId="08B7F6B4" w14:textId="77777777" w:rsidR="007B406A" w:rsidRDefault="007B406A" w:rsidP="007B406A">
      <w:pPr>
        <w:pStyle w:val="BodyText"/>
        <w:spacing w:after="240"/>
        <w:ind w:left="709" w:hanging="709"/>
        <w:rPr>
          <w:rFonts w:cs="Arial"/>
          <w:szCs w:val="22"/>
        </w:rPr>
      </w:pPr>
      <w:r>
        <w:rPr>
          <w:rFonts w:cs="Arial"/>
          <w:szCs w:val="22"/>
        </w:rPr>
        <w:t>2.2</w:t>
      </w:r>
      <w:r>
        <w:rPr>
          <w:rFonts w:cs="Arial"/>
          <w:szCs w:val="22"/>
        </w:rPr>
        <w:tab/>
        <w:t>Neither party has been given, nor entered into this contract in reliance on any arrangements, understandings, agreements, statements, representations or warranties other than those expressly set out in this contract.</w:t>
      </w:r>
    </w:p>
    <w:p w14:paraId="148000AE" w14:textId="77777777" w:rsidR="007B406A" w:rsidRPr="000F5546" w:rsidRDefault="007B406A" w:rsidP="007B406A">
      <w:pPr>
        <w:pStyle w:val="BodyText"/>
        <w:spacing w:after="240"/>
        <w:ind w:left="709" w:hanging="709"/>
        <w:rPr>
          <w:rFonts w:cs="Arial"/>
          <w:szCs w:val="22"/>
        </w:rPr>
      </w:pPr>
      <w:r>
        <w:rPr>
          <w:rFonts w:cs="Arial"/>
          <w:szCs w:val="22"/>
        </w:rPr>
        <w:t>2.3</w:t>
      </w:r>
      <w:r>
        <w:rPr>
          <w:rFonts w:cs="Arial"/>
          <w:szCs w:val="22"/>
        </w:rPr>
        <w:tab/>
        <w:t xml:space="preserve">Nothing in this clause 2 shall exclude any liability in respect of misrepresentations made fraudulently.  </w:t>
      </w:r>
    </w:p>
    <w:p w14:paraId="529CBA0C" w14:textId="0B18F93E" w:rsidR="001B5AC0" w:rsidRPr="005F79E6" w:rsidRDefault="00952CF9" w:rsidP="00313F78">
      <w:pPr>
        <w:tabs>
          <w:tab w:val="left" w:pos="540"/>
          <w:tab w:val="left" w:pos="990"/>
          <w:tab w:val="left" w:leader="dot" w:pos="3690"/>
          <w:tab w:val="left" w:leader="dot" w:pos="6750"/>
        </w:tabs>
        <w:suppressAutoHyphens/>
        <w:spacing w:after="240"/>
        <w:jc w:val="both"/>
        <w:rPr>
          <w:rFonts w:cs="Arial"/>
          <w:szCs w:val="22"/>
        </w:rPr>
      </w:pPr>
      <w:r w:rsidRPr="005F79E6">
        <w:rPr>
          <w:rFonts w:cs="Arial"/>
          <w:b/>
          <w:bCs/>
          <w:szCs w:val="22"/>
        </w:rPr>
        <w:t>IN WITNESS WHEREOF</w:t>
      </w:r>
      <w:r w:rsidRPr="005F79E6">
        <w:rPr>
          <w:rFonts w:cs="Arial"/>
          <w:szCs w:val="22"/>
        </w:rPr>
        <w:t xml:space="preserve"> the Parties have caused this contract to be executed as a deed by their duly authorised representatives and delivered on the date first above written</w:t>
      </w:r>
      <w:r w:rsidR="001B5AC0" w:rsidRPr="005F79E6">
        <w:rPr>
          <w:rFonts w:cs="Arial"/>
          <w:szCs w:val="22"/>
        </w:rPr>
        <w:t xml:space="preserve"> </w:t>
      </w:r>
    </w:p>
    <w:p w14:paraId="2A718141" w14:textId="774F0FF3" w:rsidR="00952CF9" w:rsidRPr="005B5E3D" w:rsidRDefault="00106655" w:rsidP="00952CF9">
      <w:pPr>
        <w:tabs>
          <w:tab w:val="left" w:pos="-851"/>
          <w:tab w:val="left" w:leader="dot" w:pos="-567"/>
          <w:tab w:val="left" w:leader="dot" w:pos="-426"/>
        </w:tabs>
        <w:suppressAutoHyphens/>
        <w:spacing w:after="240"/>
        <w:jc w:val="both"/>
        <w:rPr>
          <w:b/>
          <w:i/>
        </w:rPr>
      </w:pPr>
      <w:r w:rsidRPr="005F79E6" w:rsidDel="00106655">
        <w:rPr>
          <w:b/>
        </w:rPr>
        <w:t xml:space="preserve"> </w:t>
      </w:r>
      <w:r w:rsidR="00952CF9" w:rsidRPr="005F79E6">
        <w:rPr>
          <w:rFonts w:cs="Arial"/>
          <w:b/>
          <w:bCs/>
          <w:szCs w:val="22"/>
        </w:rPr>
        <w:br/>
        <w:t>Signed as a Deed</w:t>
      </w:r>
      <w:r w:rsidR="00952CF9" w:rsidRPr="000F5546">
        <w:rPr>
          <w:rFonts w:cs="Arial"/>
          <w:b/>
          <w:bCs/>
          <w:szCs w:val="22"/>
        </w:rPr>
        <w:t xml:space="preserve"> for and on behalf of the </w:t>
      </w:r>
      <w:r w:rsidR="00952CF9" w:rsidRPr="000F5546">
        <w:rPr>
          <w:rFonts w:cs="Arial"/>
          <w:b/>
          <w:bCs/>
          <w:i/>
          <w:szCs w:val="22"/>
        </w:rPr>
        <w:t>EMPLOYER</w:t>
      </w:r>
    </w:p>
    <w:p w14:paraId="739F57AA" w14:textId="77777777" w:rsidR="00865850" w:rsidRDefault="00865850" w:rsidP="00952CF9">
      <w:pPr>
        <w:tabs>
          <w:tab w:val="left" w:pos="-851"/>
          <w:tab w:val="left" w:leader="dot" w:pos="-567"/>
          <w:tab w:val="left" w:leader="dot" w:pos="-426"/>
          <w:tab w:val="left" w:pos="900"/>
        </w:tabs>
        <w:suppressAutoHyphens/>
        <w:spacing w:after="240"/>
        <w:jc w:val="both"/>
        <w:rPr>
          <w:rFonts w:cs="Arial"/>
          <w:szCs w:val="22"/>
        </w:rPr>
      </w:pPr>
    </w:p>
    <w:p w14:paraId="5F786311" w14:textId="77777777" w:rsidR="00952CF9" w:rsidRPr="000F5546" w:rsidRDefault="00952CF9" w:rsidP="00952CF9">
      <w:pPr>
        <w:tabs>
          <w:tab w:val="left" w:pos="-851"/>
          <w:tab w:val="left" w:leader="dot" w:pos="-567"/>
          <w:tab w:val="left" w:leader="dot" w:pos="-426"/>
          <w:tab w:val="left" w:pos="900"/>
        </w:tabs>
        <w:suppressAutoHyphens/>
        <w:spacing w:after="240"/>
        <w:jc w:val="both"/>
        <w:rPr>
          <w:rFonts w:cs="Arial"/>
          <w:szCs w:val="22"/>
        </w:rPr>
      </w:pPr>
      <w:r w:rsidRPr="000F5546">
        <w:rPr>
          <w:rFonts w:cs="Arial"/>
          <w:szCs w:val="22"/>
        </w:rPr>
        <w:t>By:</w:t>
      </w:r>
      <w:r w:rsidRPr="000F5546">
        <w:rPr>
          <w:rFonts w:cs="Arial"/>
          <w:szCs w:val="22"/>
        </w:rPr>
        <w:tab/>
      </w:r>
      <w:r w:rsidRPr="000F5546">
        <w:rPr>
          <w:rFonts w:cs="Arial"/>
          <w:bCs/>
          <w:szCs w:val="22"/>
        </w:rPr>
        <w:t>.....................................................</w:t>
      </w:r>
    </w:p>
    <w:p w14:paraId="287D75D1" w14:textId="77777777" w:rsidR="00952CF9" w:rsidRPr="000F5546" w:rsidRDefault="00952CF9" w:rsidP="00952CF9">
      <w:pPr>
        <w:tabs>
          <w:tab w:val="left" w:pos="-851"/>
          <w:tab w:val="left" w:leader="dot" w:pos="-567"/>
          <w:tab w:val="left" w:leader="dot" w:pos="-426"/>
          <w:tab w:val="left" w:pos="900"/>
        </w:tabs>
        <w:suppressAutoHyphens/>
        <w:spacing w:after="240"/>
        <w:jc w:val="both"/>
        <w:rPr>
          <w:rFonts w:cs="Arial"/>
          <w:szCs w:val="22"/>
        </w:rPr>
      </w:pPr>
      <w:r>
        <w:rPr>
          <w:rFonts w:cs="Arial"/>
          <w:szCs w:val="22"/>
        </w:rPr>
        <w:t>Name</w:t>
      </w:r>
      <w:r w:rsidRPr="000F5546">
        <w:rPr>
          <w:rFonts w:cs="Arial"/>
          <w:szCs w:val="22"/>
        </w:rPr>
        <w:t>:</w:t>
      </w:r>
      <w:r w:rsidRPr="000F5546">
        <w:rPr>
          <w:rFonts w:cs="Arial"/>
          <w:szCs w:val="22"/>
        </w:rPr>
        <w:tab/>
      </w:r>
      <w:r w:rsidRPr="000F5546">
        <w:rPr>
          <w:rFonts w:cs="Arial"/>
          <w:bCs/>
          <w:szCs w:val="22"/>
        </w:rPr>
        <w:t>.....................................................</w:t>
      </w:r>
    </w:p>
    <w:p w14:paraId="701DA951" w14:textId="77777777" w:rsidR="00952CF9" w:rsidRPr="000F5546" w:rsidRDefault="00952CF9" w:rsidP="00952CF9">
      <w:pPr>
        <w:tabs>
          <w:tab w:val="left" w:pos="-851"/>
          <w:tab w:val="left" w:leader="dot" w:pos="-567"/>
          <w:tab w:val="left" w:leader="dot" w:pos="-426"/>
          <w:tab w:val="left" w:pos="900"/>
        </w:tabs>
        <w:suppressAutoHyphens/>
        <w:spacing w:after="240"/>
        <w:jc w:val="both"/>
        <w:rPr>
          <w:rFonts w:cs="Arial"/>
          <w:szCs w:val="22"/>
        </w:rPr>
      </w:pPr>
      <w:r w:rsidRPr="000F5546">
        <w:rPr>
          <w:rFonts w:cs="Arial"/>
          <w:szCs w:val="22"/>
        </w:rPr>
        <w:t>Title:</w:t>
      </w:r>
      <w:r w:rsidRPr="000F5546">
        <w:rPr>
          <w:rFonts w:cs="Arial"/>
          <w:szCs w:val="22"/>
        </w:rPr>
        <w:tab/>
        <w:t>Authorised signatory</w:t>
      </w:r>
    </w:p>
    <w:p w14:paraId="3CF572D3" w14:textId="77777777" w:rsidR="00952CF9" w:rsidRPr="000F5546" w:rsidRDefault="00952CF9" w:rsidP="00952CF9">
      <w:pPr>
        <w:tabs>
          <w:tab w:val="left" w:pos="-851"/>
          <w:tab w:val="left" w:leader="dot" w:pos="-567"/>
          <w:tab w:val="left" w:leader="dot" w:pos="-426"/>
          <w:tab w:val="left" w:pos="900"/>
        </w:tabs>
        <w:suppressAutoHyphens/>
        <w:spacing w:after="240"/>
        <w:jc w:val="both"/>
        <w:rPr>
          <w:rFonts w:cs="Arial"/>
          <w:szCs w:val="22"/>
        </w:rPr>
      </w:pPr>
      <w:r w:rsidRPr="000F5546">
        <w:rPr>
          <w:rFonts w:cs="Arial"/>
          <w:szCs w:val="22"/>
        </w:rPr>
        <w:t>Date:</w:t>
      </w:r>
      <w:r w:rsidRPr="000F5546">
        <w:rPr>
          <w:rFonts w:cs="Arial"/>
          <w:szCs w:val="22"/>
        </w:rPr>
        <w:tab/>
      </w:r>
      <w:r w:rsidRPr="000F5546">
        <w:rPr>
          <w:rFonts w:cs="Arial"/>
          <w:bCs/>
          <w:szCs w:val="22"/>
        </w:rPr>
        <w:t>.....................................................</w:t>
      </w:r>
    </w:p>
    <w:p w14:paraId="72AFA65D" w14:textId="77777777" w:rsidR="00FC5A11" w:rsidRDefault="00FC5A11" w:rsidP="00952CF9">
      <w:pPr>
        <w:tabs>
          <w:tab w:val="left" w:pos="-851"/>
          <w:tab w:val="left" w:leader="dot" w:pos="-567"/>
          <w:tab w:val="left" w:leader="dot" w:pos="-426"/>
          <w:tab w:val="left" w:pos="900"/>
        </w:tabs>
        <w:suppressAutoHyphens/>
        <w:spacing w:after="240"/>
        <w:jc w:val="both"/>
        <w:rPr>
          <w:rFonts w:cs="Arial"/>
          <w:b/>
          <w:bCs/>
          <w:szCs w:val="22"/>
        </w:rPr>
      </w:pPr>
    </w:p>
    <w:p w14:paraId="3390521A" w14:textId="0D117393" w:rsidR="00952CF9" w:rsidRDefault="00952CF9" w:rsidP="00952CF9">
      <w:pPr>
        <w:tabs>
          <w:tab w:val="left" w:pos="-851"/>
          <w:tab w:val="left" w:leader="dot" w:pos="-567"/>
          <w:tab w:val="left" w:leader="dot" w:pos="-426"/>
          <w:tab w:val="left" w:pos="900"/>
        </w:tabs>
        <w:suppressAutoHyphens/>
        <w:spacing w:after="240"/>
        <w:jc w:val="both"/>
        <w:rPr>
          <w:rFonts w:cs="Arial"/>
          <w:b/>
          <w:bCs/>
          <w:i/>
          <w:szCs w:val="22"/>
        </w:rPr>
      </w:pPr>
      <w:r w:rsidRPr="000F5546">
        <w:rPr>
          <w:rFonts w:cs="Arial"/>
          <w:b/>
          <w:bCs/>
          <w:szCs w:val="22"/>
        </w:rPr>
        <w:t xml:space="preserve">Signed as a Deed for and on behalf of the </w:t>
      </w:r>
      <w:r w:rsidRPr="000F5546">
        <w:rPr>
          <w:rFonts w:cs="Arial"/>
          <w:b/>
          <w:bCs/>
          <w:i/>
          <w:szCs w:val="22"/>
        </w:rPr>
        <w:t>CONTRACTOR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FC5A11" w14:paraId="3D8F404C" w14:textId="77777777" w:rsidTr="00FC5A11">
        <w:tc>
          <w:tcPr>
            <w:tcW w:w="4622" w:type="dxa"/>
          </w:tcPr>
          <w:p w14:paraId="19E148B9" w14:textId="77777777" w:rsidR="00FC5A11" w:rsidRDefault="00FC5A11" w:rsidP="00FC5A11">
            <w:pPr>
              <w:tabs>
                <w:tab w:val="left" w:pos="-851"/>
                <w:tab w:val="left" w:leader="dot" w:pos="-567"/>
                <w:tab w:val="left" w:leader="dot" w:pos="-426"/>
                <w:tab w:val="left" w:pos="900"/>
              </w:tabs>
              <w:suppressAutoHyphens/>
              <w:spacing w:after="240"/>
              <w:rPr>
                <w:rFonts w:cs="Arial"/>
                <w:szCs w:val="22"/>
              </w:rPr>
            </w:pPr>
          </w:p>
          <w:p w14:paraId="7BC01318" w14:textId="77777777" w:rsidR="00FC5A11" w:rsidRPr="000F5546" w:rsidRDefault="00FC5A11" w:rsidP="00FC5A11">
            <w:pPr>
              <w:tabs>
                <w:tab w:val="left" w:pos="-851"/>
                <w:tab w:val="left" w:leader="dot" w:pos="-567"/>
                <w:tab w:val="left" w:leader="dot" w:pos="-426"/>
                <w:tab w:val="left" w:pos="900"/>
              </w:tabs>
              <w:suppressAutoHyphens/>
              <w:spacing w:after="240"/>
              <w:rPr>
                <w:rFonts w:cs="Arial"/>
                <w:szCs w:val="22"/>
              </w:rPr>
            </w:pPr>
            <w:r w:rsidRPr="000F5546">
              <w:rPr>
                <w:rFonts w:cs="Arial"/>
                <w:szCs w:val="22"/>
              </w:rPr>
              <w:t>By:</w:t>
            </w:r>
            <w:r w:rsidRPr="000F5546">
              <w:rPr>
                <w:rFonts w:cs="Arial"/>
                <w:szCs w:val="22"/>
              </w:rPr>
              <w:tab/>
            </w:r>
            <w:r w:rsidRPr="000F5546">
              <w:rPr>
                <w:rFonts w:cs="Arial"/>
                <w:bCs/>
                <w:szCs w:val="22"/>
              </w:rPr>
              <w:t>.....................................................</w:t>
            </w:r>
          </w:p>
          <w:p w14:paraId="12A97D87" w14:textId="77777777" w:rsidR="00FC5A11" w:rsidRPr="000F5546" w:rsidRDefault="00FC5A11" w:rsidP="00FC5A11">
            <w:pPr>
              <w:tabs>
                <w:tab w:val="left" w:pos="-851"/>
                <w:tab w:val="left" w:leader="dot" w:pos="-567"/>
                <w:tab w:val="left" w:leader="dot" w:pos="-426"/>
                <w:tab w:val="left" w:pos="900"/>
              </w:tabs>
              <w:suppressAutoHyphens/>
              <w:spacing w:after="240"/>
              <w:rPr>
                <w:rFonts w:cs="Arial"/>
                <w:szCs w:val="22"/>
              </w:rPr>
            </w:pPr>
            <w:r w:rsidRPr="000F5546">
              <w:rPr>
                <w:rFonts w:cs="Arial"/>
                <w:szCs w:val="22"/>
              </w:rPr>
              <w:t>Name:</w:t>
            </w:r>
            <w:r w:rsidRPr="000F5546">
              <w:rPr>
                <w:rFonts w:cs="Arial"/>
                <w:szCs w:val="22"/>
              </w:rPr>
              <w:tab/>
            </w:r>
            <w:r w:rsidRPr="000F5546">
              <w:rPr>
                <w:rFonts w:cs="Arial"/>
                <w:bCs/>
                <w:szCs w:val="22"/>
              </w:rPr>
              <w:t>.....................................................</w:t>
            </w:r>
          </w:p>
          <w:p w14:paraId="0B4156A0" w14:textId="5C2A3463" w:rsidR="00FC5A11" w:rsidRPr="000F5546" w:rsidRDefault="00FC5A11" w:rsidP="00FC5A11">
            <w:pPr>
              <w:tabs>
                <w:tab w:val="left" w:pos="-851"/>
                <w:tab w:val="left" w:leader="dot" w:pos="-567"/>
                <w:tab w:val="left" w:leader="dot" w:pos="-426"/>
                <w:tab w:val="left" w:pos="900"/>
              </w:tabs>
              <w:suppressAutoHyphens/>
              <w:spacing w:after="240"/>
              <w:rPr>
                <w:rFonts w:cs="Arial"/>
                <w:szCs w:val="22"/>
              </w:rPr>
            </w:pPr>
            <w:r w:rsidRPr="000F5546">
              <w:rPr>
                <w:rFonts w:cs="Arial"/>
                <w:szCs w:val="22"/>
              </w:rPr>
              <w:t>Title:</w:t>
            </w:r>
            <w:r w:rsidRPr="000F5546">
              <w:rPr>
                <w:rFonts w:cs="Arial"/>
                <w:szCs w:val="22"/>
              </w:rPr>
              <w:tab/>
              <w:t>Director</w:t>
            </w:r>
          </w:p>
          <w:p w14:paraId="07C94ADE" w14:textId="3874CB13" w:rsidR="00FC5A11" w:rsidRPr="00865850" w:rsidRDefault="00FC5A11" w:rsidP="00952CF9">
            <w:pPr>
              <w:tabs>
                <w:tab w:val="left" w:pos="-851"/>
                <w:tab w:val="left" w:leader="dot" w:pos="-567"/>
                <w:tab w:val="left" w:leader="dot" w:pos="-426"/>
                <w:tab w:val="left" w:pos="900"/>
              </w:tabs>
              <w:suppressAutoHyphens/>
              <w:spacing w:after="240"/>
              <w:rPr>
                <w:rFonts w:cs="Arial"/>
                <w:szCs w:val="22"/>
              </w:rPr>
            </w:pPr>
            <w:r w:rsidRPr="000F5546">
              <w:rPr>
                <w:rFonts w:cs="Arial"/>
                <w:szCs w:val="22"/>
              </w:rPr>
              <w:t>Date:</w:t>
            </w:r>
            <w:r w:rsidRPr="000F5546">
              <w:rPr>
                <w:rFonts w:cs="Arial"/>
                <w:szCs w:val="22"/>
              </w:rPr>
              <w:tab/>
            </w:r>
            <w:r w:rsidRPr="000F5546">
              <w:rPr>
                <w:rFonts w:cs="Arial"/>
                <w:bCs/>
                <w:szCs w:val="22"/>
              </w:rPr>
              <w:t>.....................................................</w:t>
            </w:r>
          </w:p>
        </w:tc>
        <w:tc>
          <w:tcPr>
            <w:tcW w:w="4623" w:type="dxa"/>
          </w:tcPr>
          <w:p w14:paraId="232CF8AF" w14:textId="77777777" w:rsidR="00FC5A11" w:rsidRDefault="00FC5A11" w:rsidP="00FC5A11">
            <w:pPr>
              <w:tabs>
                <w:tab w:val="left" w:pos="-851"/>
                <w:tab w:val="left" w:leader="dot" w:pos="-567"/>
                <w:tab w:val="left" w:leader="dot" w:pos="-426"/>
                <w:tab w:val="left" w:pos="900"/>
              </w:tabs>
              <w:suppressAutoHyphens/>
              <w:spacing w:after="240"/>
              <w:rPr>
                <w:rFonts w:cs="Arial"/>
                <w:szCs w:val="22"/>
              </w:rPr>
            </w:pPr>
          </w:p>
          <w:p w14:paraId="1291F3C3" w14:textId="77777777" w:rsidR="00FC5A11" w:rsidRPr="000F5546" w:rsidRDefault="00FC5A11" w:rsidP="00FC5A11">
            <w:pPr>
              <w:tabs>
                <w:tab w:val="left" w:pos="-851"/>
                <w:tab w:val="left" w:leader="dot" w:pos="-567"/>
                <w:tab w:val="left" w:leader="dot" w:pos="-426"/>
                <w:tab w:val="left" w:pos="900"/>
              </w:tabs>
              <w:suppressAutoHyphens/>
              <w:spacing w:after="240"/>
              <w:rPr>
                <w:rFonts w:cs="Arial"/>
                <w:szCs w:val="22"/>
              </w:rPr>
            </w:pPr>
            <w:r w:rsidRPr="000F5546">
              <w:rPr>
                <w:rFonts w:cs="Arial"/>
                <w:szCs w:val="22"/>
              </w:rPr>
              <w:t>By:</w:t>
            </w:r>
            <w:r w:rsidRPr="000F5546">
              <w:rPr>
                <w:rFonts w:cs="Arial"/>
                <w:szCs w:val="22"/>
              </w:rPr>
              <w:tab/>
            </w:r>
            <w:r w:rsidRPr="000F5546">
              <w:rPr>
                <w:rFonts w:cs="Arial"/>
                <w:bCs/>
                <w:szCs w:val="22"/>
              </w:rPr>
              <w:t>.....................................................</w:t>
            </w:r>
          </w:p>
          <w:p w14:paraId="0441496C" w14:textId="77777777" w:rsidR="00FC5A11" w:rsidRPr="000F5546" w:rsidRDefault="00FC5A11" w:rsidP="00FC5A11">
            <w:pPr>
              <w:tabs>
                <w:tab w:val="left" w:pos="-851"/>
                <w:tab w:val="left" w:leader="dot" w:pos="-567"/>
                <w:tab w:val="left" w:leader="dot" w:pos="-426"/>
                <w:tab w:val="left" w:pos="900"/>
              </w:tabs>
              <w:suppressAutoHyphens/>
              <w:spacing w:after="240"/>
              <w:rPr>
                <w:rFonts w:cs="Arial"/>
                <w:szCs w:val="22"/>
              </w:rPr>
            </w:pPr>
            <w:r w:rsidRPr="000F5546">
              <w:rPr>
                <w:rFonts w:cs="Arial"/>
                <w:szCs w:val="22"/>
              </w:rPr>
              <w:t>Name:</w:t>
            </w:r>
            <w:r w:rsidRPr="000F5546">
              <w:rPr>
                <w:rFonts w:cs="Arial"/>
                <w:szCs w:val="22"/>
              </w:rPr>
              <w:tab/>
            </w:r>
            <w:r w:rsidRPr="000F5546">
              <w:rPr>
                <w:rFonts w:cs="Arial"/>
                <w:bCs/>
                <w:szCs w:val="22"/>
              </w:rPr>
              <w:t>.....................................................</w:t>
            </w:r>
          </w:p>
          <w:p w14:paraId="57AA75F2" w14:textId="2642E9C7" w:rsidR="00FC5A11" w:rsidRPr="000F5546" w:rsidRDefault="002B1EAE" w:rsidP="00FC5A11">
            <w:pPr>
              <w:tabs>
                <w:tab w:val="left" w:pos="-851"/>
                <w:tab w:val="left" w:leader="dot" w:pos="-567"/>
                <w:tab w:val="left" w:leader="dot" w:pos="-426"/>
                <w:tab w:val="left" w:pos="900"/>
              </w:tabs>
              <w:suppressAutoHyphens/>
              <w:spacing w:after="240"/>
              <w:rPr>
                <w:rFonts w:cs="Arial"/>
                <w:szCs w:val="22"/>
              </w:rPr>
            </w:pPr>
            <w:r>
              <w:rPr>
                <w:rFonts w:cs="Arial"/>
                <w:szCs w:val="22"/>
              </w:rPr>
              <w:t>Title:</w:t>
            </w:r>
            <w:r>
              <w:rPr>
                <w:rFonts w:cs="Arial"/>
                <w:szCs w:val="22"/>
              </w:rPr>
              <w:tab/>
              <w:t>Company Secretary</w:t>
            </w:r>
          </w:p>
          <w:p w14:paraId="5049E2D1" w14:textId="054EBB51" w:rsidR="00FC5A11" w:rsidRPr="00865850" w:rsidRDefault="00FC5A11" w:rsidP="00952CF9">
            <w:pPr>
              <w:tabs>
                <w:tab w:val="left" w:pos="-851"/>
                <w:tab w:val="left" w:leader="dot" w:pos="-567"/>
                <w:tab w:val="left" w:leader="dot" w:pos="-426"/>
                <w:tab w:val="left" w:pos="900"/>
              </w:tabs>
              <w:suppressAutoHyphens/>
              <w:spacing w:after="240"/>
              <w:rPr>
                <w:rFonts w:cs="Arial"/>
                <w:szCs w:val="22"/>
              </w:rPr>
            </w:pPr>
            <w:r w:rsidRPr="000F5546">
              <w:rPr>
                <w:rFonts w:cs="Arial"/>
                <w:szCs w:val="22"/>
              </w:rPr>
              <w:t>Date:</w:t>
            </w:r>
            <w:r w:rsidRPr="000F5546">
              <w:rPr>
                <w:rFonts w:cs="Arial"/>
                <w:szCs w:val="22"/>
              </w:rPr>
              <w:tab/>
            </w:r>
            <w:r w:rsidRPr="000F5546">
              <w:rPr>
                <w:rFonts w:cs="Arial"/>
                <w:bCs/>
                <w:szCs w:val="22"/>
              </w:rPr>
              <w:t>.....................................................</w:t>
            </w:r>
          </w:p>
        </w:tc>
      </w:tr>
    </w:tbl>
    <w:p w14:paraId="2134DE35" w14:textId="578E30B9" w:rsidR="00115F98" w:rsidRDefault="00115F98">
      <w:pPr>
        <w:rPr>
          <w:b/>
        </w:rPr>
      </w:pPr>
    </w:p>
    <w:p w14:paraId="043D608A" w14:textId="77777777" w:rsidR="00697542" w:rsidRDefault="00697542" w:rsidP="00697542">
      <w:pPr>
        <w:jc w:val="center"/>
        <w:rPr>
          <w:b/>
        </w:rPr>
      </w:pPr>
      <w:r w:rsidRPr="00697542">
        <w:rPr>
          <w:b/>
        </w:rPr>
        <w:t>CONTRACT SCHEDULE A</w:t>
      </w:r>
    </w:p>
    <w:p w14:paraId="41AD33F9" w14:textId="77777777" w:rsidR="00697542" w:rsidRPr="00697542" w:rsidRDefault="00697542" w:rsidP="00697542">
      <w:pPr>
        <w:jc w:val="center"/>
        <w:rPr>
          <w:b/>
        </w:rPr>
      </w:pPr>
    </w:p>
    <w:p w14:paraId="2CAFA6E2" w14:textId="77777777" w:rsidR="00952CF9" w:rsidRPr="008F39C6" w:rsidRDefault="000919F8" w:rsidP="00EA5565">
      <w:pPr>
        <w:pStyle w:val="Heading1"/>
        <w:numPr>
          <w:ilvl w:val="0"/>
          <w:numId w:val="0"/>
        </w:numPr>
        <w:ind w:left="720"/>
        <w:rPr>
          <w:i/>
        </w:rPr>
      </w:pPr>
      <w:bookmarkStart w:id="14" w:name="_Toc398022330"/>
      <w:bookmarkStart w:id="15" w:name="_Toc412557443"/>
      <w:bookmarkStart w:id="16" w:name="_Toc430688621"/>
      <w:bookmarkStart w:id="17" w:name="_Toc494368325"/>
      <w:r>
        <w:t xml:space="preserve">Contract schedule A - </w:t>
      </w:r>
      <w:bookmarkStart w:id="18" w:name="_Toc397430690"/>
      <w:r w:rsidR="00952CF9" w:rsidRPr="008B281F">
        <w:t xml:space="preserve">CONTRACT DATA </w:t>
      </w:r>
      <w:r w:rsidR="00313F78">
        <w:t xml:space="preserve">PART ONE – DATA PROVIDED BY THE </w:t>
      </w:r>
      <w:r w:rsidR="00952CF9" w:rsidRPr="008F39C6">
        <w:rPr>
          <w:i/>
        </w:rPr>
        <w:t>EMPLOYER</w:t>
      </w:r>
      <w:bookmarkEnd w:id="14"/>
      <w:bookmarkEnd w:id="15"/>
      <w:bookmarkEnd w:id="16"/>
      <w:bookmarkEnd w:id="18"/>
      <w:bookmarkEnd w:id="17"/>
    </w:p>
    <w:p w14:paraId="69A1F441" w14:textId="77777777" w:rsidR="00952CF9" w:rsidRDefault="00952CF9" w:rsidP="00313F78">
      <w:pPr>
        <w:pStyle w:val="Heading3"/>
        <w:numPr>
          <w:ilvl w:val="0"/>
          <w:numId w:val="0"/>
        </w:numPr>
      </w:pPr>
      <w:r w:rsidRPr="008B5A48">
        <w:t>Statements given in all contracts</w:t>
      </w:r>
    </w:p>
    <w:p w14:paraId="5F5385E6" w14:textId="77777777" w:rsidR="00697542" w:rsidRPr="004C72FD" w:rsidRDefault="00313F78" w:rsidP="00313F78">
      <w:pPr>
        <w:pStyle w:val="Heading2"/>
        <w:numPr>
          <w:ilvl w:val="0"/>
          <w:numId w:val="0"/>
        </w:numPr>
        <w:ind w:left="720" w:hanging="720"/>
        <w:rPr>
          <w:b/>
        </w:rPr>
      </w:pPr>
      <w:r w:rsidRPr="004C72FD">
        <w:rPr>
          <w:b/>
        </w:rPr>
        <w:t xml:space="preserve">1. </w:t>
      </w:r>
      <w:r w:rsidR="00952CF9" w:rsidRPr="004C72FD">
        <w:rPr>
          <w:b/>
        </w:rPr>
        <w:t>General</w:t>
      </w:r>
      <w:r w:rsidR="00952CF9" w:rsidRPr="004C72FD">
        <w:rPr>
          <w:b/>
        </w:rPr>
        <w:tab/>
      </w:r>
    </w:p>
    <w:p w14:paraId="2244B175" w14:textId="77777777" w:rsidR="00952CF9" w:rsidRPr="000F5546" w:rsidRDefault="00952CF9" w:rsidP="001261A8">
      <w:pPr>
        <w:pStyle w:val="Heading3"/>
        <w:numPr>
          <w:ilvl w:val="0"/>
          <w:numId w:val="0"/>
        </w:numPr>
        <w:ind w:left="1800"/>
      </w:pPr>
      <w:r w:rsidRPr="000F5546">
        <w:t xml:space="preserve">The </w:t>
      </w:r>
      <w:r w:rsidRPr="000F5546">
        <w:rPr>
          <w:i/>
        </w:rPr>
        <w:t>conditions of contract</w:t>
      </w:r>
      <w:r w:rsidRPr="000F5546">
        <w:t xml:space="preserve"> are the core clauses of the NEC3 Term Service Contract </w:t>
      </w:r>
      <w:r>
        <w:t>April 2013,</w:t>
      </w:r>
      <w:r w:rsidRPr="000F5546">
        <w:t xml:space="preserve"> together with:-</w:t>
      </w:r>
    </w:p>
    <w:tbl>
      <w:tblPr>
        <w:tblW w:w="6946" w:type="dxa"/>
        <w:tblInd w:w="1951" w:type="dxa"/>
        <w:tblLayout w:type="fixed"/>
        <w:tblLook w:val="0000" w:firstRow="0" w:lastRow="0" w:firstColumn="0" w:lastColumn="0" w:noHBand="0" w:noVBand="0"/>
      </w:tblPr>
      <w:tblGrid>
        <w:gridCol w:w="1630"/>
        <w:gridCol w:w="3600"/>
        <w:gridCol w:w="1716"/>
      </w:tblGrid>
      <w:tr w:rsidR="00B87AD5" w:rsidRPr="000F5546" w14:paraId="1462BFF5" w14:textId="77777777" w:rsidTr="00B87AD5">
        <w:trPr>
          <w:cantSplit/>
          <w:trHeight w:val="680"/>
        </w:trPr>
        <w:tc>
          <w:tcPr>
            <w:tcW w:w="5230" w:type="dxa"/>
            <w:gridSpan w:val="2"/>
            <w:shd w:val="clear" w:color="auto" w:fill="auto"/>
            <w:vAlign w:val="center"/>
          </w:tcPr>
          <w:p w14:paraId="68287A87" w14:textId="5EB24EE7" w:rsidR="00B87AD5" w:rsidRPr="00B87AD5" w:rsidRDefault="00B87AD5" w:rsidP="00B01A79">
            <w:pPr>
              <w:spacing w:before="120" w:after="120"/>
              <w:rPr>
                <w:rFonts w:cs="Arial"/>
                <w:b/>
                <w:szCs w:val="22"/>
              </w:rPr>
            </w:pPr>
            <w:r w:rsidRPr="00B87AD5">
              <w:rPr>
                <w:rFonts w:cs="Arial"/>
                <w:b/>
                <w:szCs w:val="22"/>
              </w:rPr>
              <w:t>Main Option:</w:t>
            </w:r>
          </w:p>
        </w:tc>
        <w:tc>
          <w:tcPr>
            <w:tcW w:w="1716" w:type="dxa"/>
            <w:shd w:val="clear" w:color="auto" w:fill="auto"/>
            <w:vAlign w:val="center"/>
          </w:tcPr>
          <w:p w14:paraId="73F18AB2" w14:textId="37638EB7" w:rsidR="00B87AD5" w:rsidRDefault="00B87AD5" w:rsidP="00952CF9">
            <w:pPr>
              <w:spacing w:before="160" w:after="120"/>
              <w:rPr>
                <w:rFonts w:cs="Arial"/>
                <w:szCs w:val="22"/>
              </w:rPr>
            </w:pPr>
            <w:r>
              <w:rPr>
                <w:rFonts w:cs="Arial"/>
                <w:szCs w:val="22"/>
              </w:rPr>
              <w:t>A</w:t>
            </w:r>
          </w:p>
        </w:tc>
      </w:tr>
      <w:tr w:rsidR="00B87AD5" w:rsidRPr="000F5546" w14:paraId="1374BAFB" w14:textId="77777777" w:rsidTr="00B87AD5">
        <w:trPr>
          <w:cantSplit/>
          <w:trHeight w:val="680"/>
        </w:trPr>
        <w:tc>
          <w:tcPr>
            <w:tcW w:w="6946" w:type="dxa"/>
            <w:gridSpan w:val="3"/>
            <w:shd w:val="clear" w:color="auto" w:fill="auto"/>
            <w:vAlign w:val="center"/>
          </w:tcPr>
          <w:p w14:paraId="596504C4" w14:textId="3AFA16D3" w:rsidR="00B87AD5" w:rsidRPr="00B87AD5" w:rsidRDefault="00B87AD5" w:rsidP="00952CF9">
            <w:pPr>
              <w:spacing w:before="160" w:after="120"/>
              <w:rPr>
                <w:rFonts w:cs="Arial"/>
                <w:b/>
                <w:szCs w:val="22"/>
              </w:rPr>
            </w:pPr>
            <w:r w:rsidRPr="00B87AD5">
              <w:rPr>
                <w:rFonts w:cs="Arial"/>
                <w:b/>
                <w:szCs w:val="22"/>
              </w:rPr>
              <w:t>Secondary Options:</w:t>
            </w:r>
          </w:p>
        </w:tc>
      </w:tr>
      <w:tr w:rsidR="00B87AD5" w:rsidRPr="000F5546" w14:paraId="16E045C9" w14:textId="77777777" w:rsidTr="00B87AD5">
        <w:trPr>
          <w:cantSplit/>
          <w:trHeight w:val="680"/>
        </w:trPr>
        <w:tc>
          <w:tcPr>
            <w:tcW w:w="5230" w:type="dxa"/>
            <w:gridSpan w:val="2"/>
            <w:shd w:val="clear" w:color="auto" w:fill="auto"/>
            <w:vAlign w:val="center"/>
          </w:tcPr>
          <w:p w14:paraId="34488D57" w14:textId="4CAA1A92" w:rsidR="00B87AD5" w:rsidRDefault="00B87AD5" w:rsidP="00B01A79">
            <w:pPr>
              <w:spacing w:before="120" w:after="120"/>
              <w:rPr>
                <w:rFonts w:cs="Arial"/>
                <w:szCs w:val="22"/>
              </w:rPr>
            </w:pPr>
            <w:r>
              <w:rPr>
                <w:rFonts w:cs="Arial"/>
                <w:szCs w:val="22"/>
              </w:rPr>
              <w:t>D</w:t>
            </w:r>
            <w:r w:rsidRPr="00A811C1">
              <w:rPr>
                <w:rFonts w:cs="Arial"/>
                <w:szCs w:val="22"/>
              </w:rPr>
              <w:t xml:space="preserve">ispute resolution Option          </w:t>
            </w:r>
          </w:p>
        </w:tc>
        <w:tc>
          <w:tcPr>
            <w:tcW w:w="1716" w:type="dxa"/>
            <w:shd w:val="clear" w:color="auto" w:fill="auto"/>
            <w:vAlign w:val="center"/>
          </w:tcPr>
          <w:p w14:paraId="5E62FF12" w14:textId="273D2196" w:rsidR="00B87AD5" w:rsidRPr="001B368F" w:rsidRDefault="00B87AD5" w:rsidP="00952CF9">
            <w:pPr>
              <w:spacing w:before="160" w:after="120"/>
              <w:rPr>
                <w:rFonts w:cs="Arial"/>
                <w:i/>
                <w:iCs/>
                <w:sz w:val="16"/>
                <w:szCs w:val="22"/>
                <w:highlight w:val="yellow"/>
              </w:rPr>
            </w:pPr>
            <w:r>
              <w:rPr>
                <w:rFonts w:cs="Arial"/>
                <w:szCs w:val="22"/>
              </w:rPr>
              <w:t>W2</w:t>
            </w:r>
          </w:p>
        </w:tc>
      </w:tr>
      <w:tr w:rsidR="00600F12" w:rsidRPr="000F5546" w14:paraId="35478B4F" w14:textId="77777777" w:rsidTr="00B87AD5">
        <w:trPr>
          <w:cantSplit/>
          <w:trHeight w:val="680"/>
        </w:trPr>
        <w:tc>
          <w:tcPr>
            <w:tcW w:w="1630" w:type="dxa"/>
            <w:shd w:val="clear" w:color="auto" w:fill="auto"/>
            <w:vAlign w:val="center"/>
          </w:tcPr>
          <w:p w14:paraId="5C1900B4" w14:textId="77777777" w:rsidR="00600F12" w:rsidRPr="000F5546" w:rsidRDefault="00600F12" w:rsidP="00952CF9">
            <w:pPr>
              <w:spacing w:before="120" w:after="120"/>
              <w:rPr>
                <w:rFonts w:cs="Arial"/>
                <w:szCs w:val="22"/>
              </w:rPr>
            </w:pPr>
            <w:r>
              <w:rPr>
                <w:rFonts w:cs="Arial"/>
                <w:szCs w:val="22"/>
              </w:rPr>
              <w:t>X2</w:t>
            </w:r>
          </w:p>
        </w:tc>
        <w:tc>
          <w:tcPr>
            <w:tcW w:w="3600" w:type="dxa"/>
            <w:shd w:val="clear" w:color="auto" w:fill="auto"/>
            <w:vAlign w:val="center"/>
          </w:tcPr>
          <w:p w14:paraId="463CD328" w14:textId="77777777" w:rsidR="00600F12" w:rsidRDefault="00600F12" w:rsidP="00B01A79">
            <w:pPr>
              <w:spacing w:before="120" w:after="120"/>
              <w:rPr>
                <w:rFonts w:cs="Arial"/>
                <w:szCs w:val="22"/>
              </w:rPr>
            </w:pPr>
            <w:r>
              <w:rPr>
                <w:rFonts w:cs="Arial"/>
                <w:szCs w:val="22"/>
              </w:rPr>
              <w:t>Changes in the law</w:t>
            </w:r>
          </w:p>
        </w:tc>
        <w:tc>
          <w:tcPr>
            <w:tcW w:w="1716" w:type="dxa"/>
            <w:shd w:val="clear" w:color="auto" w:fill="auto"/>
            <w:vAlign w:val="center"/>
          </w:tcPr>
          <w:p w14:paraId="267D703D" w14:textId="1655C181" w:rsidR="00600F12" w:rsidRPr="001B368F" w:rsidRDefault="00600F12" w:rsidP="00952CF9">
            <w:pPr>
              <w:spacing w:before="160" w:after="120"/>
              <w:rPr>
                <w:rFonts w:cs="Arial"/>
                <w:i/>
                <w:iCs/>
                <w:sz w:val="16"/>
                <w:szCs w:val="22"/>
                <w:highlight w:val="yellow"/>
              </w:rPr>
            </w:pPr>
          </w:p>
        </w:tc>
      </w:tr>
      <w:tr w:rsidR="00952CF9" w:rsidRPr="000F5546" w14:paraId="39F5D8EE" w14:textId="77777777" w:rsidTr="00B87AD5">
        <w:trPr>
          <w:cantSplit/>
          <w:trHeight w:val="680"/>
        </w:trPr>
        <w:tc>
          <w:tcPr>
            <w:tcW w:w="1630" w:type="dxa"/>
            <w:shd w:val="clear" w:color="auto" w:fill="auto"/>
            <w:vAlign w:val="center"/>
          </w:tcPr>
          <w:p w14:paraId="14B8238D" w14:textId="54972CE7" w:rsidR="00952CF9" w:rsidRPr="000F5546" w:rsidRDefault="00952CF9" w:rsidP="00952CF9">
            <w:pPr>
              <w:spacing w:before="120" w:after="120"/>
              <w:rPr>
                <w:rFonts w:cs="Arial"/>
                <w:szCs w:val="22"/>
              </w:rPr>
            </w:pPr>
            <w:r w:rsidRPr="000F5546">
              <w:rPr>
                <w:rFonts w:cs="Arial"/>
                <w:szCs w:val="22"/>
              </w:rPr>
              <w:t>X4</w:t>
            </w:r>
          </w:p>
        </w:tc>
        <w:tc>
          <w:tcPr>
            <w:tcW w:w="3600" w:type="dxa"/>
            <w:shd w:val="clear" w:color="auto" w:fill="auto"/>
            <w:vAlign w:val="center"/>
          </w:tcPr>
          <w:p w14:paraId="7738A77E" w14:textId="317AF1B3" w:rsidR="00952CF9" w:rsidRPr="000F5546" w:rsidRDefault="00B01A79" w:rsidP="00B01A79">
            <w:pPr>
              <w:spacing w:before="120" w:after="120"/>
              <w:rPr>
                <w:rFonts w:cs="Arial"/>
                <w:szCs w:val="22"/>
              </w:rPr>
            </w:pPr>
            <w:r>
              <w:rPr>
                <w:rFonts w:cs="Arial"/>
                <w:szCs w:val="22"/>
              </w:rPr>
              <w:t>Call Off</w:t>
            </w:r>
            <w:r w:rsidR="00952CF9" w:rsidRPr="000F5546">
              <w:rPr>
                <w:rFonts w:cs="Arial"/>
                <w:szCs w:val="22"/>
              </w:rPr>
              <w:t xml:space="preserve"> </w:t>
            </w:r>
            <w:r>
              <w:rPr>
                <w:rFonts w:cs="Arial"/>
                <w:szCs w:val="22"/>
              </w:rPr>
              <w:t>G</w:t>
            </w:r>
            <w:r w:rsidR="00952CF9" w:rsidRPr="000F5546">
              <w:rPr>
                <w:rFonts w:cs="Arial"/>
                <w:szCs w:val="22"/>
              </w:rPr>
              <w:t>uarantee</w:t>
            </w:r>
          </w:p>
        </w:tc>
        <w:tc>
          <w:tcPr>
            <w:tcW w:w="1716" w:type="dxa"/>
            <w:shd w:val="clear" w:color="auto" w:fill="auto"/>
            <w:vAlign w:val="center"/>
          </w:tcPr>
          <w:p w14:paraId="537E93B8" w14:textId="6740B85D" w:rsidR="00952CF9" w:rsidRPr="001B368F" w:rsidRDefault="00952CF9" w:rsidP="00952CF9">
            <w:pPr>
              <w:spacing w:before="160" w:after="120"/>
              <w:rPr>
                <w:rFonts w:cs="Arial"/>
                <w:i/>
                <w:iCs/>
                <w:sz w:val="16"/>
                <w:szCs w:val="22"/>
                <w:highlight w:val="yellow"/>
              </w:rPr>
            </w:pPr>
          </w:p>
        </w:tc>
      </w:tr>
      <w:tr w:rsidR="00952CF9" w:rsidRPr="000F5546" w14:paraId="3E7E6355" w14:textId="77777777" w:rsidTr="00B87AD5">
        <w:trPr>
          <w:cantSplit/>
          <w:trHeight w:val="680"/>
        </w:trPr>
        <w:tc>
          <w:tcPr>
            <w:tcW w:w="1630" w:type="dxa"/>
            <w:vAlign w:val="center"/>
          </w:tcPr>
          <w:p w14:paraId="294DBD78" w14:textId="77777777" w:rsidR="00952CF9" w:rsidRPr="000F5546" w:rsidRDefault="00952CF9" w:rsidP="00952CF9">
            <w:pPr>
              <w:spacing w:before="120" w:after="120"/>
              <w:rPr>
                <w:rFonts w:cs="Arial"/>
                <w:szCs w:val="22"/>
              </w:rPr>
            </w:pPr>
            <w:r w:rsidRPr="000F5546">
              <w:rPr>
                <w:rFonts w:cs="Arial"/>
                <w:szCs w:val="22"/>
              </w:rPr>
              <w:t>X18</w:t>
            </w:r>
          </w:p>
        </w:tc>
        <w:tc>
          <w:tcPr>
            <w:tcW w:w="3600" w:type="dxa"/>
            <w:vAlign w:val="center"/>
          </w:tcPr>
          <w:p w14:paraId="266A6F26" w14:textId="77777777" w:rsidR="00952CF9" w:rsidRPr="000F5546" w:rsidRDefault="00952CF9" w:rsidP="00952CF9">
            <w:pPr>
              <w:spacing w:before="120" w:after="120"/>
              <w:rPr>
                <w:rFonts w:cs="Arial"/>
                <w:szCs w:val="22"/>
              </w:rPr>
            </w:pPr>
            <w:r w:rsidRPr="000F5546">
              <w:rPr>
                <w:rFonts w:cs="Arial"/>
                <w:szCs w:val="22"/>
              </w:rPr>
              <w:t>Limitation of liability</w:t>
            </w:r>
          </w:p>
        </w:tc>
        <w:tc>
          <w:tcPr>
            <w:tcW w:w="1716" w:type="dxa"/>
            <w:vAlign w:val="center"/>
          </w:tcPr>
          <w:p w14:paraId="5C36D461" w14:textId="01F1BEF5" w:rsidR="00952CF9" w:rsidRPr="001B368F" w:rsidRDefault="00952CF9" w:rsidP="00356375">
            <w:pPr>
              <w:spacing w:before="160" w:after="120"/>
              <w:rPr>
                <w:rFonts w:cs="Arial"/>
                <w:i/>
                <w:iCs/>
                <w:sz w:val="16"/>
                <w:szCs w:val="22"/>
                <w:highlight w:val="yellow"/>
              </w:rPr>
            </w:pPr>
          </w:p>
        </w:tc>
      </w:tr>
      <w:tr w:rsidR="00952CF9" w:rsidRPr="000F5546" w14:paraId="021571BB" w14:textId="77777777" w:rsidTr="00B87AD5">
        <w:trPr>
          <w:cantSplit/>
          <w:trHeight w:val="680"/>
        </w:trPr>
        <w:tc>
          <w:tcPr>
            <w:tcW w:w="1630" w:type="dxa"/>
            <w:vAlign w:val="center"/>
          </w:tcPr>
          <w:p w14:paraId="11B58268" w14:textId="46A281B2" w:rsidR="00952CF9" w:rsidRPr="000F5546" w:rsidRDefault="00952CF9" w:rsidP="00952CF9">
            <w:pPr>
              <w:spacing w:before="120" w:after="120"/>
              <w:rPr>
                <w:rFonts w:cs="Arial"/>
                <w:szCs w:val="22"/>
              </w:rPr>
            </w:pPr>
            <w:r w:rsidRPr="000F5546">
              <w:rPr>
                <w:rFonts w:cs="Arial"/>
                <w:szCs w:val="22"/>
              </w:rPr>
              <w:t>X19</w:t>
            </w:r>
          </w:p>
        </w:tc>
        <w:tc>
          <w:tcPr>
            <w:tcW w:w="3600" w:type="dxa"/>
            <w:vAlign w:val="center"/>
          </w:tcPr>
          <w:p w14:paraId="7B58910A" w14:textId="63565318" w:rsidR="00952CF9" w:rsidRPr="000F5546" w:rsidRDefault="00952CF9" w:rsidP="00952CF9">
            <w:pPr>
              <w:spacing w:before="120" w:after="120"/>
              <w:rPr>
                <w:rFonts w:cs="Arial"/>
                <w:szCs w:val="22"/>
              </w:rPr>
            </w:pPr>
            <w:r w:rsidRPr="000F5546">
              <w:rPr>
                <w:rFonts w:cs="Arial"/>
                <w:szCs w:val="22"/>
              </w:rPr>
              <w:t>Task Order</w:t>
            </w:r>
          </w:p>
        </w:tc>
        <w:tc>
          <w:tcPr>
            <w:tcW w:w="1716" w:type="dxa"/>
            <w:vAlign w:val="center"/>
          </w:tcPr>
          <w:p w14:paraId="0FC134DB" w14:textId="459BA9E9" w:rsidR="00952CF9" w:rsidRPr="001B368F" w:rsidRDefault="00952CF9" w:rsidP="00356375">
            <w:pPr>
              <w:spacing w:before="160" w:after="120"/>
              <w:rPr>
                <w:rFonts w:cs="Arial"/>
                <w:i/>
                <w:iCs/>
                <w:sz w:val="16"/>
                <w:szCs w:val="22"/>
                <w:highlight w:val="yellow"/>
              </w:rPr>
            </w:pPr>
          </w:p>
        </w:tc>
      </w:tr>
      <w:tr w:rsidR="00952CF9" w:rsidRPr="000F5546" w14:paraId="73056122" w14:textId="77777777" w:rsidTr="00B87AD5">
        <w:trPr>
          <w:cantSplit/>
          <w:trHeight w:val="680"/>
        </w:trPr>
        <w:tc>
          <w:tcPr>
            <w:tcW w:w="1630" w:type="dxa"/>
            <w:vAlign w:val="center"/>
          </w:tcPr>
          <w:p w14:paraId="0BB8C0F1" w14:textId="77777777" w:rsidR="00952CF9" w:rsidRPr="000F5546" w:rsidRDefault="00952CF9" w:rsidP="00952CF9">
            <w:pPr>
              <w:spacing w:before="120" w:after="120"/>
              <w:rPr>
                <w:rFonts w:cs="Arial"/>
                <w:szCs w:val="22"/>
              </w:rPr>
            </w:pPr>
            <w:r w:rsidRPr="000F5546">
              <w:rPr>
                <w:rFonts w:cs="Arial"/>
                <w:szCs w:val="22"/>
              </w:rPr>
              <w:t>X20</w:t>
            </w:r>
          </w:p>
        </w:tc>
        <w:tc>
          <w:tcPr>
            <w:tcW w:w="3600" w:type="dxa"/>
            <w:vAlign w:val="center"/>
          </w:tcPr>
          <w:p w14:paraId="49CEA542" w14:textId="77777777" w:rsidR="00952CF9" w:rsidRPr="000F5546" w:rsidRDefault="00952CF9" w:rsidP="00952CF9">
            <w:pPr>
              <w:spacing w:before="120" w:after="120"/>
              <w:rPr>
                <w:rFonts w:cs="Arial"/>
                <w:szCs w:val="22"/>
              </w:rPr>
            </w:pPr>
            <w:r w:rsidRPr="00424209">
              <w:rPr>
                <w:rFonts w:cs="Arial"/>
                <w:szCs w:val="22"/>
              </w:rPr>
              <w:t>Key Performance Indicators</w:t>
            </w:r>
          </w:p>
        </w:tc>
        <w:tc>
          <w:tcPr>
            <w:tcW w:w="1716" w:type="dxa"/>
            <w:vAlign w:val="center"/>
          </w:tcPr>
          <w:p w14:paraId="17A6BF4B" w14:textId="7FD22D3A" w:rsidR="00952CF9" w:rsidRPr="001B368F" w:rsidRDefault="00952CF9" w:rsidP="00952CF9">
            <w:pPr>
              <w:spacing w:before="120" w:after="120"/>
              <w:rPr>
                <w:rFonts w:cs="Arial"/>
                <w:i/>
                <w:iCs/>
                <w:sz w:val="16"/>
                <w:szCs w:val="22"/>
                <w:highlight w:val="yellow"/>
              </w:rPr>
            </w:pPr>
          </w:p>
        </w:tc>
      </w:tr>
      <w:tr w:rsidR="00952CF9" w:rsidRPr="000F5546" w14:paraId="4962F1BD" w14:textId="77777777" w:rsidTr="00B87AD5">
        <w:trPr>
          <w:cantSplit/>
          <w:trHeight w:val="680"/>
        </w:trPr>
        <w:tc>
          <w:tcPr>
            <w:tcW w:w="1630" w:type="dxa"/>
            <w:vAlign w:val="center"/>
          </w:tcPr>
          <w:p w14:paraId="46516BBB" w14:textId="77777777" w:rsidR="00952CF9" w:rsidRPr="000F5546" w:rsidRDefault="00952CF9" w:rsidP="00952CF9">
            <w:pPr>
              <w:spacing w:before="120" w:after="120"/>
              <w:rPr>
                <w:rFonts w:cs="Arial"/>
                <w:szCs w:val="22"/>
              </w:rPr>
            </w:pPr>
            <w:r w:rsidRPr="000F5546">
              <w:rPr>
                <w:rFonts w:cs="Arial"/>
                <w:szCs w:val="22"/>
              </w:rPr>
              <w:lastRenderedPageBreak/>
              <w:t>Y(UK)2</w:t>
            </w:r>
          </w:p>
        </w:tc>
        <w:tc>
          <w:tcPr>
            <w:tcW w:w="3600" w:type="dxa"/>
            <w:vAlign w:val="center"/>
          </w:tcPr>
          <w:p w14:paraId="3C9EB854" w14:textId="77777777" w:rsidR="00952CF9" w:rsidRPr="000F5546" w:rsidRDefault="00952CF9" w:rsidP="00952CF9">
            <w:pPr>
              <w:spacing w:before="120" w:after="120"/>
              <w:rPr>
                <w:rFonts w:cs="Arial"/>
                <w:szCs w:val="22"/>
              </w:rPr>
            </w:pPr>
            <w:r w:rsidRPr="000F5546">
              <w:rPr>
                <w:rFonts w:cs="Arial"/>
                <w:szCs w:val="22"/>
              </w:rPr>
              <w:t>The Housing Grants, Construction and Regeneration Act 1996</w:t>
            </w:r>
          </w:p>
        </w:tc>
        <w:tc>
          <w:tcPr>
            <w:tcW w:w="1716" w:type="dxa"/>
            <w:vAlign w:val="center"/>
          </w:tcPr>
          <w:p w14:paraId="30124EBA" w14:textId="740A9EBB" w:rsidR="00952CF9" w:rsidRPr="001B368F" w:rsidRDefault="00952CF9" w:rsidP="001B368F">
            <w:pPr>
              <w:spacing w:before="120" w:after="120"/>
              <w:rPr>
                <w:rFonts w:cs="Arial"/>
                <w:i/>
                <w:iCs/>
                <w:sz w:val="16"/>
                <w:szCs w:val="22"/>
                <w:highlight w:val="yellow"/>
              </w:rPr>
            </w:pPr>
          </w:p>
        </w:tc>
      </w:tr>
    </w:tbl>
    <w:p w14:paraId="08A4286B" w14:textId="77777777" w:rsidR="00B87AD5" w:rsidRDefault="00B87AD5" w:rsidP="00B87AD5">
      <w:pPr>
        <w:ind w:left="3062"/>
        <w:jc w:val="both"/>
        <w:rPr>
          <w:rFonts w:cs="Arial"/>
          <w:szCs w:val="22"/>
        </w:rPr>
      </w:pPr>
    </w:p>
    <w:p w14:paraId="1FD74027" w14:textId="77777777" w:rsidR="00952CF9" w:rsidRPr="00B87AD5" w:rsidRDefault="00952CF9" w:rsidP="00B87AD5">
      <w:pPr>
        <w:ind w:left="1440" w:firstLine="403"/>
        <w:jc w:val="both"/>
        <w:rPr>
          <w:rFonts w:cs="Arial"/>
          <w:b/>
          <w:szCs w:val="22"/>
        </w:rPr>
      </w:pPr>
      <w:r w:rsidRPr="00B87AD5">
        <w:rPr>
          <w:rFonts w:cs="Arial"/>
          <w:b/>
          <w:szCs w:val="22"/>
        </w:rPr>
        <w:t>Option Z:</w:t>
      </w:r>
      <w:r w:rsidRPr="00B87AD5">
        <w:rPr>
          <w:rFonts w:cs="Arial"/>
          <w:b/>
          <w:szCs w:val="22"/>
        </w:rPr>
        <w:tab/>
      </w:r>
      <w:r w:rsidRPr="00B87AD5">
        <w:rPr>
          <w:rFonts w:cs="Arial"/>
          <w:b/>
          <w:i/>
          <w:szCs w:val="22"/>
        </w:rPr>
        <w:t>Additional conditions of contract</w:t>
      </w:r>
      <w:r w:rsidRPr="00B87AD5">
        <w:rPr>
          <w:rFonts w:cs="Arial"/>
          <w:b/>
          <w:szCs w:val="22"/>
        </w:rPr>
        <w:t>:</w:t>
      </w:r>
    </w:p>
    <w:p w14:paraId="1FC4EC8A" w14:textId="7EF76703" w:rsidR="00952CF9" w:rsidRPr="001B368F" w:rsidRDefault="00952CF9" w:rsidP="00952CF9">
      <w:pPr>
        <w:spacing w:after="240"/>
        <w:ind w:left="3060"/>
        <w:jc w:val="both"/>
        <w:rPr>
          <w:rFonts w:cs="Arial"/>
          <w:i/>
          <w:sz w:val="16"/>
          <w:szCs w:val="16"/>
        </w:rPr>
      </w:pPr>
    </w:p>
    <w:tbl>
      <w:tblPr>
        <w:tblW w:w="6946" w:type="dxa"/>
        <w:tblInd w:w="1951" w:type="dxa"/>
        <w:tblLayout w:type="fixed"/>
        <w:tblLook w:val="0000" w:firstRow="0" w:lastRow="0" w:firstColumn="0" w:lastColumn="0" w:noHBand="0" w:noVBand="0"/>
      </w:tblPr>
      <w:tblGrid>
        <w:gridCol w:w="1217"/>
        <w:gridCol w:w="5729"/>
      </w:tblGrid>
      <w:tr w:rsidR="00952CF9" w:rsidRPr="000F5546" w14:paraId="558BD86D" w14:textId="77777777" w:rsidTr="00B87AD5">
        <w:trPr>
          <w:cantSplit/>
        </w:trPr>
        <w:tc>
          <w:tcPr>
            <w:tcW w:w="6946" w:type="dxa"/>
            <w:gridSpan w:val="2"/>
          </w:tcPr>
          <w:p w14:paraId="60B331D6" w14:textId="17B5998A" w:rsidR="00952CF9" w:rsidRPr="00F20008" w:rsidRDefault="00952CF9" w:rsidP="007A6963">
            <w:pPr>
              <w:tabs>
                <w:tab w:val="left" w:pos="1864"/>
              </w:tabs>
              <w:spacing w:after="240"/>
              <w:ind w:left="1495" w:hanging="1495"/>
              <w:rPr>
                <w:rFonts w:cs="Arial"/>
                <w:b/>
                <w:bCs/>
                <w:i/>
                <w:iCs/>
                <w:szCs w:val="22"/>
              </w:rPr>
            </w:pPr>
            <w:r w:rsidRPr="00F20008">
              <w:rPr>
                <w:rFonts w:cs="Arial"/>
                <w:b/>
                <w:bCs/>
                <w:szCs w:val="22"/>
              </w:rPr>
              <w:t xml:space="preserve">SECTION 1  </w:t>
            </w:r>
            <w:r w:rsidR="001B368F" w:rsidRPr="00F20008">
              <w:rPr>
                <w:rFonts w:cs="Arial"/>
                <w:b/>
                <w:bCs/>
                <w:szCs w:val="22"/>
              </w:rPr>
              <w:tab/>
            </w:r>
          </w:p>
        </w:tc>
      </w:tr>
      <w:tr w:rsidR="00952CF9" w:rsidRPr="000F5546" w14:paraId="429C64D6" w14:textId="77777777" w:rsidTr="00B87AD5">
        <w:trPr>
          <w:cantSplit/>
        </w:trPr>
        <w:tc>
          <w:tcPr>
            <w:tcW w:w="1217" w:type="dxa"/>
          </w:tcPr>
          <w:p w14:paraId="70FAA6D6" w14:textId="77777777" w:rsidR="00952CF9" w:rsidRPr="00F20008" w:rsidRDefault="00952CF9" w:rsidP="00952CF9">
            <w:pPr>
              <w:spacing w:after="240"/>
              <w:jc w:val="both"/>
              <w:rPr>
                <w:rFonts w:cs="Arial"/>
                <w:szCs w:val="22"/>
              </w:rPr>
            </w:pPr>
            <w:r w:rsidRPr="00F20008">
              <w:rPr>
                <w:rFonts w:cs="Arial"/>
                <w:szCs w:val="22"/>
              </w:rPr>
              <w:t>Z2</w:t>
            </w:r>
          </w:p>
        </w:tc>
        <w:tc>
          <w:tcPr>
            <w:tcW w:w="5729" w:type="dxa"/>
          </w:tcPr>
          <w:p w14:paraId="5ADF4665" w14:textId="77777777" w:rsidR="00952CF9" w:rsidRPr="00F20008" w:rsidRDefault="002F3A2A" w:rsidP="002F3A2A">
            <w:pPr>
              <w:spacing w:after="240"/>
              <w:rPr>
                <w:rFonts w:cs="Arial"/>
                <w:szCs w:val="22"/>
              </w:rPr>
            </w:pPr>
            <w:r w:rsidRPr="00F20008">
              <w:rPr>
                <w:rFonts w:cs="Arial"/>
                <w:szCs w:val="22"/>
              </w:rPr>
              <w:t>Identified and defined terms</w:t>
            </w:r>
          </w:p>
        </w:tc>
      </w:tr>
      <w:tr w:rsidR="00952CF9" w:rsidRPr="000F5546" w14:paraId="09E5C0DA" w14:textId="77777777" w:rsidTr="00B87AD5">
        <w:trPr>
          <w:cantSplit/>
        </w:trPr>
        <w:tc>
          <w:tcPr>
            <w:tcW w:w="1217" w:type="dxa"/>
          </w:tcPr>
          <w:p w14:paraId="04D53EE9" w14:textId="77777777" w:rsidR="00952CF9" w:rsidRPr="00F20008" w:rsidRDefault="00952CF9" w:rsidP="00952CF9">
            <w:pPr>
              <w:spacing w:after="240"/>
              <w:jc w:val="both"/>
              <w:rPr>
                <w:rFonts w:cs="Arial"/>
                <w:szCs w:val="22"/>
              </w:rPr>
            </w:pPr>
            <w:r w:rsidRPr="00F20008">
              <w:rPr>
                <w:rFonts w:cs="Arial"/>
                <w:szCs w:val="22"/>
              </w:rPr>
              <w:t>Z3</w:t>
            </w:r>
          </w:p>
        </w:tc>
        <w:tc>
          <w:tcPr>
            <w:tcW w:w="5729" w:type="dxa"/>
          </w:tcPr>
          <w:p w14:paraId="03DB29F8" w14:textId="77777777" w:rsidR="00952CF9" w:rsidRPr="00F20008" w:rsidRDefault="00952CF9" w:rsidP="00952CF9">
            <w:pPr>
              <w:spacing w:after="240"/>
              <w:rPr>
                <w:rFonts w:cs="Arial"/>
                <w:szCs w:val="22"/>
              </w:rPr>
            </w:pPr>
            <w:r w:rsidRPr="00F20008">
              <w:rPr>
                <w:rFonts w:cs="Arial"/>
                <w:szCs w:val="22"/>
              </w:rPr>
              <w:t>Assignment</w:t>
            </w:r>
            <w:r w:rsidR="002F3A2A" w:rsidRPr="00F20008">
              <w:rPr>
                <w:rFonts w:cs="Arial"/>
                <w:szCs w:val="22"/>
              </w:rPr>
              <w:t xml:space="preserve"> and novation</w:t>
            </w:r>
          </w:p>
        </w:tc>
      </w:tr>
      <w:tr w:rsidR="00952CF9" w:rsidRPr="000F5546" w14:paraId="7226E3C9" w14:textId="77777777" w:rsidTr="00B87AD5">
        <w:trPr>
          <w:cantSplit/>
        </w:trPr>
        <w:tc>
          <w:tcPr>
            <w:tcW w:w="1217" w:type="dxa"/>
          </w:tcPr>
          <w:p w14:paraId="4E240FAF" w14:textId="77777777" w:rsidR="00952CF9" w:rsidRPr="00F20008" w:rsidRDefault="00952CF9" w:rsidP="00952CF9">
            <w:pPr>
              <w:spacing w:after="240"/>
              <w:jc w:val="both"/>
              <w:rPr>
                <w:rFonts w:cs="Arial"/>
                <w:szCs w:val="22"/>
              </w:rPr>
            </w:pPr>
            <w:r w:rsidRPr="00F20008">
              <w:rPr>
                <w:rFonts w:cs="Arial"/>
                <w:szCs w:val="22"/>
              </w:rPr>
              <w:t>Z4</w:t>
            </w:r>
          </w:p>
        </w:tc>
        <w:tc>
          <w:tcPr>
            <w:tcW w:w="5729" w:type="dxa"/>
          </w:tcPr>
          <w:p w14:paraId="587A9805" w14:textId="77777777" w:rsidR="00952CF9" w:rsidRPr="00F20008" w:rsidRDefault="002F3A2A" w:rsidP="00952CF9">
            <w:pPr>
              <w:spacing w:after="240"/>
              <w:rPr>
                <w:rFonts w:cs="Arial"/>
                <w:iCs/>
                <w:szCs w:val="22"/>
              </w:rPr>
            </w:pPr>
            <w:r w:rsidRPr="00F20008">
              <w:rPr>
                <w:rFonts w:cs="Arial"/>
                <w:iCs/>
                <w:szCs w:val="22"/>
              </w:rPr>
              <w:t>Admittance to Affected Property</w:t>
            </w:r>
          </w:p>
        </w:tc>
      </w:tr>
      <w:tr w:rsidR="00952CF9" w:rsidRPr="000F5546" w14:paraId="305664F4" w14:textId="77777777" w:rsidTr="00B87AD5">
        <w:trPr>
          <w:cantSplit/>
        </w:trPr>
        <w:tc>
          <w:tcPr>
            <w:tcW w:w="1217" w:type="dxa"/>
          </w:tcPr>
          <w:p w14:paraId="58FD8C68" w14:textId="77777777" w:rsidR="00952CF9" w:rsidRPr="00F20008" w:rsidRDefault="00952CF9" w:rsidP="00952CF9">
            <w:pPr>
              <w:spacing w:after="240"/>
              <w:jc w:val="both"/>
              <w:rPr>
                <w:rFonts w:cs="Arial"/>
                <w:szCs w:val="22"/>
              </w:rPr>
            </w:pPr>
            <w:r w:rsidRPr="00F20008">
              <w:rPr>
                <w:rFonts w:cs="Arial"/>
                <w:szCs w:val="22"/>
              </w:rPr>
              <w:t>Z5</w:t>
            </w:r>
          </w:p>
        </w:tc>
        <w:tc>
          <w:tcPr>
            <w:tcW w:w="5729" w:type="dxa"/>
          </w:tcPr>
          <w:p w14:paraId="12004B53" w14:textId="77777777" w:rsidR="00952CF9" w:rsidRPr="00F20008" w:rsidRDefault="002F3A2A" w:rsidP="00952CF9">
            <w:pPr>
              <w:spacing w:after="240"/>
              <w:rPr>
                <w:rFonts w:cs="Arial"/>
                <w:i/>
                <w:iCs/>
                <w:szCs w:val="22"/>
              </w:rPr>
            </w:pPr>
            <w:r w:rsidRPr="00F20008">
              <w:rPr>
                <w:rFonts w:cs="Arial"/>
                <w:szCs w:val="22"/>
              </w:rPr>
              <w:t>Prevention of fraud and bribery</w:t>
            </w:r>
          </w:p>
        </w:tc>
      </w:tr>
      <w:tr w:rsidR="00952CF9" w:rsidRPr="000F5546" w14:paraId="01DBA709" w14:textId="77777777" w:rsidTr="00B87AD5">
        <w:trPr>
          <w:cantSplit/>
        </w:trPr>
        <w:tc>
          <w:tcPr>
            <w:tcW w:w="1217" w:type="dxa"/>
          </w:tcPr>
          <w:p w14:paraId="7D6BA826" w14:textId="77777777" w:rsidR="00952CF9" w:rsidRPr="00F20008" w:rsidRDefault="00952CF9" w:rsidP="00952CF9">
            <w:pPr>
              <w:spacing w:after="240"/>
              <w:jc w:val="both"/>
              <w:rPr>
                <w:rFonts w:cs="Arial"/>
                <w:szCs w:val="22"/>
              </w:rPr>
            </w:pPr>
            <w:r w:rsidRPr="00F20008">
              <w:rPr>
                <w:rFonts w:cs="Arial"/>
                <w:szCs w:val="22"/>
              </w:rPr>
              <w:t>Z6</w:t>
            </w:r>
          </w:p>
        </w:tc>
        <w:tc>
          <w:tcPr>
            <w:tcW w:w="5729" w:type="dxa"/>
          </w:tcPr>
          <w:p w14:paraId="261EACE5" w14:textId="77777777" w:rsidR="00952CF9" w:rsidRPr="00F20008" w:rsidRDefault="002F3A2A" w:rsidP="00952CF9">
            <w:pPr>
              <w:rPr>
                <w:rFonts w:cs="Arial"/>
                <w:szCs w:val="22"/>
              </w:rPr>
            </w:pPr>
            <w:r w:rsidRPr="00F20008">
              <w:rPr>
                <w:rFonts w:cs="Arial"/>
                <w:szCs w:val="22"/>
              </w:rPr>
              <w:t>Good Industry Practice</w:t>
            </w:r>
          </w:p>
        </w:tc>
      </w:tr>
      <w:tr w:rsidR="00952CF9" w:rsidRPr="000F5546" w14:paraId="058DD5C3" w14:textId="77777777" w:rsidTr="00B87AD5">
        <w:trPr>
          <w:cantSplit/>
        </w:trPr>
        <w:tc>
          <w:tcPr>
            <w:tcW w:w="1217" w:type="dxa"/>
          </w:tcPr>
          <w:p w14:paraId="62A3AF94" w14:textId="77777777" w:rsidR="00952CF9" w:rsidRPr="00F20008" w:rsidRDefault="00952CF9" w:rsidP="00952CF9">
            <w:pPr>
              <w:spacing w:after="240"/>
              <w:jc w:val="both"/>
              <w:rPr>
                <w:rFonts w:cs="Arial"/>
                <w:szCs w:val="22"/>
              </w:rPr>
            </w:pPr>
            <w:r w:rsidRPr="00F20008">
              <w:rPr>
                <w:rFonts w:cs="Arial"/>
                <w:szCs w:val="22"/>
              </w:rPr>
              <w:t>Z7</w:t>
            </w:r>
          </w:p>
        </w:tc>
        <w:tc>
          <w:tcPr>
            <w:tcW w:w="5729" w:type="dxa"/>
          </w:tcPr>
          <w:p w14:paraId="3C939A28" w14:textId="77777777" w:rsidR="00952CF9" w:rsidRPr="00F20008" w:rsidRDefault="002F3A2A" w:rsidP="00952CF9">
            <w:pPr>
              <w:rPr>
                <w:rFonts w:cs="Arial"/>
                <w:szCs w:val="22"/>
              </w:rPr>
            </w:pPr>
            <w:r w:rsidRPr="00F20008">
              <w:rPr>
                <w:rFonts w:cs="Arial"/>
                <w:szCs w:val="22"/>
              </w:rPr>
              <w:t>Official secrets</w:t>
            </w:r>
          </w:p>
        </w:tc>
      </w:tr>
      <w:tr w:rsidR="00952CF9" w:rsidRPr="000F5546" w14:paraId="08629F59" w14:textId="77777777" w:rsidTr="00B87AD5">
        <w:trPr>
          <w:cantSplit/>
        </w:trPr>
        <w:tc>
          <w:tcPr>
            <w:tcW w:w="1217" w:type="dxa"/>
          </w:tcPr>
          <w:p w14:paraId="2D4E5C87" w14:textId="77777777" w:rsidR="00952CF9" w:rsidRPr="00F20008" w:rsidRDefault="00952CF9" w:rsidP="00952CF9">
            <w:pPr>
              <w:spacing w:after="240"/>
              <w:jc w:val="both"/>
              <w:rPr>
                <w:rFonts w:cs="Arial"/>
                <w:szCs w:val="22"/>
              </w:rPr>
            </w:pPr>
            <w:r w:rsidRPr="00F20008">
              <w:rPr>
                <w:rFonts w:cs="Arial"/>
                <w:szCs w:val="22"/>
              </w:rPr>
              <w:t>Z8</w:t>
            </w:r>
          </w:p>
        </w:tc>
        <w:tc>
          <w:tcPr>
            <w:tcW w:w="5729" w:type="dxa"/>
          </w:tcPr>
          <w:p w14:paraId="324073D8" w14:textId="77777777" w:rsidR="00952CF9" w:rsidRPr="00F20008" w:rsidRDefault="002F3A2A" w:rsidP="00952CF9">
            <w:pPr>
              <w:rPr>
                <w:rFonts w:cs="Arial"/>
                <w:szCs w:val="22"/>
              </w:rPr>
            </w:pPr>
            <w:r w:rsidRPr="00F20008">
              <w:rPr>
                <w:rFonts w:cs="Arial"/>
                <w:szCs w:val="22"/>
              </w:rPr>
              <w:t>The Transfer of Undertakings (Protection of Employment) Regulation 2008</w:t>
            </w:r>
          </w:p>
          <w:p w14:paraId="6DA90646" w14:textId="77777777" w:rsidR="002F3A2A" w:rsidRPr="00F20008" w:rsidRDefault="002F3A2A" w:rsidP="00952CF9">
            <w:pPr>
              <w:rPr>
                <w:szCs w:val="22"/>
              </w:rPr>
            </w:pPr>
          </w:p>
        </w:tc>
      </w:tr>
      <w:tr w:rsidR="00952CF9" w:rsidRPr="000F5546" w14:paraId="761A2E66" w14:textId="77777777" w:rsidTr="00B87AD5">
        <w:trPr>
          <w:cantSplit/>
        </w:trPr>
        <w:tc>
          <w:tcPr>
            <w:tcW w:w="1217" w:type="dxa"/>
          </w:tcPr>
          <w:p w14:paraId="4A87CCCF" w14:textId="77777777" w:rsidR="00952CF9" w:rsidRPr="00F20008" w:rsidRDefault="00952CF9" w:rsidP="00952CF9">
            <w:pPr>
              <w:spacing w:after="240"/>
              <w:jc w:val="both"/>
              <w:rPr>
                <w:rFonts w:cs="Arial"/>
                <w:szCs w:val="22"/>
              </w:rPr>
            </w:pPr>
            <w:r w:rsidRPr="00F20008">
              <w:rPr>
                <w:rFonts w:cs="Arial"/>
                <w:szCs w:val="22"/>
              </w:rPr>
              <w:t>Z9</w:t>
            </w:r>
          </w:p>
        </w:tc>
        <w:tc>
          <w:tcPr>
            <w:tcW w:w="5729" w:type="dxa"/>
          </w:tcPr>
          <w:p w14:paraId="56C8F2DF" w14:textId="77777777" w:rsidR="00952CF9" w:rsidRPr="00F20008" w:rsidRDefault="002F3A2A" w:rsidP="00952CF9">
            <w:pPr>
              <w:rPr>
                <w:rFonts w:cs="Arial"/>
                <w:szCs w:val="22"/>
              </w:rPr>
            </w:pPr>
            <w:r w:rsidRPr="00F20008">
              <w:rPr>
                <w:rFonts w:cs="Arial"/>
                <w:szCs w:val="22"/>
              </w:rPr>
              <w:t>Retention of documents and Audit</w:t>
            </w:r>
          </w:p>
        </w:tc>
      </w:tr>
      <w:tr w:rsidR="00952CF9" w:rsidRPr="000F5546" w14:paraId="5B2E94A4" w14:textId="77777777" w:rsidTr="00B87AD5">
        <w:trPr>
          <w:cantSplit/>
        </w:trPr>
        <w:tc>
          <w:tcPr>
            <w:tcW w:w="1217" w:type="dxa"/>
          </w:tcPr>
          <w:p w14:paraId="6572F3A4" w14:textId="77777777" w:rsidR="00952CF9" w:rsidRPr="00F20008" w:rsidRDefault="00CB6ECA" w:rsidP="00952CF9">
            <w:pPr>
              <w:spacing w:after="240"/>
              <w:jc w:val="both"/>
              <w:rPr>
                <w:rFonts w:cs="Arial"/>
                <w:szCs w:val="22"/>
              </w:rPr>
            </w:pPr>
            <w:r w:rsidRPr="00F20008">
              <w:rPr>
                <w:rFonts w:cs="Arial"/>
                <w:szCs w:val="22"/>
              </w:rPr>
              <w:t>Z10</w:t>
            </w:r>
          </w:p>
        </w:tc>
        <w:tc>
          <w:tcPr>
            <w:tcW w:w="5729" w:type="dxa"/>
          </w:tcPr>
          <w:p w14:paraId="05F9CCB3" w14:textId="77777777" w:rsidR="00952CF9" w:rsidRPr="00F20008" w:rsidRDefault="002F3A2A" w:rsidP="00952CF9">
            <w:pPr>
              <w:rPr>
                <w:rFonts w:cs="Arial"/>
                <w:szCs w:val="22"/>
              </w:rPr>
            </w:pPr>
            <w:r w:rsidRPr="00F20008">
              <w:rPr>
                <w:rFonts w:cs="Arial"/>
                <w:szCs w:val="22"/>
              </w:rPr>
              <w:t>Freedom of Information</w:t>
            </w:r>
          </w:p>
        </w:tc>
      </w:tr>
      <w:tr w:rsidR="00952CF9" w:rsidRPr="000F5546" w14:paraId="27383A9C" w14:textId="77777777" w:rsidTr="00B87AD5">
        <w:trPr>
          <w:cantSplit/>
        </w:trPr>
        <w:tc>
          <w:tcPr>
            <w:tcW w:w="1217" w:type="dxa"/>
          </w:tcPr>
          <w:p w14:paraId="25093876" w14:textId="77777777" w:rsidR="00952CF9" w:rsidRPr="00F20008" w:rsidRDefault="00CB6ECA" w:rsidP="00952CF9">
            <w:pPr>
              <w:spacing w:after="240"/>
              <w:jc w:val="both"/>
              <w:rPr>
                <w:rFonts w:cs="Arial"/>
                <w:szCs w:val="22"/>
              </w:rPr>
            </w:pPr>
            <w:r w:rsidRPr="00F20008">
              <w:rPr>
                <w:rFonts w:cs="Arial"/>
                <w:szCs w:val="22"/>
              </w:rPr>
              <w:t>Z11</w:t>
            </w:r>
          </w:p>
        </w:tc>
        <w:tc>
          <w:tcPr>
            <w:tcW w:w="5729" w:type="dxa"/>
          </w:tcPr>
          <w:p w14:paraId="6DC7DB62" w14:textId="77777777" w:rsidR="00952CF9" w:rsidRPr="00F20008" w:rsidRDefault="002F3A2A" w:rsidP="00952CF9">
            <w:pPr>
              <w:rPr>
                <w:rFonts w:cs="Arial"/>
                <w:szCs w:val="22"/>
              </w:rPr>
            </w:pPr>
            <w:r w:rsidRPr="00F20008">
              <w:rPr>
                <w:rFonts w:cs="Arial"/>
                <w:szCs w:val="22"/>
              </w:rPr>
              <w:t>Employer Data</w:t>
            </w:r>
          </w:p>
        </w:tc>
      </w:tr>
      <w:tr w:rsidR="00952CF9" w:rsidRPr="000F5546" w14:paraId="2CB64429" w14:textId="77777777" w:rsidTr="00B87AD5">
        <w:trPr>
          <w:cantSplit/>
        </w:trPr>
        <w:tc>
          <w:tcPr>
            <w:tcW w:w="1217" w:type="dxa"/>
          </w:tcPr>
          <w:p w14:paraId="332D3DD3" w14:textId="77777777" w:rsidR="00952CF9" w:rsidRPr="00F20008" w:rsidRDefault="00CB6ECA" w:rsidP="00952CF9">
            <w:pPr>
              <w:spacing w:after="240"/>
              <w:jc w:val="both"/>
              <w:rPr>
                <w:rFonts w:cs="Arial"/>
                <w:szCs w:val="22"/>
              </w:rPr>
            </w:pPr>
            <w:r w:rsidRPr="00F20008">
              <w:rPr>
                <w:rFonts w:cs="Arial"/>
                <w:szCs w:val="22"/>
              </w:rPr>
              <w:t>Z12</w:t>
            </w:r>
          </w:p>
        </w:tc>
        <w:tc>
          <w:tcPr>
            <w:tcW w:w="5729" w:type="dxa"/>
          </w:tcPr>
          <w:p w14:paraId="69A9A89B" w14:textId="77777777" w:rsidR="00952CF9" w:rsidRPr="00F20008" w:rsidRDefault="00115F98" w:rsidP="00952CF9">
            <w:pPr>
              <w:rPr>
                <w:szCs w:val="22"/>
              </w:rPr>
            </w:pPr>
            <w:r w:rsidRPr="00F20008">
              <w:rPr>
                <w:rFonts w:cs="Arial"/>
                <w:szCs w:val="22"/>
              </w:rPr>
              <w:t>Protection of Personal Data</w:t>
            </w:r>
          </w:p>
        </w:tc>
      </w:tr>
      <w:tr w:rsidR="00952CF9" w:rsidRPr="000F5546" w14:paraId="583AC49E" w14:textId="77777777" w:rsidTr="00B87AD5">
        <w:trPr>
          <w:cantSplit/>
        </w:trPr>
        <w:tc>
          <w:tcPr>
            <w:tcW w:w="1217" w:type="dxa"/>
          </w:tcPr>
          <w:p w14:paraId="6761AA6A" w14:textId="77777777" w:rsidR="00952CF9" w:rsidRPr="00F20008" w:rsidRDefault="00CB6ECA" w:rsidP="00952CF9">
            <w:pPr>
              <w:spacing w:after="240"/>
              <w:jc w:val="both"/>
              <w:rPr>
                <w:rFonts w:cs="Arial"/>
                <w:szCs w:val="22"/>
              </w:rPr>
            </w:pPr>
            <w:r w:rsidRPr="00F20008">
              <w:rPr>
                <w:rFonts w:cs="Arial"/>
                <w:szCs w:val="22"/>
              </w:rPr>
              <w:t>Z13</w:t>
            </w:r>
          </w:p>
        </w:tc>
        <w:tc>
          <w:tcPr>
            <w:tcW w:w="5729" w:type="dxa"/>
          </w:tcPr>
          <w:p w14:paraId="28D39653" w14:textId="77777777" w:rsidR="00952CF9" w:rsidRPr="00F20008" w:rsidRDefault="00115F98" w:rsidP="00115F98">
            <w:pPr>
              <w:rPr>
                <w:szCs w:val="22"/>
              </w:rPr>
            </w:pPr>
            <w:r w:rsidRPr="00F20008">
              <w:rPr>
                <w:rFonts w:cs="Arial"/>
                <w:szCs w:val="22"/>
              </w:rPr>
              <w:t xml:space="preserve">Confidentiality </w:t>
            </w:r>
          </w:p>
        </w:tc>
      </w:tr>
      <w:tr w:rsidR="00952CF9" w:rsidRPr="000F5546" w14:paraId="25817A70" w14:textId="77777777" w:rsidTr="00B87AD5">
        <w:trPr>
          <w:cantSplit/>
        </w:trPr>
        <w:tc>
          <w:tcPr>
            <w:tcW w:w="1217" w:type="dxa"/>
          </w:tcPr>
          <w:p w14:paraId="6195D2C3" w14:textId="77777777" w:rsidR="00952CF9" w:rsidRPr="00F20008" w:rsidRDefault="00CB6ECA" w:rsidP="00952CF9">
            <w:pPr>
              <w:spacing w:after="240"/>
              <w:jc w:val="both"/>
              <w:rPr>
                <w:rFonts w:cs="Arial"/>
                <w:szCs w:val="22"/>
              </w:rPr>
            </w:pPr>
            <w:r w:rsidRPr="00F20008">
              <w:rPr>
                <w:rFonts w:cs="Arial"/>
                <w:szCs w:val="22"/>
              </w:rPr>
              <w:t>Z14</w:t>
            </w:r>
          </w:p>
        </w:tc>
        <w:tc>
          <w:tcPr>
            <w:tcW w:w="5729" w:type="dxa"/>
          </w:tcPr>
          <w:p w14:paraId="4BC37C39" w14:textId="77777777" w:rsidR="00952CF9" w:rsidRPr="00F20008" w:rsidRDefault="00115F98" w:rsidP="00952CF9">
            <w:pPr>
              <w:rPr>
                <w:szCs w:val="22"/>
              </w:rPr>
            </w:pPr>
            <w:r w:rsidRPr="00F20008">
              <w:rPr>
                <w:szCs w:val="22"/>
              </w:rPr>
              <w:t>Security Requirements</w:t>
            </w:r>
          </w:p>
        </w:tc>
      </w:tr>
      <w:tr w:rsidR="00952CF9" w:rsidRPr="000F5546" w14:paraId="385F292D" w14:textId="77777777" w:rsidTr="00B87AD5">
        <w:trPr>
          <w:cantSplit/>
        </w:trPr>
        <w:tc>
          <w:tcPr>
            <w:tcW w:w="1217" w:type="dxa"/>
          </w:tcPr>
          <w:p w14:paraId="7342EB75" w14:textId="77777777" w:rsidR="00952CF9" w:rsidRPr="00F20008" w:rsidRDefault="00CB6ECA" w:rsidP="00952CF9">
            <w:pPr>
              <w:spacing w:after="240"/>
              <w:jc w:val="both"/>
              <w:rPr>
                <w:rFonts w:cs="Arial"/>
                <w:szCs w:val="22"/>
              </w:rPr>
            </w:pPr>
            <w:r w:rsidRPr="00F20008">
              <w:rPr>
                <w:rFonts w:cs="Arial"/>
                <w:szCs w:val="22"/>
              </w:rPr>
              <w:t>Z15</w:t>
            </w:r>
          </w:p>
        </w:tc>
        <w:tc>
          <w:tcPr>
            <w:tcW w:w="5729" w:type="dxa"/>
          </w:tcPr>
          <w:p w14:paraId="694FE05C" w14:textId="77777777" w:rsidR="00952CF9" w:rsidRPr="00F20008" w:rsidRDefault="00115F98" w:rsidP="00952CF9">
            <w:pPr>
              <w:rPr>
                <w:szCs w:val="22"/>
              </w:rPr>
            </w:pPr>
            <w:r w:rsidRPr="00F20008">
              <w:rPr>
                <w:rFonts w:cs="Arial"/>
                <w:szCs w:val="22"/>
              </w:rPr>
              <w:t>Malicious Software</w:t>
            </w:r>
          </w:p>
        </w:tc>
      </w:tr>
      <w:tr w:rsidR="00952CF9" w:rsidRPr="000F5546" w14:paraId="03A42A83" w14:textId="77777777" w:rsidTr="00B87AD5">
        <w:trPr>
          <w:cantSplit/>
        </w:trPr>
        <w:tc>
          <w:tcPr>
            <w:tcW w:w="1217" w:type="dxa"/>
          </w:tcPr>
          <w:p w14:paraId="35BB7193" w14:textId="77777777" w:rsidR="00952CF9" w:rsidRPr="00F20008" w:rsidRDefault="00CB6ECA" w:rsidP="00952CF9">
            <w:pPr>
              <w:spacing w:after="240"/>
              <w:jc w:val="both"/>
              <w:rPr>
                <w:rFonts w:cs="Arial"/>
                <w:szCs w:val="22"/>
              </w:rPr>
            </w:pPr>
            <w:r w:rsidRPr="00F20008">
              <w:rPr>
                <w:rFonts w:cs="Arial"/>
                <w:szCs w:val="22"/>
              </w:rPr>
              <w:t>Z16</w:t>
            </w:r>
          </w:p>
        </w:tc>
        <w:tc>
          <w:tcPr>
            <w:tcW w:w="5729" w:type="dxa"/>
          </w:tcPr>
          <w:p w14:paraId="7300E027" w14:textId="77777777" w:rsidR="00952CF9" w:rsidRPr="00F20008" w:rsidRDefault="00115F98" w:rsidP="00952CF9">
            <w:pPr>
              <w:rPr>
                <w:rFonts w:cs="Arial"/>
                <w:szCs w:val="22"/>
              </w:rPr>
            </w:pPr>
            <w:r w:rsidRPr="00F20008">
              <w:rPr>
                <w:rFonts w:cs="Arial"/>
                <w:szCs w:val="22"/>
              </w:rPr>
              <w:t>Tax Compliance</w:t>
            </w:r>
          </w:p>
        </w:tc>
      </w:tr>
      <w:tr w:rsidR="00952CF9" w:rsidRPr="000F5546" w14:paraId="19206BBA" w14:textId="77777777" w:rsidTr="00B87AD5">
        <w:trPr>
          <w:cantSplit/>
        </w:trPr>
        <w:tc>
          <w:tcPr>
            <w:tcW w:w="1217" w:type="dxa"/>
          </w:tcPr>
          <w:p w14:paraId="4BFF9E42" w14:textId="77777777" w:rsidR="00952CF9" w:rsidRPr="00F20008" w:rsidRDefault="00CB6ECA" w:rsidP="00952CF9">
            <w:pPr>
              <w:spacing w:after="240"/>
              <w:jc w:val="both"/>
              <w:rPr>
                <w:rFonts w:cs="Arial"/>
                <w:szCs w:val="22"/>
              </w:rPr>
            </w:pPr>
            <w:r w:rsidRPr="00F20008">
              <w:rPr>
                <w:rFonts w:cs="Arial"/>
                <w:szCs w:val="22"/>
              </w:rPr>
              <w:t>Z17</w:t>
            </w:r>
          </w:p>
        </w:tc>
        <w:tc>
          <w:tcPr>
            <w:tcW w:w="5729" w:type="dxa"/>
          </w:tcPr>
          <w:p w14:paraId="28672C6F" w14:textId="77777777" w:rsidR="00952CF9" w:rsidRPr="00F20008" w:rsidRDefault="00115F98" w:rsidP="00952CF9">
            <w:pPr>
              <w:rPr>
                <w:szCs w:val="22"/>
              </w:rPr>
            </w:pPr>
            <w:r w:rsidRPr="00F20008">
              <w:rPr>
                <w:rFonts w:cs="Arial"/>
                <w:szCs w:val="22"/>
              </w:rPr>
              <w:t>Change of Control</w:t>
            </w:r>
          </w:p>
        </w:tc>
      </w:tr>
      <w:tr w:rsidR="00952CF9" w:rsidRPr="000F5546" w14:paraId="10D262C4" w14:textId="77777777" w:rsidTr="00B87AD5">
        <w:trPr>
          <w:cantSplit/>
        </w:trPr>
        <w:tc>
          <w:tcPr>
            <w:tcW w:w="1217" w:type="dxa"/>
          </w:tcPr>
          <w:p w14:paraId="0BD18A67" w14:textId="77777777" w:rsidR="00952CF9" w:rsidRPr="00F20008" w:rsidRDefault="00CB6ECA" w:rsidP="00952CF9">
            <w:pPr>
              <w:spacing w:after="240"/>
              <w:jc w:val="both"/>
              <w:rPr>
                <w:rFonts w:cs="Arial"/>
                <w:szCs w:val="22"/>
              </w:rPr>
            </w:pPr>
            <w:r w:rsidRPr="00F20008">
              <w:rPr>
                <w:rFonts w:cs="Arial"/>
                <w:szCs w:val="22"/>
              </w:rPr>
              <w:t>Z18</w:t>
            </w:r>
          </w:p>
        </w:tc>
        <w:tc>
          <w:tcPr>
            <w:tcW w:w="5729" w:type="dxa"/>
          </w:tcPr>
          <w:p w14:paraId="00B73E01" w14:textId="77777777" w:rsidR="00952CF9" w:rsidRPr="00F20008" w:rsidRDefault="00115F98" w:rsidP="00952CF9">
            <w:pPr>
              <w:rPr>
                <w:rFonts w:cs="Arial"/>
                <w:szCs w:val="22"/>
              </w:rPr>
            </w:pPr>
            <w:r w:rsidRPr="00F20008">
              <w:rPr>
                <w:rFonts w:cs="Arial"/>
                <w:szCs w:val="22"/>
              </w:rPr>
              <w:t>Conflicts of Interest</w:t>
            </w:r>
          </w:p>
        </w:tc>
      </w:tr>
      <w:tr w:rsidR="00DE1B22" w:rsidRPr="000F5546" w14:paraId="58242439" w14:textId="77777777" w:rsidTr="00B87AD5">
        <w:trPr>
          <w:cantSplit/>
        </w:trPr>
        <w:tc>
          <w:tcPr>
            <w:tcW w:w="1217" w:type="dxa"/>
          </w:tcPr>
          <w:p w14:paraId="0E3BB258" w14:textId="7D8E88E1" w:rsidR="00DE1B22" w:rsidRPr="00F20008" w:rsidRDefault="00DE1B22" w:rsidP="00952CF9">
            <w:pPr>
              <w:spacing w:after="240"/>
              <w:jc w:val="both"/>
              <w:rPr>
                <w:rFonts w:cs="Arial"/>
                <w:szCs w:val="22"/>
              </w:rPr>
            </w:pPr>
            <w:r w:rsidRPr="00F20008">
              <w:rPr>
                <w:rFonts w:cs="Arial"/>
                <w:szCs w:val="22"/>
              </w:rPr>
              <w:t>Z18A</w:t>
            </w:r>
          </w:p>
        </w:tc>
        <w:tc>
          <w:tcPr>
            <w:tcW w:w="5729" w:type="dxa"/>
          </w:tcPr>
          <w:p w14:paraId="7FA59334" w14:textId="77777777" w:rsidR="00DE1B22" w:rsidRPr="00F20008" w:rsidRDefault="00DE1B22" w:rsidP="00952CF9">
            <w:pPr>
              <w:rPr>
                <w:rFonts w:cs="Arial"/>
                <w:szCs w:val="22"/>
              </w:rPr>
            </w:pPr>
            <w:r w:rsidRPr="00F20008">
              <w:rPr>
                <w:rFonts w:cs="Arial"/>
                <w:szCs w:val="22"/>
              </w:rPr>
              <w:t>Independence</w:t>
            </w:r>
          </w:p>
          <w:p w14:paraId="23358B0D" w14:textId="60260856" w:rsidR="00680CE2" w:rsidRPr="00F20008" w:rsidRDefault="00680CE2" w:rsidP="00952CF9">
            <w:pPr>
              <w:rPr>
                <w:rFonts w:cs="Arial"/>
                <w:szCs w:val="22"/>
              </w:rPr>
            </w:pPr>
          </w:p>
        </w:tc>
      </w:tr>
      <w:tr w:rsidR="00680CE2" w:rsidRPr="000F5546" w14:paraId="5A27996F" w14:textId="77777777" w:rsidTr="00B87AD5">
        <w:trPr>
          <w:cantSplit/>
        </w:trPr>
        <w:tc>
          <w:tcPr>
            <w:tcW w:w="1217" w:type="dxa"/>
          </w:tcPr>
          <w:p w14:paraId="29A1933D" w14:textId="3C360D1E" w:rsidR="00680CE2" w:rsidRPr="00F20008" w:rsidRDefault="00680CE2" w:rsidP="00952CF9">
            <w:pPr>
              <w:spacing w:after="240"/>
              <w:jc w:val="both"/>
              <w:rPr>
                <w:rFonts w:cs="Arial"/>
                <w:szCs w:val="22"/>
              </w:rPr>
            </w:pPr>
            <w:r w:rsidRPr="00F20008">
              <w:rPr>
                <w:rFonts w:cs="Arial"/>
                <w:szCs w:val="22"/>
              </w:rPr>
              <w:lastRenderedPageBreak/>
              <w:t>Z18B</w:t>
            </w:r>
          </w:p>
        </w:tc>
        <w:tc>
          <w:tcPr>
            <w:tcW w:w="5729" w:type="dxa"/>
          </w:tcPr>
          <w:p w14:paraId="369A57D0" w14:textId="00A210EB" w:rsidR="00680CE2" w:rsidRPr="00F20008" w:rsidRDefault="00680CE2" w:rsidP="00952CF9">
            <w:pPr>
              <w:rPr>
                <w:rFonts w:cs="Arial"/>
                <w:szCs w:val="22"/>
              </w:rPr>
            </w:pPr>
            <w:r w:rsidRPr="00F20008">
              <w:rPr>
                <w:rFonts w:cs="Arial"/>
                <w:szCs w:val="22"/>
              </w:rPr>
              <w:t>The Contractor's Plan</w:t>
            </w:r>
          </w:p>
        </w:tc>
      </w:tr>
      <w:tr w:rsidR="00952CF9" w:rsidRPr="000F5546" w14:paraId="5830A582" w14:textId="77777777" w:rsidTr="00B87AD5">
        <w:trPr>
          <w:cantSplit/>
        </w:trPr>
        <w:tc>
          <w:tcPr>
            <w:tcW w:w="1217" w:type="dxa"/>
          </w:tcPr>
          <w:p w14:paraId="7223A7BB" w14:textId="77777777" w:rsidR="00952CF9" w:rsidRPr="00F20008" w:rsidRDefault="00CB6ECA" w:rsidP="00952CF9">
            <w:pPr>
              <w:spacing w:after="240"/>
              <w:jc w:val="both"/>
              <w:rPr>
                <w:rFonts w:cs="Arial"/>
                <w:szCs w:val="22"/>
              </w:rPr>
            </w:pPr>
            <w:r w:rsidRPr="00F20008">
              <w:rPr>
                <w:rFonts w:cs="Arial"/>
                <w:szCs w:val="22"/>
              </w:rPr>
              <w:t>Z19</w:t>
            </w:r>
          </w:p>
          <w:p w14:paraId="5CE6B4EB" w14:textId="77777777" w:rsidR="00952CF9" w:rsidRPr="00F20008" w:rsidRDefault="00CB6ECA" w:rsidP="00952CF9">
            <w:pPr>
              <w:spacing w:after="240"/>
              <w:jc w:val="both"/>
              <w:rPr>
                <w:rFonts w:cs="Arial"/>
                <w:szCs w:val="22"/>
              </w:rPr>
            </w:pPr>
            <w:r w:rsidRPr="00F20008">
              <w:rPr>
                <w:rFonts w:cs="Arial"/>
                <w:szCs w:val="22"/>
              </w:rPr>
              <w:t>Z20</w:t>
            </w:r>
          </w:p>
        </w:tc>
        <w:tc>
          <w:tcPr>
            <w:tcW w:w="5729" w:type="dxa"/>
          </w:tcPr>
          <w:p w14:paraId="19B786E5" w14:textId="77777777" w:rsidR="00952CF9" w:rsidRPr="00F20008" w:rsidRDefault="00115F98" w:rsidP="00952CF9">
            <w:pPr>
              <w:rPr>
                <w:rFonts w:cs="Arial"/>
                <w:szCs w:val="22"/>
              </w:rPr>
            </w:pPr>
            <w:r w:rsidRPr="00F20008">
              <w:rPr>
                <w:rFonts w:cs="Arial"/>
                <w:szCs w:val="22"/>
              </w:rPr>
              <w:t>Extension to service period</w:t>
            </w:r>
            <w:r w:rsidR="00952CF9" w:rsidRPr="00F20008">
              <w:rPr>
                <w:rFonts w:cs="Arial"/>
                <w:szCs w:val="22"/>
              </w:rPr>
              <w:t xml:space="preserve"> </w:t>
            </w:r>
          </w:p>
          <w:p w14:paraId="30BECBC5" w14:textId="77777777" w:rsidR="00952CF9" w:rsidRPr="00F20008" w:rsidRDefault="00952CF9" w:rsidP="00952CF9">
            <w:pPr>
              <w:rPr>
                <w:rFonts w:cs="Arial"/>
                <w:szCs w:val="22"/>
              </w:rPr>
            </w:pPr>
          </w:p>
          <w:p w14:paraId="229C1079" w14:textId="77777777" w:rsidR="00952CF9" w:rsidRPr="00F20008" w:rsidRDefault="00651176" w:rsidP="00C57A60">
            <w:pPr>
              <w:rPr>
                <w:rFonts w:cs="Arial"/>
                <w:szCs w:val="22"/>
              </w:rPr>
            </w:pPr>
            <w:r w:rsidRPr="00F20008">
              <w:rPr>
                <w:rFonts w:cs="Arial"/>
                <w:szCs w:val="22"/>
              </w:rPr>
              <w:t>Assessing the amount due</w:t>
            </w:r>
          </w:p>
        </w:tc>
      </w:tr>
      <w:tr w:rsidR="00C57A60" w:rsidRPr="000F5546" w14:paraId="22287EF9" w14:textId="77777777" w:rsidTr="00B87AD5">
        <w:trPr>
          <w:cantSplit/>
        </w:trPr>
        <w:tc>
          <w:tcPr>
            <w:tcW w:w="1217" w:type="dxa"/>
          </w:tcPr>
          <w:p w14:paraId="5D4A44DE" w14:textId="77777777" w:rsidR="00C57A60" w:rsidRPr="00F20008" w:rsidRDefault="00C57A60" w:rsidP="00CB6ECA">
            <w:pPr>
              <w:spacing w:after="240"/>
              <w:jc w:val="both"/>
              <w:rPr>
                <w:rFonts w:cs="Arial"/>
                <w:szCs w:val="22"/>
              </w:rPr>
            </w:pPr>
            <w:r w:rsidRPr="00F20008">
              <w:rPr>
                <w:rFonts w:cs="Arial"/>
                <w:szCs w:val="22"/>
              </w:rPr>
              <w:t>Z2</w:t>
            </w:r>
            <w:r w:rsidR="00CB6ECA" w:rsidRPr="00F20008">
              <w:rPr>
                <w:rFonts w:cs="Arial"/>
                <w:szCs w:val="22"/>
              </w:rPr>
              <w:t>1</w:t>
            </w:r>
          </w:p>
        </w:tc>
        <w:tc>
          <w:tcPr>
            <w:tcW w:w="5729" w:type="dxa"/>
          </w:tcPr>
          <w:p w14:paraId="0540CDEC" w14:textId="77777777" w:rsidR="00C57A60" w:rsidRPr="00F20008" w:rsidRDefault="00651176" w:rsidP="00952CF9">
            <w:pPr>
              <w:rPr>
                <w:rFonts w:cs="Arial"/>
                <w:szCs w:val="22"/>
              </w:rPr>
            </w:pPr>
            <w:r w:rsidRPr="00F20008">
              <w:rPr>
                <w:rFonts w:cs="Arial"/>
                <w:szCs w:val="22"/>
              </w:rPr>
              <w:t>Payment</w:t>
            </w:r>
          </w:p>
        </w:tc>
      </w:tr>
      <w:tr w:rsidR="00C57A60" w:rsidRPr="000F5546" w14:paraId="628AAD6F" w14:textId="77777777" w:rsidTr="00B87AD5">
        <w:trPr>
          <w:cantSplit/>
        </w:trPr>
        <w:tc>
          <w:tcPr>
            <w:tcW w:w="1217" w:type="dxa"/>
          </w:tcPr>
          <w:p w14:paraId="069BDEB1" w14:textId="77777777" w:rsidR="00C57A60" w:rsidRPr="00F20008" w:rsidRDefault="00C57A60" w:rsidP="00952CF9">
            <w:pPr>
              <w:spacing w:after="240"/>
              <w:jc w:val="both"/>
              <w:rPr>
                <w:rFonts w:cs="Arial"/>
                <w:szCs w:val="22"/>
              </w:rPr>
            </w:pPr>
            <w:r w:rsidRPr="00F20008">
              <w:rPr>
                <w:rFonts w:cs="Arial"/>
                <w:szCs w:val="22"/>
              </w:rPr>
              <w:t>Z2</w:t>
            </w:r>
            <w:r w:rsidR="00CB6ECA" w:rsidRPr="00F20008">
              <w:rPr>
                <w:rFonts w:cs="Arial"/>
                <w:szCs w:val="22"/>
              </w:rPr>
              <w:t>2</w:t>
            </w:r>
          </w:p>
        </w:tc>
        <w:tc>
          <w:tcPr>
            <w:tcW w:w="5729" w:type="dxa"/>
          </w:tcPr>
          <w:p w14:paraId="24BAE3AD" w14:textId="77777777" w:rsidR="00C57A60" w:rsidRPr="00F20008" w:rsidRDefault="00C57A60" w:rsidP="00C57A60">
            <w:pPr>
              <w:rPr>
                <w:rFonts w:cs="Arial"/>
                <w:szCs w:val="22"/>
              </w:rPr>
            </w:pPr>
            <w:r w:rsidRPr="00F20008">
              <w:rPr>
                <w:rFonts w:cs="Arial"/>
                <w:szCs w:val="22"/>
              </w:rPr>
              <w:t>Fair payment</w:t>
            </w:r>
          </w:p>
          <w:p w14:paraId="30BD203E" w14:textId="77777777" w:rsidR="00C57A60" w:rsidRPr="00F20008" w:rsidRDefault="00C57A60" w:rsidP="00952CF9">
            <w:pPr>
              <w:rPr>
                <w:rFonts w:cs="Arial"/>
                <w:szCs w:val="22"/>
              </w:rPr>
            </w:pPr>
          </w:p>
        </w:tc>
      </w:tr>
      <w:tr w:rsidR="00952CF9" w:rsidRPr="000F5546" w14:paraId="6FBADB71" w14:textId="77777777" w:rsidTr="00B87AD5">
        <w:trPr>
          <w:cantSplit/>
        </w:trPr>
        <w:tc>
          <w:tcPr>
            <w:tcW w:w="1217" w:type="dxa"/>
          </w:tcPr>
          <w:p w14:paraId="7D2C5D07" w14:textId="77777777" w:rsidR="00952CF9" w:rsidRPr="00F20008" w:rsidRDefault="00952CF9" w:rsidP="00952CF9">
            <w:pPr>
              <w:spacing w:after="240"/>
              <w:jc w:val="both"/>
              <w:rPr>
                <w:rFonts w:cs="Arial"/>
                <w:szCs w:val="22"/>
              </w:rPr>
            </w:pPr>
            <w:r w:rsidRPr="00F20008">
              <w:rPr>
                <w:rFonts w:cs="Arial"/>
                <w:szCs w:val="22"/>
              </w:rPr>
              <w:t>Z2</w:t>
            </w:r>
            <w:r w:rsidR="00CB6ECA" w:rsidRPr="00F20008">
              <w:rPr>
                <w:rFonts w:cs="Arial"/>
                <w:szCs w:val="22"/>
              </w:rPr>
              <w:t>3</w:t>
            </w:r>
          </w:p>
        </w:tc>
        <w:tc>
          <w:tcPr>
            <w:tcW w:w="5729" w:type="dxa"/>
          </w:tcPr>
          <w:p w14:paraId="29F9D05A" w14:textId="77777777" w:rsidR="00952CF9" w:rsidRPr="00F20008" w:rsidRDefault="00115F98" w:rsidP="00952CF9">
            <w:pPr>
              <w:rPr>
                <w:rFonts w:cs="Arial"/>
                <w:szCs w:val="22"/>
              </w:rPr>
            </w:pPr>
            <w:r w:rsidRPr="00F20008">
              <w:rPr>
                <w:rFonts w:cs="Arial"/>
                <w:szCs w:val="22"/>
              </w:rPr>
              <w:t>Contractual right of set off</w:t>
            </w:r>
          </w:p>
        </w:tc>
      </w:tr>
      <w:tr w:rsidR="00952CF9" w:rsidRPr="000F5546" w14:paraId="0FC12616" w14:textId="77777777" w:rsidTr="00B87AD5">
        <w:trPr>
          <w:cantSplit/>
        </w:trPr>
        <w:tc>
          <w:tcPr>
            <w:tcW w:w="1217" w:type="dxa"/>
          </w:tcPr>
          <w:p w14:paraId="6E817A94" w14:textId="77777777" w:rsidR="00952CF9" w:rsidRPr="00F20008" w:rsidRDefault="00952CF9" w:rsidP="00952CF9">
            <w:pPr>
              <w:spacing w:after="240"/>
              <w:jc w:val="both"/>
              <w:rPr>
                <w:rFonts w:cs="Arial"/>
                <w:szCs w:val="22"/>
              </w:rPr>
            </w:pPr>
            <w:r w:rsidRPr="00F20008">
              <w:rPr>
                <w:rFonts w:cs="Arial"/>
                <w:szCs w:val="22"/>
              </w:rPr>
              <w:t>Z2</w:t>
            </w:r>
            <w:r w:rsidR="00CF72D2" w:rsidRPr="00F20008">
              <w:rPr>
                <w:rFonts w:cs="Arial"/>
                <w:szCs w:val="22"/>
              </w:rPr>
              <w:t>4</w:t>
            </w:r>
          </w:p>
        </w:tc>
        <w:tc>
          <w:tcPr>
            <w:tcW w:w="5729" w:type="dxa"/>
          </w:tcPr>
          <w:p w14:paraId="78487BC5" w14:textId="77777777" w:rsidR="00952CF9" w:rsidRPr="00F20008" w:rsidRDefault="009A3A40" w:rsidP="00952CF9">
            <w:pPr>
              <w:rPr>
                <w:szCs w:val="22"/>
              </w:rPr>
            </w:pPr>
            <w:r w:rsidRPr="00F20008">
              <w:rPr>
                <w:rFonts w:cs="Arial"/>
                <w:szCs w:val="22"/>
              </w:rPr>
              <w:t>Compensation Events</w:t>
            </w:r>
          </w:p>
        </w:tc>
      </w:tr>
      <w:tr w:rsidR="009A3A40" w:rsidRPr="000F5546" w14:paraId="38652DBF" w14:textId="77777777" w:rsidTr="00B87AD5">
        <w:trPr>
          <w:cantSplit/>
        </w:trPr>
        <w:tc>
          <w:tcPr>
            <w:tcW w:w="1217" w:type="dxa"/>
          </w:tcPr>
          <w:p w14:paraId="7FDED4A8" w14:textId="77777777" w:rsidR="009A3A40" w:rsidRPr="00F20008" w:rsidRDefault="009A3A40" w:rsidP="00952CF9">
            <w:pPr>
              <w:spacing w:after="240"/>
              <w:jc w:val="both"/>
              <w:rPr>
                <w:rFonts w:cs="Arial"/>
                <w:szCs w:val="22"/>
              </w:rPr>
            </w:pPr>
            <w:r w:rsidRPr="00F20008">
              <w:rPr>
                <w:rFonts w:cs="Arial"/>
                <w:szCs w:val="22"/>
              </w:rPr>
              <w:t>Z25</w:t>
            </w:r>
          </w:p>
        </w:tc>
        <w:tc>
          <w:tcPr>
            <w:tcW w:w="5729" w:type="dxa"/>
          </w:tcPr>
          <w:p w14:paraId="229139DA" w14:textId="77777777" w:rsidR="009A3A40" w:rsidRPr="00F20008" w:rsidRDefault="009A3A40" w:rsidP="00952CF9">
            <w:pPr>
              <w:rPr>
                <w:rFonts w:cs="Arial"/>
                <w:szCs w:val="22"/>
              </w:rPr>
            </w:pPr>
            <w:r w:rsidRPr="00F20008">
              <w:rPr>
                <w:rFonts w:cs="Arial"/>
                <w:szCs w:val="22"/>
              </w:rPr>
              <w:t>Assessing Compensation events</w:t>
            </w:r>
          </w:p>
        </w:tc>
      </w:tr>
      <w:tr w:rsidR="00952CF9" w:rsidRPr="000F5546" w14:paraId="2A060486" w14:textId="77777777" w:rsidTr="00B87AD5">
        <w:trPr>
          <w:cantSplit/>
        </w:trPr>
        <w:tc>
          <w:tcPr>
            <w:tcW w:w="1217" w:type="dxa"/>
          </w:tcPr>
          <w:p w14:paraId="1C98D227" w14:textId="77777777" w:rsidR="00952CF9" w:rsidRPr="00F20008" w:rsidRDefault="00952CF9" w:rsidP="00952CF9">
            <w:pPr>
              <w:spacing w:after="240"/>
              <w:jc w:val="both"/>
              <w:rPr>
                <w:rFonts w:cs="Arial"/>
                <w:szCs w:val="22"/>
              </w:rPr>
            </w:pPr>
            <w:r w:rsidRPr="00F20008">
              <w:rPr>
                <w:rFonts w:cs="Arial"/>
                <w:szCs w:val="22"/>
              </w:rPr>
              <w:t>Z2</w:t>
            </w:r>
            <w:r w:rsidR="009A3A40" w:rsidRPr="00F20008">
              <w:rPr>
                <w:rFonts w:cs="Arial"/>
                <w:szCs w:val="22"/>
              </w:rPr>
              <w:t>6</w:t>
            </w:r>
          </w:p>
        </w:tc>
        <w:tc>
          <w:tcPr>
            <w:tcW w:w="5729" w:type="dxa"/>
          </w:tcPr>
          <w:p w14:paraId="2DC2ECDF" w14:textId="77777777" w:rsidR="00952CF9" w:rsidRPr="00F20008" w:rsidRDefault="00115F98" w:rsidP="00952CF9">
            <w:pPr>
              <w:rPr>
                <w:rFonts w:cs="Arial"/>
                <w:szCs w:val="22"/>
                <w:highlight w:val="yellow"/>
              </w:rPr>
            </w:pPr>
            <w:r w:rsidRPr="00F20008">
              <w:rPr>
                <w:rFonts w:cs="Arial"/>
                <w:szCs w:val="22"/>
              </w:rPr>
              <w:t>Staff Transfer</w:t>
            </w:r>
          </w:p>
        </w:tc>
      </w:tr>
      <w:tr w:rsidR="00952CF9" w:rsidRPr="000F5546" w14:paraId="663EE9CB" w14:textId="77777777" w:rsidTr="00B87AD5">
        <w:trPr>
          <w:cantSplit/>
        </w:trPr>
        <w:tc>
          <w:tcPr>
            <w:tcW w:w="1217" w:type="dxa"/>
          </w:tcPr>
          <w:p w14:paraId="43E85688" w14:textId="77777777" w:rsidR="00952CF9" w:rsidRPr="00F20008" w:rsidRDefault="00952CF9" w:rsidP="00952CF9">
            <w:pPr>
              <w:spacing w:after="240"/>
              <w:jc w:val="both"/>
              <w:rPr>
                <w:rFonts w:cs="Arial"/>
                <w:szCs w:val="22"/>
              </w:rPr>
            </w:pPr>
            <w:r w:rsidRPr="00F20008">
              <w:rPr>
                <w:rFonts w:cs="Arial"/>
                <w:szCs w:val="22"/>
              </w:rPr>
              <w:t>Z2</w:t>
            </w:r>
            <w:r w:rsidR="009A3A40" w:rsidRPr="00F20008">
              <w:rPr>
                <w:rFonts w:cs="Arial"/>
                <w:szCs w:val="22"/>
              </w:rPr>
              <w:t>7</w:t>
            </w:r>
          </w:p>
        </w:tc>
        <w:tc>
          <w:tcPr>
            <w:tcW w:w="5729" w:type="dxa"/>
          </w:tcPr>
          <w:p w14:paraId="434C6EAE" w14:textId="77777777" w:rsidR="00952CF9" w:rsidRPr="00F20008" w:rsidRDefault="00115F98" w:rsidP="00952CF9">
            <w:pPr>
              <w:rPr>
                <w:rFonts w:cs="Arial"/>
                <w:szCs w:val="22"/>
                <w:highlight w:val="yellow"/>
              </w:rPr>
            </w:pPr>
            <w:r w:rsidRPr="00F20008">
              <w:rPr>
                <w:rFonts w:cs="Arial"/>
                <w:szCs w:val="22"/>
              </w:rPr>
              <w:t>Insurance cover</w:t>
            </w:r>
          </w:p>
        </w:tc>
      </w:tr>
      <w:tr w:rsidR="00115F98" w:rsidRPr="000F5546" w14:paraId="5F55051A" w14:textId="77777777" w:rsidTr="00B87AD5">
        <w:trPr>
          <w:cantSplit/>
        </w:trPr>
        <w:tc>
          <w:tcPr>
            <w:tcW w:w="1217" w:type="dxa"/>
          </w:tcPr>
          <w:p w14:paraId="169BEFC2" w14:textId="77777777" w:rsidR="00115F98" w:rsidRPr="00F20008" w:rsidRDefault="009A3A40" w:rsidP="00952CF9">
            <w:pPr>
              <w:spacing w:after="240"/>
              <w:jc w:val="both"/>
              <w:rPr>
                <w:rFonts w:cs="Arial"/>
                <w:szCs w:val="22"/>
              </w:rPr>
            </w:pPr>
            <w:r w:rsidRPr="00F20008">
              <w:rPr>
                <w:rFonts w:cs="Arial"/>
                <w:szCs w:val="22"/>
              </w:rPr>
              <w:t>Z2</w:t>
            </w:r>
            <w:r w:rsidR="005C568A" w:rsidRPr="00F20008">
              <w:rPr>
                <w:rFonts w:cs="Arial"/>
                <w:szCs w:val="22"/>
              </w:rPr>
              <w:t>8</w:t>
            </w:r>
          </w:p>
        </w:tc>
        <w:tc>
          <w:tcPr>
            <w:tcW w:w="5729" w:type="dxa"/>
          </w:tcPr>
          <w:p w14:paraId="7749A53D" w14:textId="77777777" w:rsidR="00115F98" w:rsidRPr="00F20008" w:rsidRDefault="00115F98" w:rsidP="00952CF9">
            <w:pPr>
              <w:rPr>
                <w:rFonts w:cs="Arial"/>
                <w:szCs w:val="22"/>
              </w:rPr>
            </w:pPr>
            <w:r w:rsidRPr="00F20008">
              <w:rPr>
                <w:rFonts w:cs="Arial"/>
                <w:szCs w:val="22"/>
              </w:rPr>
              <w:t>Professional indemnity insurance</w:t>
            </w:r>
          </w:p>
        </w:tc>
      </w:tr>
      <w:tr w:rsidR="00115F98" w:rsidRPr="000F5546" w14:paraId="340B2633" w14:textId="77777777" w:rsidTr="00B87AD5">
        <w:trPr>
          <w:cantSplit/>
        </w:trPr>
        <w:tc>
          <w:tcPr>
            <w:tcW w:w="1217" w:type="dxa"/>
          </w:tcPr>
          <w:p w14:paraId="5BB19EAB" w14:textId="77777777" w:rsidR="00115F98" w:rsidRPr="00F20008" w:rsidRDefault="00CF72D2" w:rsidP="00B01A79">
            <w:pPr>
              <w:spacing w:after="240"/>
              <w:jc w:val="both"/>
              <w:rPr>
                <w:rFonts w:cs="Arial"/>
                <w:szCs w:val="22"/>
              </w:rPr>
            </w:pPr>
            <w:r w:rsidRPr="00F20008">
              <w:rPr>
                <w:rFonts w:cs="Arial"/>
                <w:szCs w:val="22"/>
              </w:rPr>
              <w:t>Z29</w:t>
            </w:r>
          </w:p>
        </w:tc>
        <w:tc>
          <w:tcPr>
            <w:tcW w:w="5729" w:type="dxa"/>
          </w:tcPr>
          <w:p w14:paraId="4820F95C" w14:textId="77777777" w:rsidR="00115F98" w:rsidRPr="00F20008" w:rsidRDefault="00115F98" w:rsidP="00B01A79">
            <w:pPr>
              <w:rPr>
                <w:rFonts w:cs="Arial"/>
                <w:szCs w:val="22"/>
              </w:rPr>
            </w:pPr>
            <w:r w:rsidRPr="00F20008">
              <w:rPr>
                <w:rFonts w:cs="Arial"/>
                <w:szCs w:val="22"/>
              </w:rPr>
              <w:t>Termination Table</w:t>
            </w:r>
          </w:p>
        </w:tc>
      </w:tr>
      <w:tr w:rsidR="00115F98" w:rsidRPr="000F5546" w14:paraId="0E0452A0" w14:textId="77777777" w:rsidTr="00B87AD5">
        <w:trPr>
          <w:cantSplit/>
        </w:trPr>
        <w:tc>
          <w:tcPr>
            <w:tcW w:w="1217" w:type="dxa"/>
          </w:tcPr>
          <w:p w14:paraId="2AC53BF5" w14:textId="77777777" w:rsidR="00115F98" w:rsidRPr="00F20008" w:rsidRDefault="00CF72D2" w:rsidP="00B01A79">
            <w:pPr>
              <w:spacing w:after="240"/>
              <w:jc w:val="both"/>
              <w:rPr>
                <w:rFonts w:cs="Arial"/>
                <w:szCs w:val="22"/>
              </w:rPr>
            </w:pPr>
            <w:r w:rsidRPr="00F20008">
              <w:rPr>
                <w:rFonts w:cs="Arial"/>
                <w:szCs w:val="22"/>
              </w:rPr>
              <w:t>Z30</w:t>
            </w:r>
          </w:p>
        </w:tc>
        <w:tc>
          <w:tcPr>
            <w:tcW w:w="5729" w:type="dxa"/>
          </w:tcPr>
          <w:p w14:paraId="6B9A0024" w14:textId="77777777" w:rsidR="00115F98" w:rsidRPr="00F20008" w:rsidRDefault="00115F98" w:rsidP="00B01A79">
            <w:pPr>
              <w:rPr>
                <w:rFonts w:cs="Arial"/>
                <w:szCs w:val="22"/>
              </w:rPr>
            </w:pPr>
            <w:r w:rsidRPr="00F20008">
              <w:rPr>
                <w:rFonts w:cs="Arial"/>
                <w:szCs w:val="22"/>
              </w:rPr>
              <w:t>Reasons for Termination</w:t>
            </w:r>
          </w:p>
        </w:tc>
      </w:tr>
      <w:tr w:rsidR="00DE1B22" w:rsidRPr="000F5546" w14:paraId="31162F97" w14:textId="77777777" w:rsidTr="00B87AD5">
        <w:trPr>
          <w:cantSplit/>
        </w:trPr>
        <w:tc>
          <w:tcPr>
            <w:tcW w:w="1217" w:type="dxa"/>
          </w:tcPr>
          <w:p w14:paraId="109C7370" w14:textId="5B781897" w:rsidR="00DE1B22" w:rsidRPr="00F20008" w:rsidRDefault="00DE1B22" w:rsidP="00B01A79">
            <w:pPr>
              <w:spacing w:after="240"/>
              <w:jc w:val="both"/>
              <w:rPr>
                <w:rFonts w:cs="Arial"/>
                <w:szCs w:val="22"/>
              </w:rPr>
            </w:pPr>
            <w:r w:rsidRPr="00F20008">
              <w:rPr>
                <w:rFonts w:cs="Arial"/>
                <w:szCs w:val="22"/>
              </w:rPr>
              <w:t>Z30A</w:t>
            </w:r>
          </w:p>
        </w:tc>
        <w:tc>
          <w:tcPr>
            <w:tcW w:w="5729" w:type="dxa"/>
          </w:tcPr>
          <w:p w14:paraId="5D055837" w14:textId="5FDE4109" w:rsidR="00DE1B22" w:rsidRPr="00F20008" w:rsidRDefault="00DE1B22" w:rsidP="00B01A79">
            <w:pPr>
              <w:rPr>
                <w:rFonts w:cs="Arial"/>
                <w:szCs w:val="22"/>
              </w:rPr>
            </w:pPr>
            <w:r w:rsidRPr="00F20008">
              <w:rPr>
                <w:rFonts w:cs="Arial"/>
                <w:szCs w:val="22"/>
              </w:rPr>
              <w:t>Termination of Sub-Contracts</w:t>
            </w:r>
          </w:p>
        </w:tc>
      </w:tr>
      <w:tr w:rsidR="00DE1B22" w:rsidRPr="000F5546" w14:paraId="7E81A2BF" w14:textId="77777777" w:rsidTr="00B87AD5">
        <w:trPr>
          <w:cantSplit/>
        </w:trPr>
        <w:tc>
          <w:tcPr>
            <w:tcW w:w="1217" w:type="dxa"/>
          </w:tcPr>
          <w:p w14:paraId="607270AC" w14:textId="295451F1" w:rsidR="00DE1B22" w:rsidRPr="00F20008" w:rsidRDefault="00DE1B22" w:rsidP="00B01A79">
            <w:pPr>
              <w:spacing w:after="240"/>
              <w:jc w:val="both"/>
              <w:rPr>
                <w:rFonts w:cs="Arial"/>
                <w:szCs w:val="22"/>
              </w:rPr>
            </w:pPr>
            <w:r w:rsidRPr="00F20008">
              <w:rPr>
                <w:rFonts w:cs="Arial"/>
                <w:szCs w:val="22"/>
              </w:rPr>
              <w:t>Z30B</w:t>
            </w:r>
          </w:p>
        </w:tc>
        <w:tc>
          <w:tcPr>
            <w:tcW w:w="5729" w:type="dxa"/>
          </w:tcPr>
          <w:p w14:paraId="21596B99" w14:textId="6C71EDA1" w:rsidR="00DE1B22" w:rsidRPr="00F20008" w:rsidRDefault="00DE1B22" w:rsidP="00B01A79">
            <w:pPr>
              <w:rPr>
                <w:rFonts w:cs="Arial"/>
                <w:szCs w:val="22"/>
              </w:rPr>
            </w:pPr>
            <w:r w:rsidRPr="00F20008">
              <w:rPr>
                <w:rFonts w:cs="Arial"/>
                <w:szCs w:val="22"/>
              </w:rPr>
              <w:t>Procedures on termination</w:t>
            </w:r>
          </w:p>
        </w:tc>
      </w:tr>
      <w:tr w:rsidR="00DE1B22" w:rsidRPr="000F5546" w14:paraId="62BBD8C6" w14:textId="77777777" w:rsidTr="00B87AD5">
        <w:trPr>
          <w:cantSplit/>
        </w:trPr>
        <w:tc>
          <w:tcPr>
            <w:tcW w:w="1217" w:type="dxa"/>
          </w:tcPr>
          <w:p w14:paraId="322561A5" w14:textId="22D85269" w:rsidR="00DE1B22" w:rsidRPr="00F20008" w:rsidRDefault="00DE1B22" w:rsidP="00B01A79">
            <w:pPr>
              <w:spacing w:after="240"/>
              <w:jc w:val="both"/>
              <w:rPr>
                <w:rFonts w:cs="Arial"/>
                <w:szCs w:val="22"/>
              </w:rPr>
            </w:pPr>
            <w:r w:rsidRPr="00F20008">
              <w:rPr>
                <w:rFonts w:cs="Arial"/>
                <w:szCs w:val="22"/>
              </w:rPr>
              <w:t>Z30C</w:t>
            </w:r>
          </w:p>
        </w:tc>
        <w:tc>
          <w:tcPr>
            <w:tcW w:w="5729" w:type="dxa"/>
          </w:tcPr>
          <w:p w14:paraId="5F1FD1AE" w14:textId="69B620E3" w:rsidR="00DE1B22" w:rsidRPr="00F20008" w:rsidRDefault="00DE1B22" w:rsidP="00B01A79">
            <w:pPr>
              <w:rPr>
                <w:rFonts w:cs="Arial"/>
                <w:szCs w:val="22"/>
              </w:rPr>
            </w:pPr>
            <w:r w:rsidRPr="00F20008">
              <w:rPr>
                <w:rFonts w:cs="Arial"/>
                <w:szCs w:val="22"/>
              </w:rPr>
              <w:t>Service Exclusion</w:t>
            </w:r>
          </w:p>
        </w:tc>
      </w:tr>
      <w:tr w:rsidR="00952CF9" w:rsidRPr="000F5546" w14:paraId="0D0E474D" w14:textId="77777777" w:rsidTr="00B87AD5">
        <w:trPr>
          <w:cantSplit/>
        </w:trPr>
        <w:tc>
          <w:tcPr>
            <w:tcW w:w="1217" w:type="dxa"/>
          </w:tcPr>
          <w:p w14:paraId="56E28D2E" w14:textId="77777777" w:rsidR="00952CF9" w:rsidRPr="00F20008" w:rsidRDefault="00CF72D2" w:rsidP="00952CF9">
            <w:pPr>
              <w:spacing w:after="240"/>
              <w:jc w:val="both"/>
              <w:rPr>
                <w:rFonts w:cs="Arial"/>
                <w:szCs w:val="22"/>
              </w:rPr>
            </w:pPr>
            <w:r w:rsidRPr="00F20008">
              <w:rPr>
                <w:rFonts w:cs="Arial"/>
                <w:szCs w:val="22"/>
              </w:rPr>
              <w:t>Z31</w:t>
            </w:r>
          </w:p>
        </w:tc>
        <w:tc>
          <w:tcPr>
            <w:tcW w:w="5729" w:type="dxa"/>
          </w:tcPr>
          <w:p w14:paraId="4C4EFB5F" w14:textId="77777777" w:rsidR="00952CF9" w:rsidRPr="00F20008" w:rsidRDefault="00952CF9" w:rsidP="00952CF9">
            <w:pPr>
              <w:rPr>
                <w:szCs w:val="22"/>
              </w:rPr>
            </w:pPr>
            <w:r w:rsidRPr="00F20008">
              <w:rPr>
                <w:rFonts w:cs="Arial"/>
                <w:szCs w:val="22"/>
              </w:rPr>
              <w:t>Option W3  Negotiation</w:t>
            </w:r>
          </w:p>
        </w:tc>
      </w:tr>
      <w:tr w:rsidR="00952CF9" w:rsidRPr="000F5546" w14:paraId="74910BB4" w14:textId="77777777" w:rsidTr="00B87AD5">
        <w:trPr>
          <w:cantSplit/>
          <w:trHeight w:val="80"/>
        </w:trPr>
        <w:tc>
          <w:tcPr>
            <w:tcW w:w="1217" w:type="dxa"/>
          </w:tcPr>
          <w:p w14:paraId="77D21C00" w14:textId="77777777" w:rsidR="00952CF9" w:rsidRPr="00F20008" w:rsidRDefault="00CF72D2" w:rsidP="00952CF9">
            <w:pPr>
              <w:spacing w:after="240"/>
              <w:jc w:val="both"/>
              <w:rPr>
                <w:rFonts w:cs="Arial"/>
                <w:szCs w:val="22"/>
              </w:rPr>
            </w:pPr>
            <w:r w:rsidRPr="00F20008">
              <w:rPr>
                <w:rFonts w:cs="Arial"/>
                <w:szCs w:val="22"/>
              </w:rPr>
              <w:t>Z32</w:t>
            </w:r>
          </w:p>
        </w:tc>
        <w:tc>
          <w:tcPr>
            <w:tcW w:w="5729" w:type="dxa"/>
          </w:tcPr>
          <w:p w14:paraId="528933B2" w14:textId="77777777" w:rsidR="00952CF9" w:rsidRPr="00F20008" w:rsidRDefault="00952CF9" w:rsidP="00952CF9">
            <w:pPr>
              <w:spacing w:after="240"/>
              <w:rPr>
                <w:rFonts w:cs="Arial"/>
                <w:szCs w:val="22"/>
              </w:rPr>
            </w:pPr>
            <w:r w:rsidRPr="00F20008">
              <w:rPr>
                <w:rFonts w:cs="Arial"/>
                <w:szCs w:val="22"/>
              </w:rPr>
              <w:t>Option W4  Mediation</w:t>
            </w:r>
          </w:p>
        </w:tc>
      </w:tr>
      <w:tr w:rsidR="005C568A" w:rsidRPr="000F5546" w14:paraId="4DC08212" w14:textId="77777777" w:rsidTr="00B87AD5">
        <w:trPr>
          <w:cantSplit/>
          <w:trHeight w:val="80"/>
        </w:trPr>
        <w:tc>
          <w:tcPr>
            <w:tcW w:w="1217" w:type="dxa"/>
          </w:tcPr>
          <w:p w14:paraId="7B7AE2A3" w14:textId="77777777" w:rsidR="005C568A" w:rsidRPr="00F20008" w:rsidRDefault="005C568A" w:rsidP="00952CF9">
            <w:pPr>
              <w:spacing w:after="240"/>
              <w:jc w:val="both"/>
              <w:rPr>
                <w:rFonts w:cs="Arial"/>
                <w:szCs w:val="22"/>
              </w:rPr>
            </w:pPr>
            <w:r w:rsidRPr="00F20008">
              <w:rPr>
                <w:rFonts w:cs="Arial"/>
                <w:szCs w:val="22"/>
              </w:rPr>
              <w:t>Z33</w:t>
            </w:r>
          </w:p>
        </w:tc>
        <w:tc>
          <w:tcPr>
            <w:tcW w:w="5729" w:type="dxa"/>
          </w:tcPr>
          <w:p w14:paraId="345576EF" w14:textId="77777777" w:rsidR="005C568A" w:rsidRPr="00F20008" w:rsidRDefault="005C568A" w:rsidP="00FB66D1">
            <w:pPr>
              <w:spacing w:after="240"/>
              <w:rPr>
                <w:rFonts w:cs="Arial"/>
                <w:szCs w:val="22"/>
              </w:rPr>
            </w:pPr>
            <w:r w:rsidRPr="00F20008">
              <w:rPr>
                <w:rFonts w:cs="Arial"/>
                <w:szCs w:val="22"/>
              </w:rPr>
              <w:t>Change in the law</w:t>
            </w:r>
          </w:p>
        </w:tc>
      </w:tr>
      <w:tr w:rsidR="00115F98" w:rsidRPr="000F5546" w14:paraId="3F972527" w14:textId="77777777" w:rsidTr="00B87AD5">
        <w:trPr>
          <w:cantSplit/>
          <w:trHeight w:val="80"/>
        </w:trPr>
        <w:tc>
          <w:tcPr>
            <w:tcW w:w="1217" w:type="dxa"/>
          </w:tcPr>
          <w:p w14:paraId="6D4ABECF" w14:textId="77777777" w:rsidR="00115F98" w:rsidRPr="00F20008" w:rsidRDefault="005C568A" w:rsidP="00952CF9">
            <w:pPr>
              <w:spacing w:after="240"/>
              <w:jc w:val="both"/>
              <w:rPr>
                <w:rFonts w:cs="Arial"/>
                <w:szCs w:val="22"/>
              </w:rPr>
            </w:pPr>
            <w:r w:rsidRPr="00F20008">
              <w:rPr>
                <w:rFonts w:cs="Arial"/>
                <w:szCs w:val="22"/>
              </w:rPr>
              <w:t>Z34</w:t>
            </w:r>
          </w:p>
        </w:tc>
        <w:tc>
          <w:tcPr>
            <w:tcW w:w="5729" w:type="dxa"/>
          </w:tcPr>
          <w:p w14:paraId="6786F5F8" w14:textId="77777777" w:rsidR="00115F98" w:rsidRPr="00F20008" w:rsidRDefault="00FB66D1" w:rsidP="00FB66D1">
            <w:pPr>
              <w:spacing w:after="240"/>
              <w:rPr>
                <w:rFonts w:cs="Arial"/>
                <w:szCs w:val="22"/>
              </w:rPr>
            </w:pPr>
            <w:r w:rsidRPr="00F20008">
              <w:rPr>
                <w:rFonts w:cs="Arial"/>
                <w:szCs w:val="22"/>
              </w:rPr>
              <w:t>Call Off Guarantee</w:t>
            </w:r>
          </w:p>
        </w:tc>
      </w:tr>
      <w:tr w:rsidR="00FB66D1" w:rsidRPr="000F5546" w14:paraId="5F26C375" w14:textId="77777777" w:rsidTr="00B87AD5">
        <w:trPr>
          <w:cantSplit/>
          <w:trHeight w:val="80"/>
        </w:trPr>
        <w:tc>
          <w:tcPr>
            <w:tcW w:w="1217" w:type="dxa"/>
          </w:tcPr>
          <w:p w14:paraId="24791EE3" w14:textId="77777777" w:rsidR="00FB66D1" w:rsidRPr="00F20008" w:rsidRDefault="005C568A" w:rsidP="00952CF9">
            <w:pPr>
              <w:spacing w:after="240"/>
              <w:jc w:val="both"/>
              <w:rPr>
                <w:rFonts w:cs="Arial"/>
                <w:szCs w:val="22"/>
              </w:rPr>
            </w:pPr>
            <w:r w:rsidRPr="00F20008">
              <w:rPr>
                <w:rFonts w:cs="Arial"/>
                <w:szCs w:val="22"/>
              </w:rPr>
              <w:t>Z35</w:t>
            </w:r>
          </w:p>
        </w:tc>
        <w:tc>
          <w:tcPr>
            <w:tcW w:w="5729" w:type="dxa"/>
          </w:tcPr>
          <w:p w14:paraId="55A2BC83" w14:textId="77777777" w:rsidR="00FB66D1" w:rsidRPr="00F20008" w:rsidRDefault="00FB66D1" w:rsidP="00952CF9">
            <w:pPr>
              <w:spacing w:after="240"/>
              <w:rPr>
                <w:rFonts w:cs="Arial"/>
                <w:szCs w:val="22"/>
              </w:rPr>
            </w:pPr>
            <w:r w:rsidRPr="00F20008">
              <w:rPr>
                <w:rFonts w:cs="Arial"/>
                <w:szCs w:val="22"/>
              </w:rPr>
              <w:t>Limitation of Liability</w:t>
            </w:r>
          </w:p>
        </w:tc>
      </w:tr>
      <w:tr w:rsidR="00B66E6B" w:rsidRPr="000F5546" w14:paraId="569A7600" w14:textId="77777777" w:rsidTr="00B87AD5">
        <w:trPr>
          <w:cantSplit/>
          <w:trHeight w:val="80"/>
        </w:trPr>
        <w:tc>
          <w:tcPr>
            <w:tcW w:w="1217" w:type="dxa"/>
          </w:tcPr>
          <w:p w14:paraId="6D253F7C" w14:textId="77777777" w:rsidR="00B66E6B" w:rsidRPr="00F20008" w:rsidRDefault="005C568A" w:rsidP="00952CF9">
            <w:pPr>
              <w:spacing w:after="240"/>
              <w:jc w:val="both"/>
              <w:rPr>
                <w:rFonts w:cs="Arial"/>
                <w:szCs w:val="22"/>
              </w:rPr>
            </w:pPr>
            <w:r w:rsidRPr="00F20008">
              <w:rPr>
                <w:rFonts w:cs="Arial"/>
                <w:szCs w:val="22"/>
              </w:rPr>
              <w:t>Z36</w:t>
            </w:r>
          </w:p>
        </w:tc>
        <w:tc>
          <w:tcPr>
            <w:tcW w:w="5729" w:type="dxa"/>
          </w:tcPr>
          <w:p w14:paraId="49016C09" w14:textId="77777777" w:rsidR="00B66E6B" w:rsidRPr="00F20008" w:rsidRDefault="00B66E6B" w:rsidP="00952CF9">
            <w:pPr>
              <w:spacing w:after="240"/>
              <w:rPr>
                <w:rFonts w:cs="Arial"/>
                <w:szCs w:val="22"/>
              </w:rPr>
            </w:pPr>
            <w:r w:rsidRPr="00F20008">
              <w:rPr>
                <w:rFonts w:cs="Arial"/>
                <w:szCs w:val="22"/>
              </w:rPr>
              <w:t>Task Order</w:t>
            </w:r>
          </w:p>
        </w:tc>
      </w:tr>
      <w:tr w:rsidR="00115F98" w:rsidRPr="000F5546" w14:paraId="418019E0" w14:textId="77777777" w:rsidTr="00B87AD5">
        <w:trPr>
          <w:cantSplit/>
          <w:trHeight w:val="80"/>
        </w:trPr>
        <w:tc>
          <w:tcPr>
            <w:tcW w:w="1217" w:type="dxa"/>
          </w:tcPr>
          <w:p w14:paraId="7EADCAF1" w14:textId="77777777" w:rsidR="00115F98" w:rsidRPr="00F20008" w:rsidRDefault="00BC14B0" w:rsidP="00952CF9">
            <w:pPr>
              <w:spacing w:after="240"/>
              <w:jc w:val="both"/>
              <w:rPr>
                <w:rFonts w:cs="Arial"/>
                <w:szCs w:val="22"/>
              </w:rPr>
            </w:pPr>
            <w:r w:rsidRPr="00F20008">
              <w:rPr>
                <w:rFonts w:cs="Arial"/>
                <w:szCs w:val="22"/>
              </w:rPr>
              <w:t>Z3</w:t>
            </w:r>
            <w:r w:rsidR="005C568A" w:rsidRPr="00F20008">
              <w:rPr>
                <w:rFonts w:cs="Arial"/>
                <w:szCs w:val="22"/>
              </w:rPr>
              <w:t>7</w:t>
            </w:r>
          </w:p>
        </w:tc>
        <w:tc>
          <w:tcPr>
            <w:tcW w:w="5729" w:type="dxa"/>
          </w:tcPr>
          <w:p w14:paraId="6C4F83CC" w14:textId="77777777" w:rsidR="00115F98" w:rsidRPr="00F20008" w:rsidRDefault="00115F98" w:rsidP="00952CF9">
            <w:pPr>
              <w:spacing w:after="240"/>
              <w:rPr>
                <w:rFonts w:cs="Arial"/>
                <w:szCs w:val="22"/>
              </w:rPr>
            </w:pPr>
            <w:r w:rsidRPr="00F20008">
              <w:rPr>
                <w:rFonts w:cs="Arial"/>
                <w:szCs w:val="22"/>
              </w:rPr>
              <w:t>Management and Performance Information</w:t>
            </w:r>
          </w:p>
        </w:tc>
      </w:tr>
      <w:tr w:rsidR="00952CF9" w:rsidRPr="000F5546" w14:paraId="07FEB716" w14:textId="77777777" w:rsidTr="00B87AD5">
        <w:trPr>
          <w:cantSplit/>
          <w:trHeight w:val="80"/>
        </w:trPr>
        <w:tc>
          <w:tcPr>
            <w:tcW w:w="6946" w:type="dxa"/>
            <w:gridSpan w:val="2"/>
          </w:tcPr>
          <w:p w14:paraId="6A6D8E73" w14:textId="5BCD643C" w:rsidR="00952CF9" w:rsidRPr="00F20008" w:rsidRDefault="00952CF9" w:rsidP="00F82EDE">
            <w:pPr>
              <w:pStyle w:val="CommentSubject"/>
              <w:tabs>
                <w:tab w:val="left" w:pos="1439"/>
              </w:tabs>
              <w:spacing w:after="240"/>
              <w:ind w:left="1439" w:hanging="1417"/>
              <w:rPr>
                <w:i/>
                <w:sz w:val="22"/>
                <w:szCs w:val="22"/>
              </w:rPr>
            </w:pPr>
            <w:r w:rsidRPr="00F20008">
              <w:rPr>
                <w:sz w:val="22"/>
                <w:szCs w:val="22"/>
              </w:rPr>
              <w:lastRenderedPageBreak/>
              <w:t xml:space="preserve">SECTION 2 </w:t>
            </w:r>
            <w:r w:rsidR="001B368F" w:rsidRPr="00F20008">
              <w:rPr>
                <w:b w:val="0"/>
                <w:i/>
                <w:sz w:val="22"/>
                <w:szCs w:val="22"/>
              </w:rPr>
              <w:t xml:space="preserve"> </w:t>
            </w:r>
          </w:p>
        </w:tc>
      </w:tr>
      <w:tr w:rsidR="00952CF9" w:rsidRPr="000F5546" w14:paraId="480FF4B6" w14:textId="77777777" w:rsidTr="00B87AD5">
        <w:trPr>
          <w:cantSplit/>
        </w:trPr>
        <w:tc>
          <w:tcPr>
            <w:tcW w:w="1217" w:type="dxa"/>
          </w:tcPr>
          <w:p w14:paraId="51C26A48" w14:textId="77777777" w:rsidR="00952CF9" w:rsidRPr="00F20008" w:rsidRDefault="00952CF9" w:rsidP="00115F98">
            <w:pPr>
              <w:spacing w:after="240"/>
              <w:jc w:val="both"/>
              <w:rPr>
                <w:rFonts w:cs="Arial"/>
                <w:szCs w:val="22"/>
              </w:rPr>
            </w:pPr>
            <w:r w:rsidRPr="00F20008">
              <w:rPr>
                <w:rFonts w:cs="Arial"/>
                <w:szCs w:val="22"/>
              </w:rPr>
              <w:t>Z</w:t>
            </w:r>
            <w:r w:rsidR="00BC14B0" w:rsidRPr="00F20008">
              <w:rPr>
                <w:rFonts w:cs="Arial"/>
                <w:szCs w:val="22"/>
              </w:rPr>
              <w:t>3</w:t>
            </w:r>
            <w:r w:rsidR="005C568A" w:rsidRPr="00F20008">
              <w:rPr>
                <w:rFonts w:cs="Arial"/>
                <w:szCs w:val="22"/>
              </w:rPr>
              <w:t>8</w:t>
            </w:r>
          </w:p>
        </w:tc>
        <w:tc>
          <w:tcPr>
            <w:tcW w:w="5729" w:type="dxa"/>
          </w:tcPr>
          <w:p w14:paraId="2A743B34" w14:textId="77777777" w:rsidR="00952CF9" w:rsidRPr="00F20008" w:rsidRDefault="00952CF9" w:rsidP="00952CF9">
            <w:pPr>
              <w:pStyle w:val="BalloonText"/>
              <w:spacing w:after="240"/>
              <w:rPr>
                <w:rFonts w:ascii="Arial" w:hAnsi="Arial" w:cs="Tahoma"/>
                <w:sz w:val="22"/>
                <w:szCs w:val="22"/>
              </w:rPr>
            </w:pPr>
            <w:r w:rsidRPr="00F20008">
              <w:rPr>
                <w:rFonts w:ascii="Arial" w:hAnsi="Arial" w:cs="Tahoma"/>
                <w:sz w:val="22"/>
                <w:szCs w:val="22"/>
              </w:rPr>
              <w:t>Environmental requirements</w:t>
            </w:r>
          </w:p>
        </w:tc>
      </w:tr>
      <w:tr w:rsidR="00952CF9" w:rsidRPr="000F5546" w14:paraId="7F9F024E" w14:textId="77777777" w:rsidTr="00B87AD5">
        <w:trPr>
          <w:cantSplit/>
        </w:trPr>
        <w:tc>
          <w:tcPr>
            <w:tcW w:w="1217" w:type="dxa"/>
          </w:tcPr>
          <w:p w14:paraId="272BB426" w14:textId="77777777" w:rsidR="00952CF9" w:rsidRPr="00F20008" w:rsidRDefault="00952CF9" w:rsidP="00BC14B0">
            <w:pPr>
              <w:spacing w:after="240"/>
              <w:jc w:val="both"/>
              <w:rPr>
                <w:rFonts w:cs="Arial"/>
                <w:szCs w:val="22"/>
              </w:rPr>
            </w:pPr>
            <w:r w:rsidRPr="00F20008">
              <w:rPr>
                <w:rFonts w:cs="Arial"/>
                <w:szCs w:val="22"/>
              </w:rPr>
              <w:t>Z</w:t>
            </w:r>
            <w:r w:rsidR="00CB6ECA" w:rsidRPr="00F20008">
              <w:rPr>
                <w:rFonts w:cs="Arial"/>
                <w:szCs w:val="22"/>
              </w:rPr>
              <w:t>3</w:t>
            </w:r>
            <w:r w:rsidR="005C568A" w:rsidRPr="00F20008">
              <w:rPr>
                <w:rFonts w:cs="Arial"/>
                <w:szCs w:val="22"/>
              </w:rPr>
              <w:t>9</w:t>
            </w:r>
          </w:p>
        </w:tc>
        <w:tc>
          <w:tcPr>
            <w:tcW w:w="5729" w:type="dxa"/>
          </w:tcPr>
          <w:p w14:paraId="52AADAF6" w14:textId="605BA59A" w:rsidR="00952CF9" w:rsidRPr="00F20008" w:rsidRDefault="00680CE2" w:rsidP="00952CF9">
            <w:pPr>
              <w:spacing w:after="240"/>
              <w:rPr>
                <w:rFonts w:cs="Arial"/>
                <w:szCs w:val="22"/>
              </w:rPr>
            </w:pPr>
            <w:r w:rsidRPr="00F20008">
              <w:rPr>
                <w:rFonts w:cs="Arial"/>
                <w:szCs w:val="22"/>
              </w:rPr>
              <w:t>Collateral warranty agreements</w:t>
            </w:r>
            <w:r w:rsidR="001C414A" w:rsidRPr="00F20008">
              <w:rPr>
                <w:rFonts w:cs="Arial"/>
                <w:szCs w:val="22"/>
              </w:rPr>
              <w:t xml:space="preserve"> </w:t>
            </w:r>
          </w:p>
        </w:tc>
      </w:tr>
      <w:tr w:rsidR="00C77F6A" w:rsidRPr="000F5546" w14:paraId="7E08056E" w14:textId="77777777" w:rsidTr="00B87AD5">
        <w:trPr>
          <w:cantSplit/>
        </w:trPr>
        <w:tc>
          <w:tcPr>
            <w:tcW w:w="1217" w:type="dxa"/>
          </w:tcPr>
          <w:p w14:paraId="12285C9B" w14:textId="77777777" w:rsidR="00C77F6A" w:rsidRPr="00F20008" w:rsidRDefault="005C568A" w:rsidP="00C77F6A">
            <w:pPr>
              <w:spacing w:after="240"/>
              <w:jc w:val="both"/>
              <w:rPr>
                <w:rFonts w:cs="Arial"/>
                <w:szCs w:val="22"/>
              </w:rPr>
            </w:pPr>
            <w:r w:rsidRPr="00F20008">
              <w:rPr>
                <w:rFonts w:cs="Arial"/>
                <w:szCs w:val="22"/>
              </w:rPr>
              <w:t>Z40</w:t>
            </w:r>
          </w:p>
        </w:tc>
        <w:tc>
          <w:tcPr>
            <w:tcW w:w="5729" w:type="dxa"/>
          </w:tcPr>
          <w:p w14:paraId="317559EF" w14:textId="77777777" w:rsidR="00C77F6A" w:rsidRPr="00F20008" w:rsidRDefault="00C77F6A" w:rsidP="00C77F6A">
            <w:pPr>
              <w:spacing w:after="240"/>
              <w:rPr>
                <w:rFonts w:cs="Arial"/>
                <w:szCs w:val="22"/>
              </w:rPr>
            </w:pPr>
            <w:r w:rsidRPr="00F20008">
              <w:rPr>
                <w:rFonts w:cs="Arial"/>
                <w:szCs w:val="22"/>
              </w:rPr>
              <w:t>Public Liability Insurance</w:t>
            </w:r>
          </w:p>
        </w:tc>
      </w:tr>
      <w:tr w:rsidR="00952CF9" w:rsidRPr="000F5546" w14:paraId="3B270968" w14:textId="77777777" w:rsidTr="00B87AD5">
        <w:trPr>
          <w:cantSplit/>
        </w:trPr>
        <w:tc>
          <w:tcPr>
            <w:tcW w:w="1217" w:type="dxa"/>
          </w:tcPr>
          <w:p w14:paraId="14C54479" w14:textId="77777777" w:rsidR="00952CF9" w:rsidRPr="00F20008" w:rsidRDefault="00952CF9" w:rsidP="00115F98">
            <w:pPr>
              <w:spacing w:after="240"/>
              <w:jc w:val="both"/>
              <w:rPr>
                <w:rFonts w:cs="Arial"/>
                <w:szCs w:val="22"/>
              </w:rPr>
            </w:pPr>
            <w:r w:rsidRPr="00F20008">
              <w:rPr>
                <w:rFonts w:cs="Arial"/>
                <w:szCs w:val="22"/>
              </w:rPr>
              <w:t>Z</w:t>
            </w:r>
            <w:r w:rsidR="005C568A" w:rsidRPr="00F20008">
              <w:rPr>
                <w:rFonts w:cs="Arial"/>
                <w:szCs w:val="22"/>
              </w:rPr>
              <w:t>41</w:t>
            </w:r>
          </w:p>
        </w:tc>
        <w:tc>
          <w:tcPr>
            <w:tcW w:w="5729" w:type="dxa"/>
          </w:tcPr>
          <w:p w14:paraId="6EE0A501" w14:textId="68FAC6C6" w:rsidR="00952CF9" w:rsidRPr="00F20008" w:rsidRDefault="00F82EDE" w:rsidP="00952CF9">
            <w:pPr>
              <w:pStyle w:val="Header"/>
              <w:tabs>
                <w:tab w:val="clear" w:pos="4153"/>
                <w:tab w:val="clear" w:pos="8306"/>
              </w:tabs>
              <w:spacing w:after="240"/>
              <w:rPr>
                <w:szCs w:val="22"/>
              </w:rPr>
            </w:pPr>
            <w:r w:rsidRPr="00F20008">
              <w:rPr>
                <w:szCs w:val="22"/>
              </w:rPr>
              <w:t>Not Used</w:t>
            </w:r>
          </w:p>
        </w:tc>
      </w:tr>
      <w:tr w:rsidR="00952CF9" w:rsidRPr="000F5546" w14:paraId="2E1296E4" w14:textId="77777777" w:rsidTr="00B87AD5">
        <w:trPr>
          <w:cantSplit/>
        </w:trPr>
        <w:tc>
          <w:tcPr>
            <w:tcW w:w="1217" w:type="dxa"/>
          </w:tcPr>
          <w:p w14:paraId="63A09FF0" w14:textId="77777777" w:rsidR="00952CF9" w:rsidRPr="00F20008" w:rsidRDefault="00952CF9" w:rsidP="00115F98">
            <w:pPr>
              <w:spacing w:after="240"/>
              <w:jc w:val="both"/>
              <w:rPr>
                <w:rFonts w:cs="Arial"/>
                <w:szCs w:val="22"/>
              </w:rPr>
            </w:pPr>
            <w:r w:rsidRPr="00F20008">
              <w:rPr>
                <w:rFonts w:cs="Arial"/>
                <w:szCs w:val="22"/>
              </w:rPr>
              <w:t>Z</w:t>
            </w:r>
            <w:r w:rsidR="00BC14B0" w:rsidRPr="00F20008">
              <w:rPr>
                <w:rFonts w:cs="Arial"/>
                <w:szCs w:val="22"/>
              </w:rPr>
              <w:t>4</w:t>
            </w:r>
            <w:r w:rsidR="005C568A" w:rsidRPr="00F20008">
              <w:rPr>
                <w:rFonts w:cs="Arial"/>
                <w:szCs w:val="22"/>
              </w:rPr>
              <w:t>2</w:t>
            </w:r>
          </w:p>
        </w:tc>
        <w:tc>
          <w:tcPr>
            <w:tcW w:w="5729" w:type="dxa"/>
          </w:tcPr>
          <w:p w14:paraId="2424AD21" w14:textId="77777777" w:rsidR="00952CF9" w:rsidRPr="00F20008" w:rsidRDefault="00952CF9" w:rsidP="00952CF9">
            <w:pPr>
              <w:pStyle w:val="Header"/>
              <w:tabs>
                <w:tab w:val="clear" w:pos="4153"/>
                <w:tab w:val="clear" w:pos="8306"/>
              </w:tabs>
              <w:spacing w:after="240"/>
              <w:rPr>
                <w:szCs w:val="22"/>
              </w:rPr>
            </w:pPr>
            <w:r w:rsidRPr="00F20008">
              <w:rPr>
                <w:szCs w:val="22"/>
              </w:rPr>
              <w:t>The Housing Grants, Construction and Regeneration Act 1996</w:t>
            </w:r>
          </w:p>
        </w:tc>
      </w:tr>
      <w:tr w:rsidR="00952CF9" w:rsidRPr="00115F98" w14:paraId="3299CE07" w14:textId="77777777" w:rsidTr="00B87AD5">
        <w:trPr>
          <w:cantSplit/>
        </w:trPr>
        <w:tc>
          <w:tcPr>
            <w:tcW w:w="1217" w:type="dxa"/>
          </w:tcPr>
          <w:p w14:paraId="1A3382BF" w14:textId="77777777" w:rsidR="00952CF9" w:rsidRPr="00F20008" w:rsidRDefault="00952CF9" w:rsidP="00115F98">
            <w:pPr>
              <w:spacing w:after="240"/>
              <w:jc w:val="both"/>
              <w:rPr>
                <w:rFonts w:cs="Arial"/>
                <w:szCs w:val="22"/>
              </w:rPr>
            </w:pPr>
            <w:r w:rsidRPr="00F20008">
              <w:rPr>
                <w:rFonts w:cs="Arial"/>
                <w:szCs w:val="22"/>
              </w:rPr>
              <w:t>Z</w:t>
            </w:r>
            <w:r w:rsidR="00BC14B0" w:rsidRPr="00F20008">
              <w:rPr>
                <w:rFonts w:cs="Arial"/>
                <w:szCs w:val="22"/>
              </w:rPr>
              <w:t>4</w:t>
            </w:r>
            <w:r w:rsidR="005C568A" w:rsidRPr="00F20008">
              <w:rPr>
                <w:rFonts w:cs="Arial"/>
                <w:szCs w:val="22"/>
              </w:rPr>
              <w:t>3</w:t>
            </w:r>
          </w:p>
        </w:tc>
        <w:tc>
          <w:tcPr>
            <w:tcW w:w="5729" w:type="dxa"/>
          </w:tcPr>
          <w:p w14:paraId="452B8BAA" w14:textId="77777777" w:rsidR="00952CF9" w:rsidRPr="00F20008" w:rsidRDefault="00115F98" w:rsidP="00952CF9">
            <w:pPr>
              <w:pStyle w:val="Header"/>
              <w:tabs>
                <w:tab w:val="clear" w:pos="4153"/>
                <w:tab w:val="clear" w:pos="8306"/>
              </w:tabs>
              <w:spacing w:after="240"/>
              <w:rPr>
                <w:szCs w:val="22"/>
              </w:rPr>
            </w:pPr>
            <w:r w:rsidRPr="00F20008">
              <w:rPr>
                <w:szCs w:val="22"/>
              </w:rPr>
              <w:t>Employer provides right of access and things</w:t>
            </w:r>
          </w:p>
        </w:tc>
      </w:tr>
      <w:tr w:rsidR="00952CF9" w:rsidRPr="000F5546" w14:paraId="76A1C437" w14:textId="77777777" w:rsidTr="00B87AD5">
        <w:trPr>
          <w:cantSplit/>
        </w:trPr>
        <w:tc>
          <w:tcPr>
            <w:tcW w:w="1217" w:type="dxa"/>
          </w:tcPr>
          <w:p w14:paraId="5181B124" w14:textId="77777777" w:rsidR="00952CF9" w:rsidRPr="00F20008" w:rsidRDefault="00952CF9" w:rsidP="00115F98">
            <w:pPr>
              <w:spacing w:after="240"/>
              <w:jc w:val="both"/>
              <w:rPr>
                <w:rFonts w:cs="Arial"/>
                <w:szCs w:val="22"/>
              </w:rPr>
            </w:pPr>
            <w:r w:rsidRPr="00F20008">
              <w:rPr>
                <w:rFonts w:cs="Arial"/>
                <w:szCs w:val="22"/>
              </w:rPr>
              <w:t>Z</w:t>
            </w:r>
            <w:r w:rsidR="00BC14B0" w:rsidRPr="00F20008">
              <w:rPr>
                <w:rFonts w:cs="Arial"/>
                <w:szCs w:val="22"/>
              </w:rPr>
              <w:t>4</w:t>
            </w:r>
            <w:r w:rsidR="005C568A" w:rsidRPr="00F20008">
              <w:rPr>
                <w:rFonts w:cs="Arial"/>
                <w:szCs w:val="22"/>
              </w:rPr>
              <w:t>4</w:t>
            </w:r>
          </w:p>
        </w:tc>
        <w:tc>
          <w:tcPr>
            <w:tcW w:w="5729" w:type="dxa"/>
          </w:tcPr>
          <w:p w14:paraId="7775A0AB" w14:textId="77777777" w:rsidR="00952CF9" w:rsidRPr="00F20008" w:rsidRDefault="00115F98" w:rsidP="00115F98">
            <w:pPr>
              <w:spacing w:after="240"/>
              <w:rPr>
                <w:szCs w:val="22"/>
              </w:rPr>
            </w:pPr>
            <w:r w:rsidRPr="00F20008">
              <w:rPr>
                <w:rFonts w:cs="Arial"/>
                <w:szCs w:val="22"/>
              </w:rPr>
              <w:t>Intellectual Property Rights</w:t>
            </w:r>
          </w:p>
        </w:tc>
      </w:tr>
      <w:tr w:rsidR="00952CF9" w:rsidRPr="000F5546" w14:paraId="07C96988" w14:textId="77777777" w:rsidTr="00B87AD5">
        <w:trPr>
          <w:cantSplit/>
        </w:trPr>
        <w:tc>
          <w:tcPr>
            <w:tcW w:w="1217" w:type="dxa"/>
          </w:tcPr>
          <w:p w14:paraId="36F17B2D" w14:textId="77777777" w:rsidR="00952CF9" w:rsidRPr="00F20008" w:rsidRDefault="00952CF9" w:rsidP="00115F98">
            <w:pPr>
              <w:spacing w:after="240"/>
              <w:jc w:val="both"/>
              <w:rPr>
                <w:rFonts w:cs="Arial"/>
                <w:szCs w:val="22"/>
              </w:rPr>
            </w:pPr>
            <w:r w:rsidRPr="00F20008">
              <w:rPr>
                <w:rFonts w:cs="Arial"/>
                <w:szCs w:val="22"/>
              </w:rPr>
              <w:t>Z</w:t>
            </w:r>
            <w:r w:rsidR="00BC14B0" w:rsidRPr="00F20008">
              <w:rPr>
                <w:rFonts w:cs="Arial"/>
                <w:szCs w:val="22"/>
              </w:rPr>
              <w:t>4</w:t>
            </w:r>
            <w:r w:rsidR="005C568A" w:rsidRPr="00F20008">
              <w:rPr>
                <w:rFonts w:cs="Arial"/>
                <w:szCs w:val="22"/>
              </w:rPr>
              <w:t>5</w:t>
            </w:r>
          </w:p>
        </w:tc>
        <w:tc>
          <w:tcPr>
            <w:tcW w:w="5729" w:type="dxa"/>
          </w:tcPr>
          <w:p w14:paraId="690F374D" w14:textId="65EF8745" w:rsidR="00952CF9" w:rsidRPr="00F20008" w:rsidRDefault="00267999" w:rsidP="00952CF9">
            <w:pPr>
              <w:spacing w:after="240"/>
              <w:rPr>
                <w:szCs w:val="22"/>
              </w:rPr>
            </w:pPr>
            <w:r>
              <w:rPr>
                <w:szCs w:val="22"/>
              </w:rPr>
              <w:t>Schedule W</w:t>
            </w:r>
          </w:p>
        </w:tc>
      </w:tr>
      <w:tr w:rsidR="00952CF9" w:rsidRPr="000F5546" w14:paraId="0C3F62A9" w14:textId="77777777" w:rsidTr="00B87AD5">
        <w:trPr>
          <w:cantSplit/>
        </w:trPr>
        <w:tc>
          <w:tcPr>
            <w:tcW w:w="1217" w:type="dxa"/>
          </w:tcPr>
          <w:p w14:paraId="54E230BD" w14:textId="77777777" w:rsidR="00952CF9" w:rsidRPr="00F20008" w:rsidRDefault="00952CF9" w:rsidP="00115F98">
            <w:pPr>
              <w:spacing w:after="240"/>
              <w:jc w:val="both"/>
              <w:rPr>
                <w:rFonts w:cs="Arial"/>
                <w:szCs w:val="22"/>
              </w:rPr>
            </w:pPr>
            <w:r w:rsidRPr="00F20008">
              <w:rPr>
                <w:rFonts w:cs="Arial"/>
                <w:szCs w:val="22"/>
              </w:rPr>
              <w:t>Z</w:t>
            </w:r>
            <w:r w:rsidR="00BC14B0" w:rsidRPr="00F20008">
              <w:rPr>
                <w:rFonts w:cs="Arial"/>
                <w:szCs w:val="22"/>
              </w:rPr>
              <w:t>4</w:t>
            </w:r>
            <w:r w:rsidR="005C568A" w:rsidRPr="00F20008">
              <w:rPr>
                <w:rFonts w:cs="Arial"/>
                <w:szCs w:val="22"/>
              </w:rPr>
              <w:t>6</w:t>
            </w:r>
          </w:p>
        </w:tc>
        <w:tc>
          <w:tcPr>
            <w:tcW w:w="5729" w:type="dxa"/>
          </w:tcPr>
          <w:p w14:paraId="0474B48E" w14:textId="17C99793" w:rsidR="00952CF9" w:rsidRPr="00F20008" w:rsidRDefault="00F82EDE" w:rsidP="00952CF9">
            <w:pPr>
              <w:rPr>
                <w:rFonts w:cs="Arial"/>
                <w:szCs w:val="22"/>
              </w:rPr>
            </w:pPr>
            <w:r w:rsidRPr="00F20008">
              <w:rPr>
                <w:rFonts w:cs="Arial"/>
                <w:szCs w:val="22"/>
              </w:rPr>
              <w:t>Not Used</w:t>
            </w:r>
          </w:p>
        </w:tc>
      </w:tr>
      <w:tr w:rsidR="00952CF9" w:rsidRPr="000F5546" w14:paraId="4E2DA0B8" w14:textId="77777777" w:rsidTr="00B87AD5">
        <w:trPr>
          <w:cantSplit/>
        </w:trPr>
        <w:tc>
          <w:tcPr>
            <w:tcW w:w="1217" w:type="dxa"/>
          </w:tcPr>
          <w:p w14:paraId="76B8B446" w14:textId="77777777" w:rsidR="00952CF9" w:rsidRPr="00F20008" w:rsidRDefault="00BC14B0" w:rsidP="00952CF9">
            <w:pPr>
              <w:spacing w:after="240"/>
              <w:jc w:val="both"/>
              <w:rPr>
                <w:rFonts w:cs="Arial"/>
                <w:szCs w:val="22"/>
              </w:rPr>
            </w:pPr>
            <w:r w:rsidRPr="00F20008">
              <w:rPr>
                <w:rFonts w:cs="Arial"/>
                <w:szCs w:val="22"/>
              </w:rPr>
              <w:t>Z4</w:t>
            </w:r>
            <w:r w:rsidR="005C568A" w:rsidRPr="00F20008">
              <w:rPr>
                <w:rFonts w:cs="Arial"/>
                <w:szCs w:val="22"/>
              </w:rPr>
              <w:t>7</w:t>
            </w:r>
          </w:p>
        </w:tc>
        <w:tc>
          <w:tcPr>
            <w:tcW w:w="5729" w:type="dxa"/>
          </w:tcPr>
          <w:p w14:paraId="26E8DB31" w14:textId="77777777" w:rsidR="00952CF9" w:rsidRPr="00F20008" w:rsidRDefault="00952CF9" w:rsidP="00952CF9">
            <w:pPr>
              <w:spacing w:after="240"/>
              <w:rPr>
                <w:rFonts w:cs="Arial"/>
                <w:szCs w:val="22"/>
              </w:rPr>
            </w:pPr>
            <w:r w:rsidRPr="00F20008">
              <w:rPr>
                <w:rFonts w:cs="Arial"/>
                <w:szCs w:val="22"/>
              </w:rPr>
              <w:t>Small and Medium Sized Enterprises (SMEs)</w:t>
            </w:r>
          </w:p>
        </w:tc>
      </w:tr>
      <w:tr w:rsidR="00952CF9" w:rsidRPr="000F5546" w14:paraId="15C0A86D" w14:textId="77777777" w:rsidTr="00B87AD5">
        <w:trPr>
          <w:cantSplit/>
        </w:trPr>
        <w:tc>
          <w:tcPr>
            <w:tcW w:w="1217" w:type="dxa"/>
          </w:tcPr>
          <w:p w14:paraId="477B9C58" w14:textId="77777777" w:rsidR="00952CF9" w:rsidRPr="00F20008" w:rsidRDefault="00BC14B0" w:rsidP="00952CF9">
            <w:pPr>
              <w:spacing w:after="240"/>
              <w:jc w:val="both"/>
              <w:rPr>
                <w:rFonts w:cs="Arial"/>
                <w:szCs w:val="22"/>
              </w:rPr>
            </w:pPr>
            <w:r w:rsidRPr="00F20008">
              <w:rPr>
                <w:rFonts w:cs="Arial"/>
                <w:szCs w:val="22"/>
              </w:rPr>
              <w:t>Z4</w:t>
            </w:r>
            <w:r w:rsidR="005C568A" w:rsidRPr="00F20008">
              <w:rPr>
                <w:rFonts w:cs="Arial"/>
                <w:szCs w:val="22"/>
              </w:rPr>
              <w:t>8</w:t>
            </w:r>
          </w:p>
        </w:tc>
        <w:tc>
          <w:tcPr>
            <w:tcW w:w="5729" w:type="dxa"/>
          </w:tcPr>
          <w:p w14:paraId="6C29AC37" w14:textId="77777777" w:rsidR="00952CF9" w:rsidRPr="00F20008" w:rsidRDefault="00952CF9" w:rsidP="00952CF9">
            <w:pPr>
              <w:spacing w:after="240"/>
              <w:rPr>
                <w:rFonts w:cs="Arial"/>
                <w:szCs w:val="22"/>
              </w:rPr>
            </w:pPr>
            <w:r w:rsidRPr="00F20008">
              <w:rPr>
                <w:rFonts w:cs="Arial"/>
                <w:szCs w:val="22"/>
              </w:rPr>
              <w:t>Apprenticeships</w:t>
            </w:r>
          </w:p>
        </w:tc>
      </w:tr>
      <w:tr w:rsidR="00A378C0" w:rsidRPr="000F5546" w14:paraId="16A6761A" w14:textId="77777777" w:rsidTr="00B87AD5">
        <w:trPr>
          <w:cantSplit/>
        </w:trPr>
        <w:tc>
          <w:tcPr>
            <w:tcW w:w="1217" w:type="dxa"/>
          </w:tcPr>
          <w:p w14:paraId="1B0A2D8C" w14:textId="77777777" w:rsidR="00A378C0" w:rsidRPr="00F20008" w:rsidRDefault="00BC14B0" w:rsidP="00952CF9">
            <w:pPr>
              <w:spacing w:after="240"/>
              <w:jc w:val="both"/>
              <w:rPr>
                <w:rFonts w:cs="Arial"/>
                <w:szCs w:val="22"/>
              </w:rPr>
            </w:pPr>
            <w:r w:rsidRPr="00F20008">
              <w:rPr>
                <w:rFonts w:cs="Arial"/>
                <w:szCs w:val="22"/>
              </w:rPr>
              <w:t>Z4</w:t>
            </w:r>
            <w:r w:rsidR="005C568A" w:rsidRPr="00F20008">
              <w:rPr>
                <w:rFonts w:cs="Arial"/>
                <w:szCs w:val="22"/>
              </w:rPr>
              <w:t>9</w:t>
            </w:r>
          </w:p>
        </w:tc>
        <w:tc>
          <w:tcPr>
            <w:tcW w:w="5729" w:type="dxa"/>
          </w:tcPr>
          <w:p w14:paraId="4C092A3E" w14:textId="486CF2F2" w:rsidR="00F82EDE" w:rsidRPr="00F20008" w:rsidRDefault="00A378C0" w:rsidP="007D0D6A">
            <w:pPr>
              <w:spacing w:after="240"/>
              <w:rPr>
                <w:rFonts w:cs="Arial"/>
                <w:szCs w:val="22"/>
              </w:rPr>
            </w:pPr>
            <w:r w:rsidRPr="00F20008">
              <w:rPr>
                <w:rFonts w:cs="Arial"/>
                <w:szCs w:val="22"/>
              </w:rPr>
              <w:t>Information Sharing</w:t>
            </w:r>
            <w:r w:rsidR="007D0D6A" w:rsidRPr="00F20008">
              <w:rPr>
                <w:rFonts w:cs="Arial"/>
                <w:szCs w:val="22"/>
              </w:rPr>
              <w:t xml:space="preserve"> </w:t>
            </w:r>
          </w:p>
        </w:tc>
      </w:tr>
      <w:tr w:rsidR="005C568A" w:rsidRPr="000F5546" w14:paraId="36A6AE00" w14:textId="77777777" w:rsidTr="00B87AD5">
        <w:trPr>
          <w:cantSplit/>
        </w:trPr>
        <w:tc>
          <w:tcPr>
            <w:tcW w:w="1217" w:type="dxa"/>
          </w:tcPr>
          <w:p w14:paraId="0B0D744D" w14:textId="77777777" w:rsidR="005C568A" w:rsidRPr="00F20008" w:rsidRDefault="005C568A" w:rsidP="00952CF9">
            <w:pPr>
              <w:spacing w:after="240"/>
              <w:jc w:val="both"/>
              <w:rPr>
                <w:rFonts w:cs="Arial"/>
                <w:szCs w:val="22"/>
              </w:rPr>
            </w:pPr>
            <w:r w:rsidRPr="00F20008">
              <w:rPr>
                <w:rFonts w:cs="Arial"/>
                <w:szCs w:val="22"/>
              </w:rPr>
              <w:t>Z50</w:t>
            </w:r>
          </w:p>
        </w:tc>
        <w:tc>
          <w:tcPr>
            <w:tcW w:w="5729" w:type="dxa"/>
          </w:tcPr>
          <w:p w14:paraId="1E3371EF" w14:textId="3F17543E" w:rsidR="005C568A" w:rsidRPr="00F20008" w:rsidRDefault="00003799" w:rsidP="007D0D6A">
            <w:pPr>
              <w:spacing w:after="240"/>
              <w:rPr>
                <w:rFonts w:cs="Arial"/>
                <w:szCs w:val="22"/>
              </w:rPr>
            </w:pPr>
            <w:r w:rsidRPr="00F20008">
              <w:rPr>
                <w:rFonts w:cs="Arial"/>
                <w:szCs w:val="22"/>
              </w:rPr>
              <w:t>Compensation Events (Pensions)</w:t>
            </w:r>
          </w:p>
        </w:tc>
      </w:tr>
      <w:tr w:rsidR="0099772E" w:rsidRPr="000F5546" w14:paraId="35891FE3" w14:textId="77777777" w:rsidTr="00B87AD5">
        <w:trPr>
          <w:cantSplit/>
        </w:trPr>
        <w:tc>
          <w:tcPr>
            <w:tcW w:w="1217" w:type="dxa"/>
          </w:tcPr>
          <w:p w14:paraId="336DF71D" w14:textId="77777777" w:rsidR="0099772E" w:rsidRPr="00F20008" w:rsidRDefault="0099772E" w:rsidP="00952CF9">
            <w:pPr>
              <w:spacing w:after="240"/>
              <w:jc w:val="both"/>
              <w:rPr>
                <w:rFonts w:cs="Arial"/>
                <w:szCs w:val="22"/>
              </w:rPr>
            </w:pPr>
            <w:r w:rsidRPr="00F20008">
              <w:rPr>
                <w:rFonts w:cs="Arial"/>
                <w:szCs w:val="22"/>
              </w:rPr>
              <w:t>Z51</w:t>
            </w:r>
          </w:p>
        </w:tc>
        <w:tc>
          <w:tcPr>
            <w:tcW w:w="5729" w:type="dxa"/>
          </w:tcPr>
          <w:p w14:paraId="569537C3" w14:textId="32DE6DFF" w:rsidR="0099772E" w:rsidRPr="00F20008" w:rsidRDefault="0010114F" w:rsidP="002D6F43">
            <w:pPr>
              <w:spacing w:after="240"/>
              <w:rPr>
                <w:rFonts w:cs="Arial"/>
                <w:szCs w:val="22"/>
              </w:rPr>
            </w:pPr>
            <w:r w:rsidRPr="00F20008">
              <w:rPr>
                <w:rFonts w:cs="Arial"/>
                <w:szCs w:val="22"/>
              </w:rPr>
              <w:t>Furniture Management Service</w:t>
            </w:r>
          </w:p>
        </w:tc>
      </w:tr>
      <w:tr w:rsidR="00952CF9" w:rsidRPr="000F5546" w14:paraId="469EE95B" w14:textId="77777777" w:rsidTr="00B87AD5">
        <w:trPr>
          <w:cantSplit/>
        </w:trPr>
        <w:tc>
          <w:tcPr>
            <w:tcW w:w="6946" w:type="dxa"/>
            <w:gridSpan w:val="2"/>
          </w:tcPr>
          <w:p w14:paraId="2125EA6C" w14:textId="63E5D0F2" w:rsidR="00952CF9" w:rsidRPr="00F20008" w:rsidRDefault="00952CF9" w:rsidP="00DE1B22">
            <w:pPr>
              <w:spacing w:after="240"/>
              <w:rPr>
                <w:rFonts w:cs="Arial"/>
                <w:szCs w:val="22"/>
                <w:highlight w:val="yellow"/>
              </w:rPr>
            </w:pPr>
            <w:r w:rsidRPr="00F20008">
              <w:rPr>
                <w:rFonts w:cs="Arial"/>
                <w:b/>
                <w:szCs w:val="22"/>
              </w:rPr>
              <w:t xml:space="preserve">SECTION 3     </w:t>
            </w:r>
            <w:r w:rsidR="00DE1B22" w:rsidRPr="00F20008">
              <w:rPr>
                <w:rFonts w:cs="Arial"/>
                <w:b/>
                <w:szCs w:val="22"/>
              </w:rPr>
              <w:t>EMPLOYER'S Z CLAUSES</w:t>
            </w:r>
          </w:p>
        </w:tc>
      </w:tr>
      <w:tr w:rsidR="00952CF9" w:rsidRPr="000F5546" w14:paraId="30734FBA" w14:textId="77777777" w:rsidTr="00B87AD5">
        <w:trPr>
          <w:cantSplit/>
        </w:trPr>
        <w:tc>
          <w:tcPr>
            <w:tcW w:w="1217" w:type="dxa"/>
          </w:tcPr>
          <w:p w14:paraId="596B23C5" w14:textId="77777777" w:rsidR="00952CF9" w:rsidRPr="00F20008" w:rsidRDefault="00952CF9" w:rsidP="00651176">
            <w:pPr>
              <w:spacing w:after="240"/>
              <w:jc w:val="both"/>
              <w:rPr>
                <w:rFonts w:cs="Arial"/>
                <w:szCs w:val="22"/>
              </w:rPr>
            </w:pPr>
            <w:r w:rsidRPr="00F20008">
              <w:rPr>
                <w:rFonts w:cs="Arial"/>
                <w:szCs w:val="22"/>
              </w:rPr>
              <w:t>Z</w:t>
            </w:r>
            <w:r w:rsidR="00AA01FA" w:rsidRPr="00F20008">
              <w:rPr>
                <w:rFonts w:cs="Arial"/>
                <w:szCs w:val="22"/>
              </w:rPr>
              <w:t>60</w:t>
            </w:r>
          </w:p>
        </w:tc>
        <w:tc>
          <w:tcPr>
            <w:tcW w:w="5729" w:type="dxa"/>
          </w:tcPr>
          <w:p w14:paraId="7E4822FD" w14:textId="13F8ACA1" w:rsidR="00952CF9" w:rsidRPr="00F20008" w:rsidRDefault="00DE1B22" w:rsidP="00952CF9">
            <w:pPr>
              <w:pStyle w:val="Header"/>
              <w:tabs>
                <w:tab w:val="clear" w:pos="4153"/>
                <w:tab w:val="clear" w:pos="8306"/>
              </w:tabs>
              <w:spacing w:after="240"/>
              <w:rPr>
                <w:szCs w:val="22"/>
              </w:rPr>
            </w:pPr>
            <w:r w:rsidRPr="00F20008">
              <w:rPr>
                <w:szCs w:val="22"/>
              </w:rPr>
              <w:t>Governance</w:t>
            </w:r>
          </w:p>
        </w:tc>
      </w:tr>
      <w:tr w:rsidR="00952CF9" w:rsidRPr="000F5546" w14:paraId="314C9B61" w14:textId="77777777" w:rsidTr="00B87AD5">
        <w:trPr>
          <w:cantSplit/>
          <w:trHeight w:val="550"/>
        </w:trPr>
        <w:tc>
          <w:tcPr>
            <w:tcW w:w="1217" w:type="dxa"/>
          </w:tcPr>
          <w:p w14:paraId="52C66A4F" w14:textId="77777777" w:rsidR="00952CF9" w:rsidRPr="00F20008" w:rsidRDefault="00952CF9" w:rsidP="00952CF9">
            <w:pPr>
              <w:spacing w:after="240"/>
              <w:jc w:val="both"/>
              <w:rPr>
                <w:rFonts w:cs="Arial"/>
                <w:szCs w:val="22"/>
              </w:rPr>
            </w:pPr>
            <w:r w:rsidRPr="00F20008">
              <w:rPr>
                <w:rFonts w:cs="Arial"/>
                <w:szCs w:val="22"/>
              </w:rPr>
              <w:t>Z</w:t>
            </w:r>
            <w:r w:rsidR="00AA01FA" w:rsidRPr="00F20008">
              <w:rPr>
                <w:rFonts w:cs="Arial"/>
                <w:szCs w:val="22"/>
              </w:rPr>
              <w:t>61</w:t>
            </w:r>
          </w:p>
        </w:tc>
        <w:tc>
          <w:tcPr>
            <w:tcW w:w="5729" w:type="dxa"/>
          </w:tcPr>
          <w:p w14:paraId="20E94D71" w14:textId="5BCC8ADA" w:rsidR="00952CF9" w:rsidRPr="00F20008" w:rsidRDefault="00DE1B22" w:rsidP="00952CF9">
            <w:pPr>
              <w:pStyle w:val="Header"/>
              <w:tabs>
                <w:tab w:val="clear" w:pos="4153"/>
                <w:tab w:val="clear" w:pos="8306"/>
              </w:tabs>
              <w:spacing w:after="240"/>
              <w:rPr>
                <w:szCs w:val="22"/>
              </w:rPr>
            </w:pPr>
            <w:r w:rsidRPr="00F20008">
              <w:rPr>
                <w:szCs w:val="22"/>
              </w:rPr>
              <w:t>Sub-Contracting</w:t>
            </w:r>
          </w:p>
        </w:tc>
      </w:tr>
      <w:tr w:rsidR="00DE1B22" w:rsidRPr="000F5546" w14:paraId="1882D7D7" w14:textId="77777777" w:rsidTr="00B87AD5">
        <w:trPr>
          <w:cantSplit/>
          <w:trHeight w:val="550"/>
        </w:trPr>
        <w:tc>
          <w:tcPr>
            <w:tcW w:w="1217" w:type="dxa"/>
          </w:tcPr>
          <w:p w14:paraId="5905F0F1" w14:textId="57CCCFCF" w:rsidR="00DE1B22" w:rsidRPr="00F20008" w:rsidRDefault="00DE1B22" w:rsidP="00952CF9">
            <w:pPr>
              <w:spacing w:after="240"/>
              <w:jc w:val="both"/>
              <w:rPr>
                <w:rFonts w:cs="Arial"/>
                <w:szCs w:val="22"/>
              </w:rPr>
            </w:pPr>
            <w:r w:rsidRPr="00F20008">
              <w:rPr>
                <w:rFonts w:cs="Arial"/>
                <w:szCs w:val="22"/>
              </w:rPr>
              <w:t>Z62</w:t>
            </w:r>
          </w:p>
        </w:tc>
        <w:tc>
          <w:tcPr>
            <w:tcW w:w="5729" w:type="dxa"/>
          </w:tcPr>
          <w:p w14:paraId="53F92810" w14:textId="63FE717C" w:rsidR="00DE1B22" w:rsidRPr="00F20008" w:rsidRDefault="00DE1B22" w:rsidP="00952CF9">
            <w:pPr>
              <w:pStyle w:val="Header"/>
              <w:tabs>
                <w:tab w:val="clear" w:pos="4153"/>
                <w:tab w:val="clear" w:pos="8306"/>
              </w:tabs>
              <w:spacing w:after="240"/>
              <w:rPr>
                <w:szCs w:val="22"/>
              </w:rPr>
            </w:pPr>
            <w:r w:rsidRPr="00F20008">
              <w:rPr>
                <w:szCs w:val="22"/>
              </w:rPr>
              <w:t xml:space="preserve">Exclusion of </w:t>
            </w:r>
            <w:r w:rsidR="00867AA2" w:rsidRPr="00F20008">
              <w:rPr>
                <w:szCs w:val="22"/>
              </w:rPr>
              <w:t>Subcontractor</w:t>
            </w:r>
            <w:r w:rsidRPr="00F20008">
              <w:rPr>
                <w:szCs w:val="22"/>
              </w:rPr>
              <w:t>s</w:t>
            </w:r>
          </w:p>
        </w:tc>
      </w:tr>
      <w:tr w:rsidR="00DE1B22" w:rsidRPr="000F5546" w14:paraId="381E4C4B" w14:textId="77777777" w:rsidTr="00B87AD5">
        <w:trPr>
          <w:cantSplit/>
          <w:trHeight w:val="550"/>
        </w:trPr>
        <w:tc>
          <w:tcPr>
            <w:tcW w:w="1217" w:type="dxa"/>
          </w:tcPr>
          <w:p w14:paraId="27BE45BC" w14:textId="674D284A" w:rsidR="00DE1B22" w:rsidRPr="00F20008" w:rsidRDefault="00DE1B22" w:rsidP="00952CF9">
            <w:pPr>
              <w:spacing w:after="240"/>
              <w:jc w:val="both"/>
              <w:rPr>
                <w:rFonts w:cs="Arial"/>
                <w:szCs w:val="22"/>
              </w:rPr>
            </w:pPr>
            <w:r w:rsidRPr="00F20008">
              <w:rPr>
                <w:rFonts w:cs="Arial"/>
                <w:szCs w:val="22"/>
              </w:rPr>
              <w:t>Z63</w:t>
            </w:r>
          </w:p>
        </w:tc>
        <w:tc>
          <w:tcPr>
            <w:tcW w:w="5729" w:type="dxa"/>
          </w:tcPr>
          <w:p w14:paraId="4986169C" w14:textId="4B0BB0B2" w:rsidR="00DE1B22" w:rsidRPr="00F20008" w:rsidRDefault="00DE1B22" w:rsidP="00952CF9">
            <w:pPr>
              <w:pStyle w:val="Header"/>
              <w:tabs>
                <w:tab w:val="clear" w:pos="4153"/>
                <w:tab w:val="clear" w:pos="8306"/>
              </w:tabs>
              <w:spacing w:after="240"/>
              <w:rPr>
                <w:szCs w:val="22"/>
              </w:rPr>
            </w:pPr>
            <w:r w:rsidRPr="00F20008">
              <w:rPr>
                <w:szCs w:val="22"/>
              </w:rPr>
              <w:t>Publicity and Branding</w:t>
            </w:r>
          </w:p>
        </w:tc>
      </w:tr>
      <w:tr w:rsidR="00DE1B22" w:rsidRPr="000F5546" w14:paraId="469BE379" w14:textId="77777777" w:rsidTr="00B87AD5">
        <w:trPr>
          <w:cantSplit/>
          <w:trHeight w:val="550"/>
        </w:trPr>
        <w:tc>
          <w:tcPr>
            <w:tcW w:w="1217" w:type="dxa"/>
          </w:tcPr>
          <w:p w14:paraId="299663C4" w14:textId="160F94E6" w:rsidR="00DE1B22" w:rsidRPr="00F20008" w:rsidRDefault="00DE1B22" w:rsidP="00952CF9">
            <w:pPr>
              <w:spacing w:after="240"/>
              <w:jc w:val="both"/>
              <w:rPr>
                <w:rFonts w:cs="Arial"/>
                <w:szCs w:val="22"/>
              </w:rPr>
            </w:pPr>
            <w:r w:rsidRPr="00F20008">
              <w:rPr>
                <w:rFonts w:cs="Arial"/>
                <w:szCs w:val="22"/>
              </w:rPr>
              <w:t>Z64</w:t>
            </w:r>
          </w:p>
        </w:tc>
        <w:tc>
          <w:tcPr>
            <w:tcW w:w="5729" w:type="dxa"/>
          </w:tcPr>
          <w:p w14:paraId="097E1FF0" w14:textId="1A867874" w:rsidR="00DE1B22" w:rsidRPr="00F20008" w:rsidRDefault="00DE1B22" w:rsidP="00952CF9">
            <w:pPr>
              <w:pStyle w:val="Header"/>
              <w:tabs>
                <w:tab w:val="clear" w:pos="4153"/>
                <w:tab w:val="clear" w:pos="8306"/>
              </w:tabs>
              <w:spacing w:after="240"/>
              <w:rPr>
                <w:szCs w:val="22"/>
              </w:rPr>
            </w:pPr>
            <w:r w:rsidRPr="00F20008">
              <w:rPr>
                <w:szCs w:val="22"/>
              </w:rPr>
              <w:t>Equality and Diversity</w:t>
            </w:r>
          </w:p>
        </w:tc>
      </w:tr>
      <w:tr w:rsidR="00DE1B22" w:rsidRPr="000F5546" w14:paraId="7B78481C" w14:textId="77777777" w:rsidTr="00B87AD5">
        <w:trPr>
          <w:cantSplit/>
          <w:trHeight w:val="550"/>
        </w:trPr>
        <w:tc>
          <w:tcPr>
            <w:tcW w:w="1217" w:type="dxa"/>
          </w:tcPr>
          <w:p w14:paraId="23791459" w14:textId="6ECFF240" w:rsidR="00DE1B22" w:rsidRPr="00F20008" w:rsidRDefault="00DE1B22" w:rsidP="00952CF9">
            <w:pPr>
              <w:spacing w:after="240"/>
              <w:jc w:val="both"/>
              <w:rPr>
                <w:rFonts w:cs="Arial"/>
                <w:szCs w:val="22"/>
              </w:rPr>
            </w:pPr>
            <w:r w:rsidRPr="00F20008">
              <w:rPr>
                <w:rFonts w:cs="Arial"/>
                <w:szCs w:val="22"/>
              </w:rPr>
              <w:t>Z65</w:t>
            </w:r>
          </w:p>
        </w:tc>
        <w:tc>
          <w:tcPr>
            <w:tcW w:w="5729" w:type="dxa"/>
          </w:tcPr>
          <w:p w14:paraId="770E524D" w14:textId="61AD7D1C" w:rsidR="00DE1B22" w:rsidRPr="00F20008" w:rsidRDefault="00680CE2" w:rsidP="00952CF9">
            <w:pPr>
              <w:pStyle w:val="Header"/>
              <w:tabs>
                <w:tab w:val="clear" w:pos="4153"/>
                <w:tab w:val="clear" w:pos="8306"/>
              </w:tabs>
              <w:spacing w:after="240"/>
              <w:rPr>
                <w:szCs w:val="22"/>
              </w:rPr>
            </w:pPr>
            <w:r w:rsidRPr="00F20008">
              <w:rPr>
                <w:szCs w:val="22"/>
              </w:rPr>
              <w:t>Improvement</w:t>
            </w:r>
            <w:r w:rsidR="00DE1B22" w:rsidRPr="00F20008">
              <w:rPr>
                <w:szCs w:val="22"/>
              </w:rPr>
              <w:t xml:space="preserve"> Plan Process</w:t>
            </w:r>
          </w:p>
        </w:tc>
      </w:tr>
      <w:tr w:rsidR="00DE1B22" w:rsidRPr="000F5546" w14:paraId="28252AEF" w14:textId="77777777" w:rsidTr="00B87AD5">
        <w:trPr>
          <w:cantSplit/>
          <w:trHeight w:val="550"/>
        </w:trPr>
        <w:tc>
          <w:tcPr>
            <w:tcW w:w="1217" w:type="dxa"/>
          </w:tcPr>
          <w:p w14:paraId="2B6577B5" w14:textId="3A8D7205" w:rsidR="00DE1B22" w:rsidRPr="00F20008" w:rsidRDefault="00DE1B22" w:rsidP="00952CF9">
            <w:pPr>
              <w:spacing w:after="240"/>
              <w:jc w:val="both"/>
              <w:rPr>
                <w:rFonts w:cs="Arial"/>
                <w:szCs w:val="22"/>
              </w:rPr>
            </w:pPr>
            <w:r w:rsidRPr="00F20008">
              <w:rPr>
                <w:rFonts w:cs="Arial"/>
                <w:szCs w:val="22"/>
              </w:rPr>
              <w:lastRenderedPageBreak/>
              <w:t>Z66</w:t>
            </w:r>
          </w:p>
        </w:tc>
        <w:tc>
          <w:tcPr>
            <w:tcW w:w="5729" w:type="dxa"/>
          </w:tcPr>
          <w:p w14:paraId="6EAE19EA" w14:textId="114A9652" w:rsidR="00DE1B22" w:rsidRPr="00F20008" w:rsidRDefault="00DE1B22" w:rsidP="00952CF9">
            <w:pPr>
              <w:pStyle w:val="Header"/>
              <w:tabs>
                <w:tab w:val="clear" w:pos="4153"/>
                <w:tab w:val="clear" w:pos="8306"/>
              </w:tabs>
              <w:spacing w:after="240"/>
              <w:rPr>
                <w:szCs w:val="22"/>
              </w:rPr>
            </w:pPr>
            <w:r w:rsidRPr="00F20008">
              <w:rPr>
                <w:szCs w:val="22"/>
              </w:rPr>
              <w:t>Increased Monitoring</w:t>
            </w:r>
          </w:p>
        </w:tc>
      </w:tr>
      <w:tr w:rsidR="00DE1B22" w:rsidRPr="000F5546" w14:paraId="4FB1540C" w14:textId="77777777" w:rsidTr="00B87AD5">
        <w:trPr>
          <w:cantSplit/>
          <w:trHeight w:val="550"/>
        </w:trPr>
        <w:tc>
          <w:tcPr>
            <w:tcW w:w="1217" w:type="dxa"/>
          </w:tcPr>
          <w:p w14:paraId="7B0AE76D" w14:textId="5F5BEB87" w:rsidR="00DE1B22" w:rsidRPr="00F20008" w:rsidRDefault="00DE1B22" w:rsidP="00952CF9">
            <w:pPr>
              <w:spacing w:after="240"/>
              <w:jc w:val="both"/>
              <w:rPr>
                <w:rFonts w:cs="Arial"/>
                <w:szCs w:val="22"/>
              </w:rPr>
            </w:pPr>
            <w:r w:rsidRPr="00F20008">
              <w:rPr>
                <w:rFonts w:cs="Arial"/>
                <w:szCs w:val="22"/>
              </w:rPr>
              <w:t>Z67</w:t>
            </w:r>
          </w:p>
        </w:tc>
        <w:tc>
          <w:tcPr>
            <w:tcW w:w="5729" w:type="dxa"/>
          </w:tcPr>
          <w:p w14:paraId="6C5D3B1A" w14:textId="75757963" w:rsidR="00DE1B22" w:rsidRPr="00F20008" w:rsidRDefault="00DE1B22" w:rsidP="00952CF9">
            <w:pPr>
              <w:pStyle w:val="Header"/>
              <w:tabs>
                <w:tab w:val="clear" w:pos="4153"/>
                <w:tab w:val="clear" w:pos="8306"/>
              </w:tabs>
              <w:spacing w:after="240"/>
              <w:rPr>
                <w:szCs w:val="22"/>
              </w:rPr>
            </w:pPr>
            <w:r w:rsidRPr="00F20008">
              <w:rPr>
                <w:szCs w:val="22"/>
              </w:rPr>
              <w:t>Remedial Adviser</w:t>
            </w:r>
          </w:p>
        </w:tc>
      </w:tr>
      <w:tr w:rsidR="00DE1B22" w:rsidRPr="000F5546" w14:paraId="50F3FACD" w14:textId="77777777" w:rsidTr="00B87AD5">
        <w:trPr>
          <w:cantSplit/>
          <w:trHeight w:val="550"/>
        </w:trPr>
        <w:tc>
          <w:tcPr>
            <w:tcW w:w="1217" w:type="dxa"/>
          </w:tcPr>
          <w:p w14:paraId="4F7B7B1C" w14:textId="64677F58" w:rsidR="00DE1B22" w:rsidRPr="00F20008" w:rsidRDefault="00DE1B22" w:rsidP="00952CF9">
            <w:pPr>
              <w:spacing w:after="240"/>
              <w:jc w:val="both"/>
              <w:rPr>
                <w:rFonts w:cs="Arial"/>
                <w:szCs w:val="22"/>
              </w:rPr>
            </w:pPr>
            <w:r w:rsidRPr="00F20008">
              <w:rPr>
                <w:rFonts w:cs="Arial"/>
                <w:szCs w:val="22"/>
              </w:rPr>
              <w:t>Z68</w:t>
            </w:r>
          </w:p>
        </w:tc>
        <w:tc>
          <w:tcPr>
            <w:tcW w:w="5729" w:type="dxa"/>
          </w:tcPr>
          <w:p w14:paraId="4F2EC979" w14:textId="7CE7AEE0" w:rsidR="00DE1B22" w:rsidRPr="00F20008" w:rsidRDefault="00DE1B22" w:rsidP="00952CF9">
            <w:pPr>
              <w:pStyle w:val="Header"/>
              <w:tabs>
                <w:tab w:val="clear" w:pos="4153"/>
                <w:tab w:val="clear" w:pos="8306"/>
              </w:tabs>
              <w:spacing w:after="240"/>
              <w:rPr>
                <w:szCs w:val="22"/>
              </w:rPr>
            </w:pPr>
            <w:r w:rsidRPr="00F20008">
              <w:rPr>
                <w:szCs w:val="22"/>
              </w:rPr>
              <w:t>Step-in rights</w:t>
            </w:r>
          </w:p>
        </w:tc>
      </w:tr>
      <w:tr w:rsidR="00DE1B22" w:rsidRPr="000F5546" w14:paraId="3689995A" w14:textId="77777777" w:rsidTr="00B87AD5">
        <w:trPr>
          <w:cantSplit/>
          <w:trHeight w:val="550"/>
        </w:trPr>
        <w:tc>
          <w:tcPr>
            <w:tcW w:w="1217" w:type="dxa"/>
          </w:tcPr>
          <w:p w14:paraId="3BDB8F5D" w14:textId="718D42FC" w:rsidR="00DE1B22" w:rsidRPr="00F20008" w:rsidRDefault="00DE1B22" w:rsidP="00952CF9">
            <w:pPr>
              <w:spacing w:after="240"/>
              <w:jc w:val="both"/>
              <w:rPr>
                <w:rFonts w:cs="Arial"/>
                <w:szCs w:val="22"/>
              </w:rPr>
            </w:pPr>
            <w:r w:rsidRPr="00F20008">
              <w:rPr>
                <w:rFonts w:cs="Arial"/>
                <w:szCs w:val="22"/>
              </w:rPr>
              <w:t>Z69</w:t>
            </w:r>
          </w:p>
        </w:tc>
        <w:tc>
          <w:tcPr>
            <w:tcW w:w="5729" w:type="dxa"/>
          </w:tcPr>
          <w:p w14:paraId="7117BBB9" w14:textId="1E8D9A60" w:rsidR="00DE1B22" w:rsidRPr="00F20008" w:rsidRDefault="00DE1B22" w:rsidP="00952CF9">
            <w:pPr>
              <w:pStyle w:val="Header"/>
              <w:tabs>
                <w:tab w:val="clear" w:pos="4153"/>
                <w:tab w:val="clear" w:pos="8306"/>
              </w:tabs>
              <w:spacing w:after="240"/>
              <w:rPr>
                <w:szCs w:val="22"/>
              </w:rPr>
            </w:pPr>
            <w:r w:rsidRPr="00F20008">
              <w:rPr>
                <w:szCs w:val="22"/>
              </w:rPr>
              <w:t>Service Manager</w:t>
            </w:r>
          </w:p>
        </w:tc>
      </w:tr>
      <w:tr w:rsidR="00F06014" w:rsidRPr="000F5546" w14:paraId="2745784B" w14:textId="77777777" w:rsidTr="00B87AD5">
        <w:trPr>
          <w:cantSplit/>
          <w:trHeight w:val="550"/>
        </w:trPr>
        <w:tc>
          <w:tcPr>
            <w:tcW w:w="1217" w:type="dxa"/>
          </w:tcPr>
          <w:p w14:paraId="77C4A7DE" w14:textId="018A2070" w:rsidR="00F06014" w:rsidRPr="00F20008" w:rsidRDefault="00F06014" w:rsidP="00952CF9">
            <w:pPr>
              <w:spacing w:after="240"/>
              <w:jc w:val="both"/>
              <w:rPr>
                <w:rFonts w:cs="Arial"/>
                <w:szCs w:val="22"/>
              </w:rPr>
            </w:pPr>
            <w:r w:rsidRPr="00F20008">
              <w:rPr>
                <w:rFonts w:cs="Arial"/>
                <w:szCs w:val="22"/>
              </w:rPr>
              <w:t>Z70</w:t>
            </w:r>
          </w:p>
        </w:tc>
        <w:tc>
          <w:tcPr>
            <w:tcW w:w="5729" w:type="dxa"/>
          </w:tcPr>
          <w:p w14:paraId="4E68D879" w14:textId="1D031DBD" w:rsidR="00F06014" w:rsidRPr="00F20008" w:rsidRDefault="00F06014" w:rsidP="00952CF9">
            <w:pPr>
              <w:pStyle w:val="Header"/>
              <w:tabs>
                <w:tab w:val="clear" w:pos="4153"/>
                <w:tab w:val="clear" w:pos="8306"/>
              </w:tabs>
              <w:spacing w:after="240"/>
              <w:rPr>
                <w:szCs w:val="22"/>
              </w:rPr>
            </w:pPr>
            <w:r w:rsidRPr="00F20008">
              <w:rPr>
                <w:szCs w:val="22"/>
              </w:rPr>
              <w:t>Procedure of expiry of the Contract</w:t>
            </w:r>
          </w:p>
        </w:tc>
      </w:tr>
      <w:tr w:rsidR="00F06014" w:rsidRPr="000F5546" w14:paraId="3251A740" w14:textId="77777777" w:rsidTr="00B87AD5">
        <w:trPr>
          <w:cantSplit/>
          <w:trHeight w:val="550"/>
        </w:trPr>
        <w:tc>
          <w:tcPr>
            <w:tcW w:w="1217" w:type="dxa"/>
          </w:tcPr>
          <w:p w14:paraId="2406AAC1" w14:textId="2B0B2887" w:rsidR="00F06014" w:rsidRPr="00F20008" w:rsidRDefault="00F06014" w:rsidP="00952CF9">
            <w:pPr>
              <w:spacing w:after="240"/>
              <w:jc w:val="both"/>
              <w:rPr>
                <w:rFonts w:cs="Arial"/>
                <w:szCs w:val="22"/>
              </w:rPr>
            </w:pPr>
            <w:r w:rsidRPr="00F20008">
              <w:rPr>
                <w:rFonts w:cs="Arial"/>
                <w:szCs w:val="22"/>
              </w:rPr>
              <w:t>Z71</w:t>
            </w:r>
          </w:p>
        </w:tc>
        <w:tc>
          <w:tcPr>
            <w:tcW w:w="5729" w:type="dxa"/>
          </w:tcPr>
          <w:p w14:paraId="2ED16663" w14:textId="3989B4D9" w:rsidR="00F06014" w:rsidRPr="00F20008" w:rsidRDefault="00F06014" w:rsidP="00952CF9">
            <w:pPr>
              <w:pStyle w:val="Header"/>
              <w:tabs>
                <w:tab w:val="clear" w:pos="4153"/>
                <w:tab w:val="clear" w:pos="8306"/>
              </w:tabs>
              <w:spacing w:after="240"/>
              <w:rPr>
                <w:szCs w:val="22"/>
              </w:rPr>
            </w:pPr>
            <w:r w:rsidRPr="00F20008">
              <w:rPr>
                <w:szCs w:val="22"/>
              </w:rPr>
              <w:t xml:space="preserve">Working with the </w:t>
            </w:r>
            <w:r w:rsidRPr="00F20008">
              <w:rPr>
                <w:i/>
                <w:szCs w:val="22"/>
              </w:rPr>
              <w:t xml:space="preserve">Employer </w:t>
            </w:r>
            <w:r w:rsidRPr="00F20008">
              <w:rPr>
                <w:szCs w:val="22"/>
              </w:rPr>
              <w:t>and Others</w:t>
            </w:r>
          </w:p>
        </w:tc>
      </w:tr>
      <w:tr w:rsidR="00680CE2" w:rsidRPr="000F5546" w14:paraId="39D2B2E5" w14:textId="77777777" w:rsidTr="00B87AD5">
        <w:trPr>
          <w:cantSplit/>
          <w:trHeight w:val="550"/>
        </w:trPr>
        <w:tc>
          <w:tcPr>
            <w:tcW w:w="1217" w:type="dxa"/>
          </w:tcPr>
          <w:p w14:paraId="72AE6B4D" w14:textId="6325CD76" w:rsidR="00680CE2" w:rsidRPr="00F20008" w:rsidRDefault="00680CE2" w:rsidP="00952CF9">
            <w:pPr>
              <w:spacing w:after="240"/>
              <w:jc w:val="both"/>
              <w:rPr>
                <w:rFonts w:cs="Arial"/>
                <w:szCs w:val="22"/>
              </w:rPr>
            </w:pPr>
            <w:r w:rsidRPr="00F20008">
              <w:rPr>
                <w:rFonts w:cs="Arial"/>
                <w:szCs w:val="22"/>
              </w:rPr>
              <w:t>Z72</w:t>
            </w:r>
          </w:p>
        </w:tc>
        <w:tc>
          <w:tcPr>
            <w:tcW w:w="5729" w:type="dxa"/>
          </w:tcPr>
          <w:p w14:paraId="285757DE" w14:textId="3C4812A4" w:rsidR="00680CE2" w:rsidRPr="00F20008" w:rsidRDefault="00680CE2" w:rsidP="00952CF9">
            <w:pPr>
              <w:pStyle w:val="Header"/>
              <w:tabs>
                <w:tab w:val="clear" w:pos="4153"/>
                <w:tab w:val="clear" w:pos="8306"/>
              </w:tabs>
              <w:spacing w:after="240"/>
              <w:rPr>
                <w:szCs w:val="22"/>
              </w:rPr>
            </w:pPr>
            <w:r w:rsidRPr="00F20008">
              <w:rPr>
                <w:szCs w:val="22"/>
              </w:rPr>
              <w:t>Continuous Improvement</w:t>
            </w:r>
          </w:p>
        </w:tc>
      </w:tr>
      <w:tr w:rsidR="00CC7BBE" w:rsidRPr="000F5546" w14:paraId="7D289E5D" w14:textId="77777777" w:rsidTr="00B87AD5">
        <w:trPr>
          <w:cantSplit/>
          <w:trHeight w:val="550"/>
        </w:trPr>
        <w:tc>
          <w:tcPr>
            <w:tcW w:w="1217" w:type="dxa"/>
          </w:tcPr>
          <w:p w14:paraId="4261B847" w14:textId="1A50401C" w:rsidR="00CC7BBE" w:rsidRPr="00F20008" w:rsidRDefault="00CC7BBE" w:rsidP="00952CF9">
            <w:pPr>
              <w:spacing w:after="240"/>
              <w:jc w:val="both"/>
              <w:rPr>
                <w:rFonts w:cs="Arial"/>
                <w:szCs w:val="22"/>
              </w:rPr>
            </w:pPr>
            <w:r w:rsidRPr="00F20008">
              <w:rPr>
                <w:rFonts w:cs="Arial"/>
                <w:szCs w:val="22"/>
              </w:rPr>
              <w:t>Z73</w:t>
            </w:r>
          </w:p>
        </w:tc>
        <w:tc>
          <w:tcPr>
            <w:tcW w:w="5729" w:type="dxa"/>
          </w:tcPr>
          <w:p w14:paraId="39E7655E" w14:textId="13B8426C" w:rsidR="00CC7BBE" w:rsidRPr="00F20008" w:rsidRDefault="00CC7BBE" w:rsidP="00952CF9">
            <w:pPr>
              <w:pStyle w:val="Header"/>
              <w:tabs>
                <w:tab w:val="clear" w:pos="4153"/>
                <w:tab w:val="clear" w:pos="8306"/>
              </w:tabs>
              <w:spacing w:after="240"/>
              <w:rPr>
                <w:szCs w:val="22"/>
              </w:rPr>
            </w:pPr>
            <w:r w:rsidRPr="00F20008">
              <w:rPr>
                <w:szCs w:val="22"/>
              </w:rPr>
              <w:t>Contractor's Personnel</w:t>
            </w:r>
          </w:p>
        </w:tc>
      </w:tr>
      <w:tr w:rsidR="00CC7BBE" w:rsidRPr="000F5546" w14:paraId="30B513C2" w14:textId="77777777" w:rsidTr="00B87AD5">
        <w:trPr>
          <w:cantSplit/>
          <w:trHeight w:val="550"/>
        </w:trPr>
        <w:tc>
          <w:tcPr>
            <w:tcW w:w="1217" w:type="dxa"/>
          </w:tcPr>
          <w:p w14:paraId="5879F5B4" w14:textId="2DC3D0C5" w:rsidR="00CC7BBE" w:rsidRPr="00F20008" w:rsidRDefault="00CC7BBE" w:rsidP="00952CF9">
            <w:pPr>
              <w:spacing w:after="240"/>
              <w:jc w:val="both"/>
              <w:rPr>
                <w:rFonts w:cs="Arial"/>
                <w:szCs w:val="22"/>
              </w:rPr>
            </w:pPr>
            <w:r w:rsidRPr="00F20008">
              <w:rPr>
                <w:rFonts w:cs="Arial"/>
                <w:szCs w:val="22"/>
              </w:rPr>
              <w:t>Z74</w:t>
            </w:r>
          </w:p>
        </w:tc>
        <w:tc>
          <w:tcPr>
            <w:tcW w:w="5729" w:type="dxa"/>
          </w:tcPr>
          <w:p w14:paraId="59D3E2EA" w14:textId="393A2B12" w:rsidR="00CC7BBE" w:rsidRPr="00F20008" w:rsidRDefault="00CC7BBE" w:rsidP="00CC7BBE">
            <w:pPr>
              <w:pStyle w:val="Header"/>
              <w:tabs>
                <w:tab w:val="clear" w:pos="4153"/>
                <w:tab w:val="clear" w:pos="8306"/>
              </w:tabs>
              <w:spacing w:after="240"/>
              <w:rPr>
                <w:szCs w:val="22"/>
              </w:rPr>
            </w:pPr>
            <w:r w:rsidRPr="00F20008">
              <w:rPr>
                <w:szCs w:val="22"/>
              </w:rPr>
              <w:t>Key Personnel</w:t>
            </w:r>
          </w:p>
        </w:tc>
      </w:tr>
      <w:tr w:rsidR="00CC7BBE" w:rsidRPr="000F5546" w14:paraId="1884C9B0" w14:textId="77777777" w:rsidTr="00B87AD5">
        <w:trPr>
          <w:cantSplit/>
          <w:trHeight w:val="550"/>
        </w:trPr>
        <w:tc>
          <w:tcPr>
            <w:tcW w:w="1217" w:type="dxa"/>
          </w:tcPr>
          <w:p w14:paraId="107CD06F" w14:textId="07932BFB" w:rsidR="00CC7BBE" w:rsidRDefault="00CC7BBE" w:rsidP="00952CF9">
            <w:pPr>
              <w:spacing w:after="240"/>
              <w:jc w:val="both"/>
              <w:rPr>
                <w:rFonts w:cs="Arial"/>
                <w:szCs w:val="22"/>
              </w:rPr>
            </w:pPr>
            <w:r>
              <w:rPr>
                <w:rFonts w:cs="Arial"/>
                <w:szCs w:val="22"/>
              </w:rPr>
              <w:t>Z75</w:t>
            </w:r>
          </w:p>
        </w:tc>
        <w:tc>
          <w:tcPr>
            <w:tcW w:w="5729" w:type="dxa"/>
          </w:tcPr>
          <w:p w14:paraId="1F54EFEB" w14:textId="23FA8829" w:rsidR="00CC7BBE" w:rsidRDefault="00CC7BBE" w:rsidP="00952CF9">
            <w:pPr>
              <w:pStyle w:val="Header"/>
              <w:tabs>
                <w:tab w:val="clear" w:pos="4153"/>
                <w:tab w:val="clear" w:pos="8306"/>
              </w:tabs>
              <w:spacing w:after="240"/>
            </w:pPr>
            <w:r>
              <w:t>Income Tax and National Insurance Contributions</w:t>
            </w:r>
          </w:p>
        </w:tc>
      </w:tr>
    </w:tbl>
    <w:p w14:paraId="62F19BF9" w14:textId="3D7B5E1E" w:rsidR="00952CF9" w:rsidRPr="00B87AD5" w:rsidRDefault="00297B3E" w:rsidP="001365E6">
      <w:pPr>
        <w:pStyle w:val="ListParagraph"/>
        <w:numPr>
          <w:ilvl w:val="0"/>
          <w:numId w:val="126"/>
        </w:numPr>
        <w:spacing w:after="240"/>
        <w:jc w:val="both"/>
        <w:rPr>
          <w:rFonts w:cs="Arial"/>
          <w:szCs w:val="22"/>
        </w:rPr>
      </w:pPr>
      <w:r w:rsidRPr="00B87AD5">
        <w:rPr>
          <w:rFonts w:cs="Arial"/>
          <w:szCs w:val="22"/>
        </w:rPr>
        <w:br w:type="page"/>
      </w:r>
      <w:r w:rsidR="00952CF9" w:rsidRPr="00B87AD5">
        <w:rPr>
          <w:rFonts w:cs="Arial"/>
          <w:szCs w:val="22"/>
        </w:rPr>
        <w:lastRenderedPageBreak/>
        <w:t xml:space="preserve">The </w:t>
      </w:r>
      <w:r w:rsidR="00952CF9" w:rsidRPr="00B87AD5">
        <w:rPr>
          <w:rFonts w:cs="Arial"/>
          <w:i/>
          <w:szCs w:val="22"/>
        </w:rPr>
        <w:t>Employer</w:t>
      </w:r>
      <w:r w:rsidR="007E6E2E" w:rsidRPr="00B87AD5">
        <w:rPr>
          <w:rFonts w:cs="Arial"/>
          <w:szCs w:val="22"/>
        </w:rPr>
        <w:t xml:space="preserve"> is defined in the form of agreement to which this Contract Schedule</w:t>
      </w:r>
      <w:r w:rsidR="00286FA2" w:rsidRPr="00B87AD5">
        <w:rPr>
          <w:rFonts w:cs="Arial"/>
          <w:szCs w:val="22"/>
        </w:rPr>
        <w:t xml:space="preserve"> A (Contract Data Part One – Data Provided by the Employer)</w:t>
      </w:r>
      <w:r w:rsidR="007E6E2E" w:rsidRPr="00B87AD5">
        <w:rPr>
          <w:rFonts w:cs="Arial"/>
          <w:szCs w:val="22"/>
        </w:rPr>
        <w:t xml:space="preserve"> is annexed.</w:t>
      </w:r>
    </w:p>
    <w:p w14:paraId="69F98116" w14:textId="77777777" w:rsidR="00952CF9" w:rsidRPr="00B87AD5" w:rsidRDefault="00952CF9" w:rsidP="001365E6">
      <w:pPr>
        <w:pStyle w:val="ListParagraph"/>
        <w:numPr>
          <w:ilvl w:val="0"/>
          <w:numId w:val="126"/>
        </w:numPr>
        <w:spacing w:after="240"/>
        <w:jc w:val="both"/>
        <w:rPr>
          <w:rFonts w:cs="Arial"/>
          <w:szCs w:val="22"/>
        </w:rPr>
      </w:pPr>
      <w:r w:rsidRPr="00B87AD5">
        <w:rPr>
          <w:rFonts w:cs="Arial"/>
          <w:szCs w:val="22"/>
        </w:rPr>
        <w:t xml:space="preserve">The </w:t>
      </w:r>
      <w:r w:rsidRPr="00B87AD5">
        <w:rPr>
          <w:rFonts w:cs="Arial"/>
          <w:i/>
          <w:szCs w:val="22"/>
        </w:rPr>
        <w:t>Service Manager</w:t>
      </w:r>
      <w:r w:rsidRPr="00B87AD5">
        <w:rPr>
          <w:rFonts w:cs="Arial"/>
          <w:szCs w:val="22"/>
        </w:rPr>
        <w:t xml:space="preserve"> is:</w:t>
      </w:r>
    </w:p>
    <w:p w14:paraId="23DA1CD5" w14:textId="24BA5ED5" w:rsidR="00952CF9" w:rsidRPr="00F6306E" w:rsidRDefault="00952CF9" w:rsidP="00952CF9">
      <w:pPr>
        <w:spacing w:after="240"/>
        <w:ind w:left="1980"/>
        <w:jc w:val="both"/>
        <w:rPr>
          <w:rFonts w:cs="Arial"/>
          <w:szCs w:val="22"/>
        </w:rPr>
      </w:pPr>
      <w:r w:rsidRPr="00F6306E">
        <w:rPr>
          <w:rFonts w:cs="Arial"/>
          <w:szCs w:val="22"/>
        </w:rPr>
        <w:t>Name</w:t>
      </w:r>
      <w:r w:rsidR="00F6306E" w:rsidRPr="00F6306E">
        <w:rPr>
          <w:rFonts w:cs="Arial"/>
          <w:szCs w:val="22"/>
        </w:rPr>
        <w:t xml:space="preserve">: </w:t>
      </w:r>
      <w:r w:rsidR="003900FD">
        <w:rPr>
          <w:rFonts w:cs="Arial"/>
          <w:szCs w:val="22"/>
        </w:rPr>
        <w:t>Sodexo Li</w:t>
      </w:r>
      <w:r w:rsidR="00E97880">
        <w:rPr>
          <w:rFonts w:cs="Arial"/>
          <w:szCs w:val="22"/>
        </w:rPr>
        <w:t>mited (company number 00842846)</w:t>
      </w:r>
    </w:p>
    <w:p w14:paraId="0190EA2E" w14:textId="3460874E" w:rsidR="00952CF9" w:rsidRPr="00F6306E" w:rsidRDefault="00952CF9" w:rsidP="00952CF9">
      <w:pPr>
        <w:spacing w:after="240"/>
        <w:ind w:left="1980"/>
        <w:jc w:val="both"/>
        <w:rPr>
          <w:rFonts w:cs="Arial"/>
          <w:szCs w:val="22"/>
        </w:rPr>
      </w:pPr>
      <w:r w:rsidRPr="00F6306E">
        <w:rPr>
          <w:rFonts w:cs="Arial"/>
          <w:szCs w:val="22"/>
        </w:rPr>
        <w:t>Address</w:t>
      </w:r>
      <w:r w:rsidR="003900FD">
        <w:rPr>
          <w:rFonts w:cs="Arial"/>
          <w:szCs w:val="22"/>
        </w:rPr>
        <w:t xml:space="preserve"> One Southampton Row, Holborn, London, WC1B 5HA</w:t>
      </w:r>
    </w:p>
    <w:p w14:paraId="2F748F2C" w14:textId="77777777" w:rsidR="00952CF9" w:rsidRPr="00B87AD5" w:rsidRDefault="00952CF9" w:rsidP="001365E6">
      <w:pPr>
        <w:pStyle w:val="ListParagraph"/>
        <w:numPr>
          <w:ilvl w:val="0"/>
          <w:numId w:val="126"/>
        </w:numPr>
        <w:spacing w:after="240"/>
        <w:jc w:val="both"/>
        <w:rPr>
          <w:rFonts w:cs="Arial"/>
          <w:szCs w:val="22"/>
        </w:rPr>
      </w:pPr>
      <w:r w:rsidRPr="00B87AD5">
        <w:rPr>
          <w:rFonts w:cs="Arial"/>
          <w:szCs w:val="22"/>
        </w:rPr>
        <w:t xml:space="preserve">The </w:t>
      </w:r>
      <w:r w:rsidRPr="00B87AD5">
        <w:rPr>
          <w:rFonts w:cs="Arial"/>
          <w:i/>
          <w:szCs w:val="22"/>
        </w:rPr>
        <w:t>Adjudicator</w:t>
      </w:r>
      <w:r w:rsidRPr="00B87AD5">
        <w:rPr>
          <w:rFonts w:cs="Arial"/>
          <w:szCs w:val="22"/>
        </w:rPr>
        <w:t xml:space="preserve"> is:</w:t>
      </w:r>
    </w:p>
    <w:p w14:paraId="25A56820" w14:textId="77777777" w:rsidR="00952CF9" w:rsidRPr="00F6306E" w:rsidRDefault="00952CF9" w:rsidP="00952CF9">
      <w:pPr>
        <w:tabs>
          <w:tab w:val="left" w:pos="1980"/>
        </w:tabs>
        <w:spacing w:after="240"/>
        <w:ind w:left="1980"/>
        <w:jc w:val="both"/>
        <w:rPr>
          <w:rFonts w:cs="Arial"/>
          <w:szCs w:val="22"/>
        </w:rPr>
      </w:pPr>
      <w:r w:rsidRPr="00F6306E">
        <w:rPr>
          <w:rFonts w:cs="Arial"/>
          <w:szCs w:val="22"/>
        </w:rPr>
        <w:t>Name............................................................................................</w:t>
      </w:r>
    </w:p>
    <w:p w14:paraId="55984A22" w14:textId="77777777" w:rsidR="00952CF9" w:rsidRPr="00F6306E" w:rsidRDefault="00952CF9" w:rsidP="00952CF9">
      <w:pPr>
        <w:tabs>
          <w:tab w:val="left" w:pos="1980"/>
        </w:tabs>
        <w:spacing w:after="240"/>
        <w:ind w:left="1980"/>
        <w:jc w:val="both"/>
        <w:rPr>
          <w:rFonts w:cs="Arial"/>
          <w:szCs w:val="22"/>
        </w:rPr>
      </w:pPr>
      <w:r w:rsidRPr="00F6306E">
        <w:rPr>
          <w:rFonts w:cs="Arial"/>
          <w:szCs w:val="22"/>
        </w:rPr>
        <w:t>Address........................................................................................</w:t>
      </w:r>
    </w:p>
    <w:p w14:paraId="4E60ECE1" w14:textId="55ABBE04" w:rsidR="00952CF9" w:rsidRPr="00B87AD5" w:rsidRDefault="00952CF9" w:rsidP="001365E6">
      <w:pPr>
        <w:pStyle w:val="ListParagraph"/>
        <w:numPr>
          <w:ilvl w:val="0"/>
          <w:numId w:val="126"/>
        </w:numPr>
        <w:spacing w:after="240"/>
        <w:jc w:val="both"/>
        <w:rPr>
          <w:rFonts w:cs="Arial"/>
          <w:szCs w:val="22"/>
        </w:rPr>
      </w:pPr>
      <w:r w:rsidRPr="00B87AD5">
        <w:rPr>
          <w:rFonts w:cs="Arial"/>
          <w:szCs w:val="22"/>
        </w:rPr>
        <w:t>The Affected Property is:</w:t>
      </w:r>
      <w:r w:rsidR="00F82EDE" w:rsidRPr="00B87AD5">
        <w:rPr>
          <w:rFonts w:cs="Arial"/>
          <w:szCs w:val="22"/>
        </w:rPr>
        <w:t xml:space="preserve"> set out in </w:t>
      </w:r>
      <w:r w:rsidR="001F0B37" w:rsidRPr="00B87AD5">
        <w:rPr>
          <w:rFonts w:cs="Arial"/>
          <w:szCs w:val="22"/>
        </w:rPr>
        <w:t>the attached spreadsheet.</w:t>
      </w:r>
    </w:p>
    <w:p w14:paraId="130F7DC3" w14:textId="2C5F2A8F" w:rsidR="00952CF9" w:rsidRDefault="00472605" w:rsidP="00F82EDE">
      <w:pPr>
        <w:ind w:left="1979"/>
        <w:jc w:val="both"/>
        <w:rPr>
          <w:rFonts w:cs="Arial"/>
          <w:szCs w:val="22"/>
        </w:rPr>
      </w:pPr>
      <w:r>
        <w:rPr>
          <w:rFonts w:cs="Arial"/>
          <w:szCs w:val="22"/>
        </w:rPr>
        <w:t xml:space="preserve">Contract </w:t>
      </w:r>
      <w:r w:rsidR="00086BD8" w:rsidRPr="0010114F">
        <w:rPr>
          <w:rFonts w:cs="Arial"/>
          <w:szCs w:val="22"/>
        </w:rPr>
        <w:t>Schedule D</w:t>
      </w:r>
      <w:r>
        <w:rPr>
          <w:rFonts w:cs="Arial"/>
          <w:szCs w:val="22"/>
        </w:rPr>
        <w:t xml:space="preserve"> (The Service Information)</w:t>
      </w:r>
      <w:r w:rsidR="00086BD8" w:rsidRPr="0010114F">
        <w:rPr>
          <w:rFonts w:cs="Arial"/>
          <w:szCs w:val="22"/>
        </w:rPr>
        <w:t xml:space="preserve"> </w:t>
      </w:r>
      <w:r w:rsidR="00E97880">
        <w:rPr>
          <w:rFonts w:cs="Arial"/>
          <w:szCs w:val="22"/>
        </w:rPr>
        <w:t>–</w:t>
      </w:r>
      <w:r w:rsidR="00086BD8" w:rsidRPr="0010114F">
        <w:rPr>
          <w:rFonts w:cs="Arial"/>
          <w:szCs w:val="22"/>
        </w:rPr>
        <w:t xml:space="preserve"> </w:t>
      </w:r>
      <w:r w:rsidR="00E97880">
        <w:rPr>
          <w:rFonts w:cs="Arial"/>
          <w:szCs w:val="22"/>
        </w:rPr>
        <w:t xml:space="preserve">Annex A - </w:t>
      </w:r>
      <w:r w:rsidR="00EC4D95" w:rsidRPr="00086BD8">
        <w:rPr>
          <w:rFonts w:cs="Arial"/>
          <w:szCs w:val="22"/>
        </w:rPr>
        <w:t>Service Matrix and Service Level Requirements</w:t>
      </w:r>
    </w:p>
    <w:p w14:paraId="45420B23" w14:textId="77777777" w:rsidR="00F82EDE" w:rsidRPr="00F82EDE" w:rsidRDefault="00F82EDE" w:rsidP="00F82EDE">
      <w:pPr>
        <w:ind w:left="1979"/>
        <w:jc w:val="both"/>
        <w:rPr>
          <w:rFonts w:cs="Arial"/>
          <w:szCs w:val="22"/>
        </w:rPr>
      </w:pPr>
    </w:p>
    <w:p w14:paraId="1C4FDE5D" w14:textId="12F684A0" w:rsidR="00B878A9" w:rsidRPr="00B878A9" w:rsidRDefault="00B878A9" w:rsidP="00B87AD5">
      <w:pPr>
        <w:spacing w:after="240"/>
        <w:ind w:left="1985" w:hanging="6"/>
        <w:jc w:val="both"/>
        <w:rPr>
          <w:rFonts w:cs="Arial"/>
          <w:szCs w:val="22"/>
        </w:rPr>
      </w:pPr>
      <w:r>
        <w:rPr>
          <w:rFonts w:cs="Arial"/>
          <w:szCs w:val="22"/>
        </w:rPr>
        <w:t xml:space="preserve">The </w:t>
      </w:r>
      <w:r>
        <w:rPr>
          <w:rFonts w:cs="Arial"/>
          <w:i/>
          <w:szCs w:val="22"/>
        </w:rPr>
        <w:t xml:space="preserve">Employer </w:t>
      </w:r>
      <w:r>
        <w:rPr>
          <w:rFonts w:cs="Arial"/>
          <w:szCs w:val="22"/>
        </w:rPr>
        <w:t xml:space="preserve">may from time to time add additional or remove Affected Properties from the list contained in the spreadsheet that are within the </w:t>
      </w:r>
      <w:r w:rsidR="0010114F">
        <w:rPr>
          <w:rFonts w:cs="Arial"/>
          <w:szCs w:val="22"/>
        </w:rPr>
        <w:t>scope of the required service.</w:t>
      </w:r>
    </w:p>
    <w:p w14:paraId="5458559D" w14:textId="77777777" w:rsidR="00952CF9" w:rsidRPr="00B87AD5" w:rsidRDefault="00952CF9" w:rsidP="001365E6">
      <w:pPr>
        <w:pStyle w:val="ListParagraph"/>
        <w:numPr>
          <w:ilvl w:val="0"/>
          <w:numId w:val="126"/>
        </w:numPr>
        <w:spacing w:after="240"/>
        <w:jc w:val="both"/>
        <w:rPr>
          <w:rFonts w:cs="Arial"/>
          <w:szCs w:val="22"/>
        </w:rPr>
      </w:pPr>
      <w:r w:rsidRPr="00B87AD5">
        <w:rPr>
          <w:rFonts w:cs="Arial"/>
          <w:szCs w:val="22"/>
        </w:rPr>
        <w:t xml:space="preserve">The </w:t>
      </w:r>
      <w:r w:rsidRPr="00B87AD5">
        <w:rPr>
          <w:rFonts w:cs="Arial"/>
          <w:i/>
          <w:szCs w:val="22"/>
        </w:rPr>
        <w:t>service</w:t>
      </w:r>
      <w:r w:rsidRPr="00B87AD5">
        <w:rPr>
          <w:rFonts w:cs="Arial"/>
          <w:szCs w:val="22"/>
        </w:rPr>
        <w:t xml:space="preserve"> is identified in the Service Information.</w:t>
      </w:r>
    </w:p>
    <w:p w14:paraId="5BD95594" w14:textId="1C0B2253" w:rsidR="00952CF9" w:rsidRPr="00B87AD5" w:rsidRDefault="00952CF9" w:rsidP="001365E6">
      <w:pPr>
        <w:pStyle w:val="ListParagraph"/>
        <w:numPr>
          <w:ilvl w:val="0"/>
          <w:numId w:val="126"/>
        </w:numPr>
        <w:spacing w:after="240"/>
        <w:jc w:val="both"/>
        <w:rPr>
          <w:rFonts w:cs="Arial"/>
          <w:szCs w:val="22"/>
        </w:rPr>
      </w:pPr>
      <w:r w:rsidRPr="00B87AD5">
        <w:rPr>
          <w:rFonts w:cs="Arial"/>
          <w:szCs w:val="22"/>
        </w:rPr>
        <w:t>The Service Information is in Contract Schedule D</w:t>
      </w:r>
      <w:r w:rsidR="00472605" w:rsidRPr="00B87AD5">
        <w:rPr>
          <w:rFonts w:cs="Arial"/>
          <w:szCs w:val="22"/>
        </w:rPr>
        <w:t xml:space="preserve"> (The Service Information)</w:t>
      </w:r>
      <w:r w:rsidRPr="00B87AD5">
        <w:rPr>
          <w:rFonts w:cs="Arial"/>
          <w:szCs w:val="22"/>
        </w:rPr>
        <w:t>.</w:t>
      </w:r>
    </w:p>
    <w:p w14:paraId="3BB4FE09" w14:textId="77777777" w:rsidR="00952CF9" w:rsidRPr="00B87AD5" w:rsidRDefault="00952CF9" w:rsidP="001365E6">
      <w:pPr>
        <w:pStyle w:val="ListParagraph"/>
        <w:numPr>
          <w:ilvl w:val="0"/>
          <w:numId w:val="126"/>
        </w:numPr>
        <w:spacing w:after="240"/>
        <w:jc w:val="both"/>
        <w:rPr>
          <w:rFonts w:cs="Arial"/>
          <w:szCs w:val="22"/>
        </w:rPr>
      </w:pPr>
      <w:r w:rsidRPr="00B87AD5">
        <w:rPr>
          <w:rFonts w:cs="Arial"/>
          <w:szCs w:val="22"/>
        </w:rPr>
        <w:t xml:space="preserve">The </w:t>
      </w:r>
      <w:r w:rsidRPr="00B87AD5">
        <w:rPr>
          <w:rFonts w:cs="Arial"/>
          <w:i/>
          <w:szCs w:val="22"/>
        </w:rPr>
        <w:t>language of this contract</w:t>
      </w:r>
      <w:r w:rsidRPr="00B87AD5">
        <w:rPr>
          <w:rFonts w:cs="Arial"/>
          <w:szCs w:val="22"/>
        </w:rPr>
        <w:t xml:space="preserve"> is English.</w:t>
      </w:r>
    </w:p>
    <w:p w14:paraId="29826EFF" w14:textId="3CA28A84" w:rsidR="00952CF9" w:rsidRPr="00B87AD5" w:rsidRDefault="00952CF9" w:rsidP="001365E6">
      <w:pPr>
        <w:pStyle w:val="ListParagraph"/>
        <w:numPr>
          <w:ilvl w:val="0"/>
          <w:numId w:val="126"/>
        </w:numPr>
        <w:jc w:val="both"/>
        <w:rPr>
          <w:rFonts w:cs="Arial"/>
          <w:szCs w:val="22"/>
        </w:rPr>
      </w:pPr>
      <w:r w:rsidRPr="00B87AD5">
        <w:rPr>
          <w:rFonts w:cs="Arial"/>
          <w:szCs w:val="22"/>
        </w:rPr>
        <w:t xml:space="preserve">The </w:t>
      </w:r>
      <w:r w:rsidRPr="00B87AD5">
        <w:rPr>
          <w:rFonts w:cs="Arial"/>
          <w:i/>
          <w:szCs w:val="22"/>
        </w:rPr>
        <w:t>law of the contract</w:t>
      </w:r>
      <w:r w:rsidRPr="00B87AD5">
        <w:rPr>
          <w:rFonts w:cs="Arial"/>
          <w:szCs w:val="22"/>
        </w:rPr>
        <w:t xml:space="preserve"> is the law of</w:t>
      </w:r>
      <w:r w:rsidR="00866576" w:rsidRPr="00B87AD5">
        <w:rPr>
          <w:rFonts w:cs="Arial"/>
          <w:szCs w:val="22"/>
        </w:rPr>
        <w:t xml:space="preserve"> England and Wales</w:t>
      </w:r>
      <w:r w:rsidR="00F82EDE" w:rsidRPr="00B87AD5">
        <w:rPr>
          <w:rFonts w:cs="Arial"/>
          <w:szCs w:val="22"/>
        </w:rPr>
        <w:t>.</w:t>
      </w:r>
    </w:p>
    <w:p w14:paraId="0171789F" w14:textId="42A8AFF0" w:rsidR="00952CF9" w:rsidRPr="00B87AD5" w:rsidRDefault="00952CF9" w:rsidP="001365E6">
      <w:pPr>
        <w:pStyle w:val="ListParagraph"/>
        <w:numPr>
          <w:ilvl w:val="0"/>
          <w:numId w:val="126"/>
        </w:numPr>
        <w:jc w:val="both"/>
        <w:rPr>
          <w:rFonts w:cs="Arial"/>
          <w:szCs w:val="22"/>
        </w:rPr>
      </w:pPr>
      <w:r w:rsidRPr="00B87AD5">
        <w:rPr>
          <w:rFonts w:cs="Arial"/>
          <w:szCs w:val="22"/>
        </w:rPr>
        <w:t xml:space="preserve">The </w:t>
      </w:r>
      <w:r w:rsidRPr="00B87AD5">
        <w:rPr>
          <w:rFonts w:cs="Arial"/>
          <w:i/>
          <w:szCs w:val="22"/>
        </w:rPr>
        <w:t>period for reply</w:t>
      </w:r>
      <w:r w:rsidRPr="00B87AD5">
        <w:rPr>
          <w:rFonts w:cs="Arial"/>
          <w:szCs w:val="22"/>
        </w:rPr>
        <w:t xml:space="preserve"> is</w:t>
      </w:r>
      <w:r w:rsidR="00866576" w:rsidRPr="00B87AD5">
        <w:rPr>
          <w:rFonts w:cs="Arial"/>
          <w:szCs w:val="22"/>
        </w:rPr>
        <w:t xml:space="preserve"> 2</w:t>
      </w:r>
      <w:r w:rsidRPr="00B87AD5">
        <w:rPr>
          <w:rFonts w:cs="Arial"/>
          <w:szCs w:val="22"/>
        </w:rPr>
        <w:t xml:space="preserve"> weeks</w:t>
      </w:r>
      <w:r w:rsidR="00F82EDE" w:rsidRPr="00B87AD5">
        <w:rPr>
          <w:rFonts w:cs="Arial"/>
          <w:szCs w:val="22"/>
        </w:rPr>
        <w:t>.</w:t>
      </w:r>
    </w:p>
    <w:p w14:paraId="5541DFBE" w14:textId="01AEA4EC" w:rsidR="00952CF9" w:rsidRPr="00B87AD5" w:rsidRDefault="00952CF9" w:rsidP="001365E6">
      <w:pPr>
        <w:pStyle w:val="ListParagraph"/>
        <w:numPr>
          <w:ilvl w:val="0"/>
          <w:numId w:val="126"/>
        </w:numPr>
        <w:jc w:val="both"/>
        <w:rPr>
          <w:rFonts w:cs="Arial"/>
          <w:szCs w:val="22"/>
        </w:rPr>
      </w:pPr>
      <w:r w:rsidRPr="00B87AD5">
        <w:rPr>
          <w:rFonts w:cs="Arial"/>
          <w:szCs w:val="22"/>
        </w:rPr>
        <w:t xml:space="preserve">The </w:t>
      </w:r>
      <w:r w:rsidRPr="00B87AD5">
        <w:rPr>
          <w:rFonts w:cs="Arial"/>
          <w:i/>
          <w:szCs w:val="22"/>
        </w:rPr>
        <w:t>period for retention</w:t>
      </w:r>
      <w:r w:rsidRPr="00B87AD5">
        <w:rPr>
          <w:rFonts w:cs="Arial"/>
          <w:szCs w:val="22"/>
        </w:rPr>
        <w:t xml:space="preserve"> is</w:t>
      </w:r>
      <w:r w:rsidR="00D40DF9" w:rsidRPr="00B87AD5">
        <w:rPr>
          <w:rFonts w:cs="Arial"/>
          <w:szCs w:val="22"/>
        </w:rPr>
        <w:t xml:space="preserve"> </w:t>
      </w:r>
      <w:r w:rsidR="00557E24" w:rsidRPr="00B87AD5">
        <w:rPr>
          <w:rFonts w:cs="Arial"/>
          <w:szCs w:val="22"/>
        </w:rPr>
        <w:t>12</w:t>
      </w:r>
      <w:r w:rsidRPr="00B87AD5">
        <w:rPr>
          <w:rFonts w:cs="Arial"/>
          <w:szCs w:val="22"/>
        </w:rPr>
        <w:t xml:space="preserve"> years following the end of the </w:t>
      </w:r>
      <w:r w:rsidRPr="00B87AD5">
        <w:rPr>
          <w:rFonts w:cs="Arial"/>
          <w:i/>
          <w:szCs w:val="22"/>
        </w:rPr>
        <w:t>service period</w:t>
      </w:r>
      <w:r w:rsidRPr="00B87AD5">
        <w:rPr>
          <w:rFonts w:cs="Arial"/>
          <w:szCs w:val="22"/>
        </w:rPr>
        <w:t xml:space="preserve"> or earlier termination</w:t>
      </w:r>
      <w:r w:rsidR="00F82EDE" w:rsidRPr="00B87AD5">
        <w:rPr>
          <w:rFonts w:cs="Arial"/>
          <w:szCs w:val="22"/>
        </w:rPr>
        <w:t>.</w:t>
      </w:r>
    </w:p>
    <w:p w14:paraId="114CF337" w14:textId="54C38BF3" w:rsidR="00952CF9" w:rsidRPr="00B87AD5" w:rsidRDefault="00952CF9" w:rsidP="001365E6">
      <w:pPr>
        <w:pStyle w:val="ListParagraph"/>
        <w:numPr>
          <w:ilvl w:val="0"/>
          <w:numId w:val="126"/>
        </w:numPr>
        <w:jc w:val="both"/>
        <w:rPr>
          <w:rFonts w:cs="Arial"/>
          <w:szCs w:val="22"/>
        </w:rPr>
      </w:pPr>
      <w:r w:rsidRPr="00B87AD5">
        <w:rPr>
          <w:rFonts w:cs="Arial"/>
          <w:szCs w:val="22"/>
        </w:rPr>
        <w:t xml:space="preserve">The </w:t>
      </w:r>
      <w:r w:rsidRPr="00B87AD5">
        <w:rPr>
          <w:rFonts w:cs="Arial"/>
          <w:i/>
          <w:szCs w:val="22"/>
        </w:rPr>
        <w:t>Adjudicator</w:t>
      </w:r>
      <w:r w:rsidRPr="00B87AD5">
        <w:rPr>
          <w:rFonts w:cs="Arial"/>
          <w:szCs w:val="22"/>
        </w:rPr>
        <w:t xml:space="preserve"> </w:t>
      </w:r>
      <w:r w:rsidRPr="00B87AD5">
        <w:rPr>
          <w:rFonts w:cs="Arial"/>
          <w:i/>
          <w:szCs w:val="22"/>
        </w:rPr>
        <w:t>nominating body</w:t>
      </w:r>
      <w:r w:rsidRPr="00B87AD5">
        <w:rPr>
          <w:rFonts w:cs="Arial"/>
          <w:szCs w:val="22"/>
        </w:rPr>
        <w:t xml:space="preserve"> is</w:t>
      </w:r>
      <w:r w:rsidR="00FC5D0E" w:rsidRPr="00B87AD5">
        <w:rPr>
          <w:rFonts w:cs="Arial"/>
          <w:szCs w:val="22"/>
        </w:rPr>
        <w:t xml:space="preserve"> the </w:t>
      </w:r>
      <w:r w:rsidR="00971A22" w:rsidRPr="00B87AD5">
        <w:rPr>
          <w:rFonts w:cs="Arial"/>
        </w:rPr>
        <w:t>Royal Institution of Chartered Surveyors (RICS)</w:t>
      </w:r>
      <w:r w:rsidR="00F82EDE" w:rsidRPr="00B87AD5">
        <w:rPr>
          <w:rFonts w:cs="Arial"/>
          <w:szCs w:val="22"/>
        </w:rPr>
        <w:t>.</w:t>
      </w:r>
    </w:p>
    <w:p w14:paraId="40EF9F8E" w14:textId="72307E3A" w:rsidR="00952CF9" w:rsidRPr="00B87AD5" w:rsidRDefault="00952CF9" w:rsidP="001365E6">
      <w:pPr>
        <w:pStyle w:val="ListParagraph"/>
        <w:numPr>
          <w:ilvl w:val="0"/>
          <w:numId w:val="126"/>
        </w:numPr>
        <w:spacing w:after="240"/>
        <w:jc w:val="both"/>
        <w:rPr>
          <w:rFonts w:cs="Arial"/>
          <w:szCs w:val="22"/>
        </w:rPr>
      </w:pPr>
      <w:r w:rsidRPr="00B87AD5">
        <w:rPr>
          <w:rFonts w:cs="Arial"/>
          <w:szCs w:val="22"/>
        </w:rPr>
        <w:t xml:space="preserve">The </w:t>
      </w:r>
      <w:r w:rsidRPr="00B87AD5">
        <w:rPr>
          <w:rFonts w:cs="Arial"/>
          <w:i/>
          <w:szCs w:val="22"/>
        </w:rPr>
        <w:t xml:space="preserve">tribunal </w:t>
      </w:r>
      <w:r w:rsidR="0094061E" w:rsidRPr="00B87AD5">
        <w:rPr>
          <w:rFonts w:cs="Arial"/>
          <w:szCs w:val="22"/>
        </w:rPr>
        <w:t>is litigation unless both p</w:t>
      </w:r>
      <w:r w:rsidRPr="00B87AD5">
        <w:rPr>
          <w:rFonts w:cs="Arial"/>
          <w:szCs w:val="22"/>
        </w:rPr>
        <w:t>arties agree to refer a dispute to arbitration in accordance with Contract Schedule H</w:t>
      </w:r>
      <w:r w:rsidR="00472605" w:rsidRPr="00B87AD5">
        <w:rPr>
          <w:rFonts w:cs="Arial"/>
          <w:szCs w:val="22"/>
        </w:rPr>
        <w:t xml:space="preserve"> (Arbitration Procedure)</w:t>
      </w:r>
      <w:r w:rsidRPr="00B87AD5">
        <w:rPr>
          <w:rFonts w:cs="Arial"/>
          <w:szCs w:val="22"/>
        </w:rPr>
        <w:t>.</w:t>
      </w:r>
    </w:p>
    <w:p w14:paraId="43C8D1FE" w14:textId="77777777" w:rsidR="00952CF9" w:rsidRPr="00B87AD5" w:rsidRDefault="00952CF9" w:rsidP="001365E6">
      <w:pPr>
        <w:pStyle w:val="ListParagraph"/>
        <w:numPr>
          <w:ilvl w:val="0"/>
          <w:numId w:val="126"/>
        </w:numPr>
        <w:jc w:val="both"/>
        <w:rPr>
          <w:rFonts w:cs="Arial"/>
          <w:szCs w:val="22"/>
        </w:rPr>
      </w:pPr>
      <w:r w:rsidRPr="00B87AD5">
        <w:rPr>
          <w:rFonts w:cs="Arial"/>
          <w:szCs w:val="22"/>
        </w:rPr>
        <w:t>The following matters will be included in the Risk Register:</w:t>
      </w:r>
    </w:p>
    <w:p w14:paraId="75DD9E5A" w14:textId="53C4CCB0" w:rsidR="00952CF9" w:rsidRPr="00B87AD5" w:rsidRDefault="00102A76" w:rsidP="001365E6">
      <w:pPr>
        <w:pStyle w:val="ListParagraph"/>
        <w:numPr>
          <w:ilvl w:val="1"/>
          <w:numId w:val="127"/>
        </w:numPr>
        <w:spacing w:before="120" w:after="240"/>
        <w:ind w:left="2127" w:hanging="142"/>
        <w:rPr>
          <w:rFonts w:cs="Arial"/>
          <w:szCs w:val="22"/>
        </w:rPr>
      </w:pPr>
      <w:r w:rsidRPr="00B87AD5">
        <w:rPr>
          <w:rFonts w:cs="Arial"/>
          <w:szCs w:val="22"/>
        </w:rPr>
        <w:t>Rationalisation of the estate in line with People and Locations Programme</w:t>
      </w:r>
      <w:r w:rsidR="00952CF9" w:rsidRPr="00B87AD5">
        <w:rPr>
          <w:rFonts w:cs="Arial"/>
          <w:szCs w:val="22"/>
        </w:rPr>
        <w:t>.</w:t>
      </w:r>
    </w:p>
    <w:p w14:paraId="68CFB210" w14:textId="03773DEC" w:rsidR="00952CF9" w:rsidRPr="00B87AD5" w:rsidRDefault="00102A76" w:rsidP="001365E6">
      <w:pPr>
        <w:pStyle w:val="ListParagraph"/>
        <w:numPr>
          <w:ilvl w:val="1"/>
          <w:numId w:val="127"/>
        </w:numPr>
        <w:spacing w:after="240"/>
        <w:ind w:left="2127" w:hanging="142"/>
        <w:rPr>
          <w:rFonts w:cs="Arial"/>
          <w:szCs w:val="22"/>
        </w:rPr>
      </w:pPr>
      <w:r w:rsidRPr="00B87AD5">
        <w:rPr>
          <w:rFonts w:cs="Arial"/>
          <w:szCs w:val="22"/>
        </w:rPr>
        <w:lastRenderedPageBreak/>
        <w:t>Machinery of Government changes</w:t>
      </w:r>
    </w:p>
    <w:p w14:paraId="7581CB9F" w14:textId="77777777" w:rsidR="00B87AD5" w:rsidRDefault="00952CF9" w:rsidP="00734114">
      <w:pPr>
        <w:pStyle w:val="Heading8"/>
        <w:numPr>
          <w:ilvl w:val="0"/>
          <w:numId w:val="0"/>
        </w:numPr>
        <w:tabs>
          <w:tab w:val="left" w:pos="1620"/>
        </w:tabs>
        <w:ind w:left="1276" w:hanging="1276"/>
      </w:pPr>
      <w:r w:rsidRPr="004C72FD">
        <w:rPr>
          <w:b/>
        </w:rPr>
        <w:t>3 Time</w:t>
      </w:r>
      <w:r w:rsidR="00F82EDE">
        <w:t xml:space="preserve">        </w:t>
      </w:r>
      <w:r w:rsidR="004C72FD">
        <w:t xml:space="preserve"> </w:t>
      </w:r>
    </w:p>
    <w:p w14:paraId="61F3A222" w14:textId="0F6D9C1C" w:rsidR="00B878A9" w:rsidRDefault="00952CF9" w:rsidP="001365E6">
      <w:pPr>
        <w:pStyle w:val="Heading8"/>
        <w:numPr>
          <w:ilvl w:val="0"/>
          <w:numId w:val="128"/>
        </w:numPr>
        <w:tabs>
          <w:tab w:val="left" w:pos="1985"/>
        </w:tabs>
        <w:ind w:firstLine="981"/>
      </w:pPr>
      <w:r w:rsidRPr="00F82EDE">
        <w:t xml:space="preserve">The </w:t>
      </w:r>
      <w:r w:rsidRPr="00F82EDE">
        <w:rPr>
          <w:i/>
        </w:rPr>
        <w:t>starting date</w:t>
      </w:r>
      <w:r w:rsidRPr="00F82EDE">
        <w:t xml:space="preserve"> is</w:t>
      </w:r>
      <w:r w:rsidR="00CB46C5" w:rsidRPr="00F82EDE">
        <w:t xml:space="preserve"> </w:t>
      </w:r>
      <w:r w:rsidR="00B878A9">
        <w:t xml:space="preserve">1 April 2018 </w:t>
      </w:r>
    </w:p>
    <w:p w14:paraId="7EDC07C0" w14:textId="254CE117" w:rsidR="00F6306E" w:rsidRPr="00734114" w:rsidRDefault="00952CF9" w:rsidP="001365E6">
      <w:pPr>
        <w:pStyle w:val="Heading8"/>
        <w:numPr>
          <w:ilvl w:val="0"/>
          <w:numId w:val="128"/>
        </w:numPr>
        <w:tabs>
          <w:tab w:val="left" w:pos="1620"/>
          <w:tab w:val="left" w:pos="2268"/>
        </w:tabs>
        <w:ind w:left="1985" w:hanging="425"/>
        <w:rPr>
          <w:rFonts w:cs="Arial"/>
        </w:rPr>
      </w:pPr>
      <w:r w:rsidRPr="00F82EDE">
        <w:rPr>
          <w:rFonts w:cs="Arial"/>
        </w:rPr>
        <w:t xml:space="preserve">The </w:t>
      </w:r>
      <w:r w:rsidRPr="00F82EDE">
        <w:rPr>
          <w:rFonts w:cs="Arial"/>
          <w:i/>
        </w:rPr>
        <w:t>service period</w:t>
      </w:r>
      <w:r w:rsidRPr="00F82EDE">
        <w:rPr>
          <w:rFonts w:cs="Arial"/>
        </w:rPr>
        <w:t xml:space="preserve"> </w:t>
      </w:r>
      <w:r w:rsidR="00CB46C5" w:rsidRPr="00F82EDE">
        <w:rPr>
          <w:rFonts w:cs="Arial"/>
        </w:rPr>
        <w:t>will be for an initial five (5) year period with an option to extend for a maximum of two (2), one (1) yearly extension periods reviewed on an annual basis</w:t>
      </w:r>
      <w:r w:rsidR="00F82EDE" w:rsidRPr="00F82EDE">
        <w:rPr>
          <w:rFonts w:cs="Arial"/>
        </w:rPr>
        <w:t>.</w:t>
      </w:r>
      <w:r w:rsidR="00F82EDE">
        <w:rPr>
          <w:rFonts w:cs="Arial"/>
        </w:rPr>
        <w:t xml:space="preserve"> </w:t>
      </w:r>
    </w:p>
    <w:p w14:paraId="32D93775" w14:textId="77777777" w:rsidR="004C72FD" w:rsidRPr="004C72FD" w:rsidRDefault="00952CF9" w:rsidP="00952CF9">
      <w:pPr>
        <w:spacing w:after="240"/>
        <w:ind w:left="1622" w:hanging="1622"/>
        <w:jc w:val="both"/>
        <w:rPr>
          <w:rFonts w:cs="Arial"/>
          <w:b/>
          <w:szCs w:val="22"/>
        </w:rPr>
      </w:pPr>
      <w:r w:rsidRPr="004C72FD">
        <w:rPr>
          <w:rFonts w:cs="Arial"/>
          <w:b/>
          <w:szCs w:val="22"/>
        </w:rPr>
        <w:t xml:space="preserve">5 Payment   </w:t>
      </w:r>
    </w:p>
    <w:p w14:paraId="51005873" w14:textId="2F8C2776" w:rsidR="00952CF9" w:rsidRPr="00B87AD5" w:rsidRDefault="004C72FD" w:rsidP="001365E6">
      <w:pPr>
        <w:pStyle w:val="ListParagraph"/>
        <w:numPr>
          <w:ilvl w:val="2"/>
          <w:numId w:val="129"/>
        </w:numPr>
        <w:spacing w:after="240"/>
        <w:ind w:left="1985" w:hanging="425"/>
        <w:jc w:val="both"/>
        <w:rPr>
          <w:rFonts w:cs="Arial"/>
          <w:szCs w:val="22"/>
        </w:rPr>
      </w:pPr>
      <w:r w:rsidRPr="00B87AD5">
        <w:rPr>
          <w:rFonts w:cs="Arial"/>
          <w:szCs w:val="22"/>
        </w:rPr>
        <w:t>T</w:t>
      </w:r>
      <w:r w:rsidR="00952CF9" w:rsidRPr="00B87AD5">
        <w:rPr>
          <w:rFonts w:cs="Arial"/>
          <w:szCs w:val="22"/>
        </w:rPr>
        <w:t xml:space="preserve">he </w:t>
      </w:r>
      <w:r w:rsidR="00952CF9" w:rsidRPr="00B87AD5">
        <w:rPr>
          <w:rFonts w:cs="Arial"/>
          <w:i/>
          <w:szCs w:val="22"/>
        </w:rPr>
        <w:t xml:space="preserve">assessment interval </w:t>
      </w:r>
      <w:r w:rsidR="00EC4D95" w:rsidRPr="00B87AD5">
        <w:rPr>
          <w:rFonts w:cs="Arial"/>
          <w:szCs w:val="22"/>
        </w:rPr>
        <w:t>is Monthly</w:t>
      </w:r>
      <w:r w:rsidR="00952CF9" w:rsidRPr="00B87AD5">
        <w:rPr>
          <w:rFonts w:cs="Arial"/>
          <w:szCs w:val="22"/>
        </w:rPr>
        <w:t>.</w:t>
      </w:r>
    </w:p>
    <w:p w14:paraId="154E1736" w14:textId="77777777" w:rsidR="00952CF9" w:rsidRPr="00B87AD5" w:rsidRDefault="00952CF9" w:rsidP="001365E6">
      <w:pPr>
        <w:pStyle w:val="ListParagraph"/>
        <w:numPr>
          <w:ilvl w:val="2"/>
          <w:numId w:val="129"/>
        </w:numPr>
        <w:spacing w:after="240"/>
        <w:ind w:left="1985" w:hanging="425"/>
        <w:jc w:val="both"/>
        <w:rPr>
          <w:rFonts w:cs="Arial"/>
          <w:szCs w:val="22"/>
        </w:rPr>
      </w:pPr>
      <w:r w:rsidRPr="00B87AD5">
        <w:rPr>
          <w:rFonts w:cs="Arial"/>
          <w:szCs w:val="22"/>
        </w:rPr>
        <w:t xml:space="preserve">The </w:t>
      </w:r>
      <w:r w:rsidRPr="00B87AD5">
        <w:rPr>
          <w:rFonts w:cs="Arial"/>
          <w:i/>
          <w:szCs w:val="22"/>
        </w:rPr>
        <w:t>currency of this contract</w:t>
      </w:r>
      <w:r w:rsidRPr="00B87AD5">
        <w:rPr>
          <w:rFonts w:cs="Arial"/>
          <w:szCs w:val="22"/>
        </w:rPr>
        <w:t xml:space="preserve"> is</w:t>
      </w:r>
      <w:r w:rsidR="0094061E" w:rsidRPr="00B87AD5">
        <w:rPr>
          <w:rFonts w:cs="Arial"/>
          <w:szCs w:val="22"/>
        </w:rPr>
        <w:t>:</w:t>
      </w:r>
      <w:r w:rsidRPr="00B87AD5">
        <w:rPr>
          <w:rFonts w:cs="Arial"/>
          <w:szCs w:val="22"/>
        </w:rPr>
        <w:t xml:space="preserve"> GBP (pounds sterling)</w:t>
      </w:r>
    </w:p>
    <w:p w14:paraId="6FDD2784" w14:textId="66FF9D5B" w:rsidR="00952CF9" w:rsidRPr="00B87AD5" w:rsidRDefault="00952CF9" w:rsidP="001365E6">
      <w:pPr>
        <w:pStyle w:val="ListParagraph"/>
        <w:numPr>
          <w:ilvl w:val="2"/>
          <w:numId w:val="129"/>
        </w:numPr>
        <w:spacing w:after="240"/>
        <w:ind w:left="1985" w:hanging="425"/>
        <w:jc w:val="both"/>
        <w:rPr>
          <w:rFonts w:cs="Arial"/>
          <w:szCs w:val="22"/>
        </w:rPr>
      </w:pPr>
      <w:r w:rsidRPr="00B87AD5">
        <w:rPr>
          <w:rFonts w:cs="Arial"/>
          <w:szCs w:val="22"/>
        </w:rPr>
        <w:t xml:space="preserve">The </w:t>
      </w:r>
      <w:r w:rsidRPr="00B87AD5">
        <w:rPr>
          <w:rFonts w:cs="Arial"/>
          <w:i/>
          <w:szCs w:val="22"/>
        </w:rPr>
        <w:t>interest rate</w:t>
      </w:r>
      <w:r w:rsidR="00F82EDE" w:rsidRPr="00B87AD5">
        <w:rPr>
          <w:rFonts w:cs="Arial"/>
          <w:szCs w:val="22"/>
        </w:rPr>
        <w:t xml:space="preserve"> is </w:t>
      </w:r>
      <w:r w:rsidR="00C44D99" w:rsidRPr="00B87AD5">
        <w:rPr>
          <w:rFonts w:cs="Arial"/>
          <w:szCs w:val="22"/>
        </w:rPr>
        <w:t>2</w:t>
      </w:r>
      <w:r w:rsidR="00C60436" w:rsidRPr="00B87AD5">
        <w:rPr>
          <w:rFonts w:cs="Arial"/>
          <w:szCs w:val="22"/>
        </w:rPr>
        <w:t xml:space="preserve"> % per annum </w:t>
      </w:r>
      <w:r w:rsidRPr="00B87AD5">
        <w:rPr>
          <w:rFonts w:cs="Arial"/>
          <w:szCs w:val="22"/>
        </w:rPr>
        <w:t>above the base rate of the Bank of England.</w:t>
      </w:r>
    </w:p>
    <w:p w14:paraId="1241D5F0" w14:textId="77777777" w:rsidR="00952CF9" w:rsidRPr="004C72FD" w:rsidRDefault="00952CF9" w:rsidP="00952CF9">
      <w:pPr>
        <w:spacing w:after="240"/>
        <w:jc w:val="both"/>
        <w:rPr>
          <w:b/>
        </w:rPr>
      </w:pPr>
      <w:r w:rsidRPr="004C72FD">
        <w:rPr>
          <w:rFonts w:cs="Arial"/>
          <w:b/>
          <w:szCs w:val="22"/>
        </w:rPr>
        <w:t>8 Risks and Insurance</w:t>
      </w:r>
    </w:p>
    <w:p w14:paraId="02B909B8" w14:textId="6337D23B" w:rsidR="00952CF9" w:rsidRPr="00B87AD5" w:rsidRDefault="00952CF9" w:rsidP="001365E6">
      <w:pPr>
        <w:pStyle w:val="ListParagraph"/>
        <w:numPr>
          <w:ilvl w:val="0"/>
          <w:numId w:val="130"/>
        </w:numPr>
        <w:spacing w:after="240"/>
        <w:ind w:hanging="419"/>
        <w:jc w:val="both"/>
        <w:rPr>
          <w:rFonts w:cs="Arial"/>
          <w:szCs w:val="22"/>
        </w:rPr>
      </w:pPr>
      <w:r w:rsidRPr="00B87AD5">
        <w:rPr>
          <w:rFonts w:cs="Arial"/>
          <w:szCs w:val="22"/>
        </w:rPr>
        <w:t xml:space="preserve">The minimum amount of cover for insurance against loss of or damage caused by the </w:t>
      </w:r>
      <w:r w:rsidRPr="00B87AD5">
        <w:rPr>
          <w:rFonts w:cs="Arial"/>
          <w:i/>
          <w:szCs w:val="22"/>
        </w:rPr>
        <w:t>Contractor</w:t>
      </w:r>
      <w:r w:rsidRPr="00B87AD5">
        <w:rPr>
          <w:rFonts w:cs="Arial"/>
          <w:szCs w:val="22"/>
        </w:rPr>
        <w:t xml:space="preserve"> to the </w:t>
      </w:r>
      <w:r w:rsidRPr="00B87AD5">
        <w:rPr>
          <w:rFonts w:cs="Arial"/>
          <w:i/>
          <w:szCs w:val="22"/>
        </w:rPr>
        <w:t>Employer</w:t>
      </w:r>
      <w:r w:rsidRPr="00B87AD5">
        <w:rPr>
          <w:rFonts w:cs="Arial"/>
          <w:szCs w:val="22"/>
        </w:rPr>
        <w:t>’s property is</w:t>
      </w:r>
      <w:r w:rsidR="00A34C49" w:rsidRPr="00B87AD5">
        <w:rPr>
          <w:rFonts w:cs="Arial"/>
          <w:szCs w:val="22"/>
        </w:rPr>
        <w:t xml:space="preserve"> </w:t>
      </w:r>
      <w:r w:rsidR="00102A76" w:rsidRPr="00B87AD5">
        <w:rPr>
          <w:rFonts w:cs="Arial"/>
          <w:szCs w:val="22"/>
        </w:rPr>
        <w:t>2</w:t>
      </w:r>
      <w:r w:rsidR="00A34C49" w:rsidRPr="00B87AD5">
        <w:rPr>
          <w:rFonts w:cs="Arial"/>
          <w:szCs w:val="22"/>
        </w:rPr>
        <w:t>0,000,000</w:t>
      </w:r>
      <w:r w:rsidRPr="00B87AD5">
        <w:rPr>
          <w:rFonts w:cs="Arial"/>
          <w:szCs w:val="22"/>
        </w:rPr>
        <w:t xml:space="preserve"> GBP (pounds sterling).</w:t>
      </w:r>
    </w:p>
    <w:p w14:paraId="0FB68DCC" w14:textId="0085AEB7" w:rsidR="00952CF9" w:rsidRPr="00B87AD5" w:rsidRDefault="00952CF9" w:rsidP="001365E6">
      <w:pPr>
        <w:pStyle w:val="ListParagraph"/>
        <w:numPr>
          <w:ilvl w:val="0"/>
          <w:numId w:val="130"/>
        </w:numPr>
        <w:spacing w:after="240"/>
        <w:ind w:hanging="419"/>
        <w:jc w:val="both"/>
        <w:rPr>
          <w:rFonts w:cs="Arial"/>
          <w:szCs w:val="22"/>
        </w:rPr>
      </w:pPr>
      <w:r w:rsidRPr="00B87AD5">
        <w:rPr>
          <w:rFonts w:cs="Arial"/>
          <w:szCs w:val="22"/>
        </w:rPr>
        <w:t xml:space="preserve">The minimum amount of cover for insurance in respect of loss of or damage to property (except the </w:t>
      </w:r>
      <w:r w:rsidRPr="00B87AD5">
        <w:rPr>
          <w:rFonts w:cs="Arial"/>
          <w:i/>
          <w:szCs w:val="22"/>
        </w:rPr>
        <w:t>Employer</w:t>
      </w:r>
      <w:r w:rsidRPr="00B87AD5">
        <w:rPr>
          <w:rFonts w:cs="Arial"/>
          <w:szCs w:val="22"/>
        </w:rPr>
        <w:t xml:space="preserve">’s property, Plant and materials and Equipment) and liability for bodily injury to or death of a person (not an employee of the </w:t>
      </w:r>
      <w:r w:rsidRPr="00B87AD5">
        <w:rPr>
          <w:rFonts w:cs="Arial"/>
          <w:i/>
          <w:szCs w:val="22"/>
        </w:rPr>
        <w:t>Contractor</w:t>
      </w:r>
      <w:r w:rsidRPr="00B87AD5">
        <w:rPr>
          <w:rFonts w:cs="Arial"/>
          <w:szCs w:val="22"/>
        </w:rPr>
        <w:t xml:space="preserve">) arising from or in connection with the </w:t>
      </w:r>
      <w:r w:rsidRPr="00B87AD5">
        <w:rPr>
          <w:rFonts w:cs="Arial"/>
          <w:i/>
          <w:szCs w:val="22"/>
        </w:rPr>
        <w:t>Contractor</w:t>
      </w:r>
      <w:r w:rsidRPr="00B87AD5">
        <w:rPr>
          <w:rFonts w:cs="Arial"/>
          <w:szCs w:val="22"/>
        </w:rPr>
        <w:t xml:space="preserve">’s Providing the Service for any one event is </w:t>
      </w:r>
      <w:r w:rsidR="00102A76" w:rsidRPr="00B87AD5">
        <w:rPr>
          <w:rFonts w:cs="Arial"/>
          <w:szCs w:val="22"/>
        </w:rPr>
        <w:t>25</w:t>
      </w:r>
      <w:r w:rsidR="00A34C49" w:rsidRPr="00B87AD5">
        <w:rPr>
          <w:rFonts w:cs="Arial"/>
          <w:szCs w:val="22"/>
        </w:rPr>
        <w:t>,000,000</w:t>
      </w:r>
      <w:r w:rsidRPr="00B87AD5">
        <w:rPr>
          <w:rFonts w:cs="Arial"/>
          <w:szCs w:val="22"/>
        </w:rPr>
        <w:t xml:space="preserve"> GBP (pounds sterling).</w:t>
      </w:r>
    </w:p>
    <w:p w14:paraId="344537A7" w14:textId="5B349961" w:rsidR="00952CF9" w:rsidRPr="00B87AD5" w:rsidRDefault="00952CF9" w:rsidP="001365E6">
      <w:pPr>
        <w:pStyle w:val="ListParagraph"/>
        <w:numPr>
          <w:ilvl w:val="0"/>
          <w:numId w:val="130"/>
        </w:numPr>
        <w:spacing w:after="240"/>
        <w:ind w:hanging="419"/>
        <w:jc w:val="both"/>
        <w:rPr>
          <w:rFonts w:cs="Arial"/>
          <w:szCs w:val="22"/>
        </w:rPr>
      </w:pPr>
      <w:r w:rsidRPr="00B87AD5">
        <w:rPr>
          <w:rFonts w:cs="Arial"/>
          <w:szCs w:val="22"/>
        </w:rPr>
        <w:t xml:space="preserve">The minimum limit of indemnity for insurance in respect of death of or bodily injury to employees of the </w:t>
      </w:r>
      <w:r w:rsidRPr="00B87AD5">
        <w:rPr>
          <w:rFonts w:cs="Arial"/>
          <w:i/>
          <w:szCs w:val="22"/>
        </w:rPr>
        <w:t>Contractor</w:t>
      </w:r>
      <w:r w:rsidRPr="00B87AD5">
        <w:rPr>
          <w:rFonts w:cs="Arial"/>
          <w:szCs w:val="22"/>
        </w:rPr>
        <w:t xml:space="preserve"> arising out of and in the course of their employment in connection with this contract for any one event is</w:t>
      </w:r>
      <w:r w:rsidR="00A34C49" w:rsidRPr="00B87AD5">
        <w:rPr>
          <w:rFonts w:cs="Arial"/>
          <w:szCs w:val="22"/>
        </w:rPr>
        <w:t xml:space="preserve"> 1</w:t>
      </w:r>
      <w:r w:rsidR="00102A76" w:rsidRPr="00B87AD5">
        <w:rPr>
          <w:rFonts w:cs="Arial"/>
          <w:szCs w:val="22"/>
        </w:rPr>
        <w:t>5</w:t>
      </w:r>
      <w:r w:rsidR="00A34C49" w:rsidRPr="00B87AD5">
        <w:rPr>
          <w:rFonts w:cs="Arial"/>
          <w:szCs w:val="22"/>
        </w:rPr>
        <w:t>,000,000</w:t>
      </w:r>
      <w:r w:rsidRPr="00B87AD5">
        <w:rPr>
          <w:rFonts w:cs="Arial"/>
          <w:szCs w:val="22"/>
        </w:rPr>
        <w:t xml:space="preserve"> GBP (pounds sterling).</w:t>
      </w:r>
    </w:p>
    <w:p w14:paraId="42D6CA41" w14:textId="77777777" w:rsidR="00931C80" w:rsidRPr="004C72FD" w:rsidRDefault="00931C80" w:rsidP="00671D4E">
      <w:pPr>
        <w:spacing w:after="240"/>
        <w:jc w:val="both"/>
        <w:rPr>
          <w:rFonts w:cs="Arial"/>
          <w:b/>
          <w:szCs w:val="22"/>
        </w:rPr>
      </w:pPr>
      <w:r w:rsidRPr="004C72FD">
        <w:rPr>
          <w:rFonts w:cs="Arial"/>
          <w:b/>
          <w:szCs w:val="22"/>
        </w:rPr>
        <w:t>Contract Schedule H – Arbitration procedure</w:t>
      </w:r>
    </w:p>
    <w:p w14:paraId="438F6FDF" w14:textId="2A52CA83" w:rsidR="001E2D99" w:rsidRPr="00B87AD5" w:rsidRDefault="00931C80" w:rsidP="001365E6">
      <w:pPr>
        <w:pStyle w:val="ListParagraph"/>
        <w:numPr>
          <w:ilvl w:val="0"/>
          <w:numId w:val="131"/>
        </w:numPr>
        <w:ind w:hanging="436"/>
        <w:jc w:val="both"/>
        <w:rPr>
          <w:rFonts w:cs="Arial"/>
          <w:szCs w:val="22"/>
        </w:rPr>
      </w:pPr>
      <w:r w:rsidRPr="00B87AD5">
        <w:rPr>
          <w:rFonts w:cs="Arial"/>
          <w:szCs w:val="22"/>
        </w:rPr>
        <w:t>The location of the arbitration is in</w:t>
      </w:r>
      <w:r w:rsidR="00102A76" w:rsidRPr="00B87AD5">
        <w:rPr>
          <w:rFonts w:cs="Arial"/>
          <w:szCs w:val="22"/>
        </w:rPr>
        <w:t xml:space="preserve"> </w:t>
      </w:r>
      <w:r w:rsidR="00BC220F" w:rsidRPr="00B87AD5">
        <w:rPr>
          <w:rFonts w:cs="Arial"/>
          <w:szCs w:val="22"/>
        </w:rPr>
        <w:t>London</w:t>
      </w:r>
    </w:p>
    <w:p w14:paraId="05B26377" w14:textId="77777777" w:rsidR="00C44D99" w:rsidRDefault="00C44D99" w:rsidP="005B5E3D">
      <w:pPr>
        <w:ind w:left="1276"/>
        <w:jc w:val="both"/>
        <w:rPr>
          <w:rFonts w:cs="Arial"/>
          <w:szCs w:val="22"/>
        </w:rPr>
      </w:pPr>
    </w:p>
    <w:p w14:paraId="70C3A1BD" w14:textId="77777777" w:rsidR="00671D4E" w:rsidRPr="004C72FD" w:rsidRDefault="00671D4E" w:rsidP="00671D4E">
      <w:pPr>
        <w:spacing w:after="240"/>
        <w:jc w:val="both"/>
        <w:rPr>
          <w:rFonts w:cs="Arial"/>
          <w:b/>
          <w:szCs w:val="22"/>
        </w:rPr>
      </w:pPr>
      <w:r w:rsidRPr="004C72FD">
        <w:rPr>
          <w:rFonts w:cs="Arial"/>
          <w:b/>
          <w:szCs w:val="22"/>
        </w:rPr>
        <w:t xml:space="preserve">Contract Schedule N – </w:t>
      </w:r>
      <w:r w:rsidR="008B5E8B" w:rsidRPr="004C72FD">
        <w:rPr>
          <w:rFonts w:cs="Arial"/>
          <w:b/>
          <w:szCs w:val="22"/>
        </w:rPr>
        <w:t>Prices for Task Orders</w:t>
      </w:r>
    </w:p>
    <w:p w14:paraId="307752C2" w14:textId="1E080ED1" w:rsidR="00C7757C" w:rsidRPr="00246C9D" w:rsidRDefault="00C7757C" w:rsidP="001365E6">
      <w:pPr>
        <w:pStyle w:val="ListParagraph"/>
        <w:numPr>
          <w:ilvl w:val="2"/>
          <w:numId w:val="133"/>
        </w:numPr>
        <w:spacing w:after="240"/>
        <w:ind w:left="1985" w:hanging="425"/>
        <w:jc w:val="both"/>
        <w:rPr>
          <w:rFonts w:cs="Arial"/>
          <w:szCs w:val="22"/>
        </w:rPr>
      </w:pPr>
      <w:r w:rsidRPr="00246C9D">
        <w:rPr>
          <w:rFonts w:cs="Arial"/>
          <w:szCs w:val="22"/>
        </w:rPr>
        <w:t xml:space="preserve">The estimated total value range of </w:t>
      </w:r>
      <w:r>
        <w:t>Tier One New Works is</w:t>
      </w:r>
      <w:r w:rsidR="00102A76">
        <w:t xml:space="preserve"> from £0-£5,000.</w:t>
      </w:r>
    </w:p>
    <w:p w14:paraId="01D7DE2B" w14:textId="18DD092D" w:rsidR="00C7757C" w:rsidRDefault="00C7757C" w:rsidP="001365E6">
      <w:pPr>
        <w:pStyle w:val="ListParagraph"/>
        <w:numPr>
          <w:ilvl w:val="2"/>
          <w:numId w:val="133"/>
        </w:numPr>
        <w:spacing w:after="240"/>
        <w:ind w:left="1985" w:hanging="425"/>
        <w:jc w:val="both"/>
      </w:pPr>
      <w:r w:rsidRPr="00246C9D">
        <w:rPr>
          <w:rFonts w:cs="Arial"/>
          <w:szCs w:val="22"/>
        </w:rPr>
        <w:lastRenderedPageBreak/>
        <w:t xml:space="preserve">The estimated total value range of </w:t>
      </w:r>
      <w:r>
        <w:t>Tier Two New Works is</w:t>
      </w:r>
      <w:r w:rsidR="00102A76">
        <w:t xml:space="preserve"> from £5,001-£25,000.</w:t>
      </w:r>
    </w:p>
    <w:p w14:paraId="3A879F89" w14:textId="3275218A" w:rsidR="00C7757C" w:rsidRDefault="00C7757C" w:rsidP="001365E6">
      <w:pPr>
        <w:pStyle w:val="ListParagraph"/>
        <w:numPr>
          <w:ilvl w:val="2"/>
          <w:numId w:val="133"/>
        </w:numPr>
        <w:spacing w:after="240"/>
        <w:ind w:left="1985" w:hanging="425"/>
        <w:jc w:val="both"/>
      </w:pPr>
      <w:r w:rsidRPr="00246C9D">
        <w:rPr>
          <w:rFonts w:cs="Arial"/>
          <w:szCs w:val="22"/>
        </w:rPr>
        <w:t xml:space="preserve">The estimated total value range of </w:t>
      </w:r>
      <w:r>
        <w:t>Tier Three New Works is</w:t>
      </w:r>
      <w:r w:rsidR="00102A76">
        <w:t xml:space="preserve"> from £25,0001-£100,000.</w:t>
      </w:r>
    </w:p>
    <w:p w14:paraId="1EC5FAA6" w14:textId="5AD3E0D6" w:rsidR="00C7757C" w:rsidRPr="00246C9D" w:rsidRDefault="00C7757C" w:rsidP="001365E6">
      <w:pPr>
        <w:pStyle w:val="ListParagraph"/>
        <w:numPr>
          <w:ilvl w:val="2"/>
          <w:numId w:val="133"/>
        </w:numPr>
        <w:spacing w:after="240"/>
        <w:ind w:left="1985" w:hanging="425"/>
        <w:jc w:val="both"/>
        <w:rPr>
          <w:rFonts w:cs="Arial"/>
          <w:szCs w:val="22"/>
        </w:rPr>
      </w:pPr>
      <w:r w:rsidRPr="00246C9D">
        <w:rPr>
          <w:rFonts w:cs="Arial"/>
          <w:szCs w:val="22"/>
        </w:rPr>
        <w:t xml:space="preserve">The estimated total value range of </w:t>
      </w:r>
      <w:r>
        <w:t>Tier Four New Works is</w:t>
      </w:r>
      <w:r w:rsidR="00102A76">
        <w:t xml:space="preserve"> from £100,001-£100,000,000.</w:t>
      </w:r>
    </w:p>
    <w:p w14:paraId="698EB099" w14:textId="2F6D82FA" w:rsidR="00C7757C" w:rsidRDefault="00C7757C" w:rsidP="001365E6">
      <w:pPr>
        <w:pStyle w:val="ListParagraph"/>
        <w:numPr>
          <w:ilvl w:val="2"/>
          <w:numId w:val="133"/>
        </w:numPr>
        <w:spacing w:after="240"/>
        <w:ind w:left="1985" w:hanging="425"/>
        <w:jc w:val="both"/>
      </w:pPr>
      <w:r w:rsidRPr="00246C9D">
        <w:rPr>
          <w:rFonts w:cs="Arial"/>
          <w:szCs w:val="22"/>
        </w:rPr>
        <w:t xml:space="preserve">The </w:t>
      </w:r>
      <w:r w:rsidR="00C14727" w:rsidRPr="00246C9D">
        <w:rPr>
          <w:rFonts w:cs="Arial"/>
          <w:szCs w:val="22"/>
        </w:rPr>
        <w:t xml:space="preserve">Comprehensive Liability Threshold is </w:t>
      </w:r>
      <w:r w:rsidR="00C44D99" w:rsidRPr="00246C9D">
        <w:rPr>
          <w:rFonts w:cs="Arial"/>
          <w:szCs w:val="22"/>
        </w:rPr>
        <w:t>£</w:t>
      </w:r>
      <w:r w:rsidR="001F0B37" w:rsidRPr="00246C9D">
        <w:rPr>
          <w:rFonts w:cs="Arial"/>
          <w:szCs w:val="22"/>
        </w:rPr>
        <w:t>1,</w:t>
      </w:r>
      <w:r w:rsidR="00C44D99" w:rsidRPr="00246C9D">
        <w:rPr>
          <w:rFonts w:cs="Arial"/>
          <w:szCs w:val="22"/>
        </w:rPr>
        <w:t>500</w:t>
      </w:r>
    </w:p>
    <w:p w14:paraId="524D7CFF" w14:textId="77777777" w:rsidR="000C4135" w:rsidRDefault="000C4135" w:rsidP="001365E6">
      <w:pPr>
        <w:pStyle w:val="Heading4"/>
        <w:numPr>
          <w:ilvl w:val="2"/>
          <w:numId w:val="133"/>
        </w:numPr>
        <w:ind w:left="1985" w:hanging="425"/>
      </w:pPr>
      <w:r>
        <w:t>The Business Critical Events are as follows:</w:t>
      </w:r>
    </w:p>
    <w:p w14:paraId="66A9223E" w14:textId="7FDFB4A0" w:rsidR="000750A7" w:rsidRPr="000750A7" w:rsidRDefault="001C414A" w:rsidP="001365E6">
      <w:pPr>
        <w:pStyle w:val="ListParagraph"/>
        <w:numPr>
          <w:ilvl w:val="0"/>
          <w:numId w:val="132"/>
        </w:numPr>
        <w:spacing w:after="240"/>
        <w:ind w:firstLine="5"/>
        <w:jc w:val="both"/>
        <w:rPr>
          <w:rFonts w:cs="Arial"/>
          <w:szCs w:val="22"/>
        </w:rPr>
      </w:pPr>
      <w:r>
        <w:rPr>
          <w:rFonts w:cs="Arial"/>
          <w:szCs w:val="22"/>
        </w:rPr>
        <w:t>i</w:t>
      </w:r>
      <w:r w:rsidR="000750A7" w:rsidRPr="000750A7">
        <w:rPr>
          <w:rFonts w:cs="Arial"/>
          <w:szCs w:val="22"/>
        </w:rPr>
        <w:t>mmediate health and safety risk;</w:t>
      </w:r>
    </w:p>
    <w:p w14:paraId="01939286" w14:textId="6D8DCFD2" w:rsidR="000750A7" w:rsidRPr="000750A7" w:rsidRDefault="001C414A" w:rsidP="001365E6">
      <w:pPr>
        <w:pStyle w:val="ListParagraph"/>
        <w:numPr>
          <w:ilvl w:val="0"/>
          <w:numId w:val="132"/>
        </w:numPr>
        <w:spacing w:after="240"/>
        <w:ind w:firstLine="5"/>
        <w:jc w:val="both"/>
        <w:rPr>
          <w:rFonts w:cs="Arial"/>
          <w:szCs w:val="22"/>
        </w:rPr>
      </w:pPr>
      <w:r>
        <w:rPr>
          <w:rFonts w:cs="Arial"/>
          <w:szCs w:val="22"/>
        </w:rPr>
        <w:t>i</w:t>
      </w:r>
      <w:r w:rsidR="000750A7" w:rsidRPr="000750A7">
        <w:rPr>
          <w:rFonts w:cs="Arial"/>
          <w:szCs w:val="22"/>
        </w:rPr>
        <w:t>mmediate security risk;</w:t>
      </w:r>
      <w:r>
        <w:rPr>
          <w:rFonts w:cs="Arial"/>
          <w:szCs w:val="22"/>
        </w:rPr>
        <w:t xml:space="preserve"> </w:t>
      </w:r>
    </w:p>
    <w:p w14:paraId="00BEA1A3" w14:textId="43B6CA9A" w:rsidR="000C4135" w:rsidRPr="0009252A" w:rsidRDefault="000750A7" w:rsidP="001365E6">
      <w:pPr>
        <w:pStyle w:val="ListParagraph"/>
        <w:numPr>
          <w:ilvl w:val="0"/>
          <w:numId w:val="113"/>
        </w:numPr>
        <w:spacing w:after="240"/>
        <w:jc w:val="both"/>
        <w:rPr>
          <w:rFonts w:cs="Arial"/>
          <w:szCs w:val="22"/>
        </w:rPr>
      </w:pPr>
      <w:r w:rsidRPr="000750A7">
        <w:rPr>
          <w:rFonts w:cs="Arial"/>
          <w:szCs w:val="22"/>
        </w:rPr>
        <w:t>the Employer being in breach of or without action will imminently be in breach of law</w:t>
      </w:r>
    </w:p>
    <w:p w14:paraId="2C4B8F02" w14:textId="77777777" w:rsidR="00A339E8" w:rsidRDefault="00A339E8" w:rsidP="001365E6">
      <w:pPr>
        <w:pStyle w:val="Heading4"/>
        <w:numPr>
          <w:ilvl w:val="0"/>
          <w:numId w:val="113"/>
        </w:numPr>
      </w:pPr>
      <w:r>
        <w:t xml:space="preserve">Value of </w:t>
      </w:r>
      <w:r w:rsidRPr="00A339E8">
        <w:t xml:space="preserve">Billable </w:t>
      </w:r>
      <w:r>
        <w:t>Works not requiring Approval:</w:t>
      </w:r>
    </w:p>
    <w:p w14:paraId="69B9FA52" w14:textId="3902A98B" w:rsidR="00A339E8" w:rsidRPr="000F0242" w:rsidRDefault="001F0B37" w:rsidP="001365E6">
      <w:pPr>
        <w:pStyle w:val="Heading4"/>
        <w:numPr>
          <w:ilvl w:val="0"/>
          <w:numId w:val="134"/>
        </w:numPr>
        <w:ind w:firstLine="770"/>
      </w:pPr>
      <w:r w:rsidRPr="000F0242">
        <w:t>Nil</w:t>
      </w:r>
    </w:p>
    <w:p w14:paraId="07086C81" w14:textId="77777777" w:rsidR="00AE449A" w:rsidRPr="004C72FD" w:rsidRDefault="00AE449A" w:rsidP="008C0C2E">
      <w:pPr>
        <w:pStyle w:val="ListParagraph"/>
        <w:spacing w:after="240"/>
        <w:ind w:left="0"/>
        <w:jc w:val="both"/>
        <w:rPr>
          <w:rFonts w:cs="Arial"/>
          <w:b/>
        </w:rPr>
      </w:pPr>
      <w:r w:rsidRPr="004C72FD">
        <w:rPr>
          <w:rFonts w:cs="Arial"/>
          <w:b/>
        </w:rPr>
        <w:t>Contract Schedule O</w:t>
      </w:r>
      <w:r w:rsidR="008B0E35" w:rsidRPr="004C72FD">
        <w:rPr>
          <w:rFonts w:cs="Arial"/>
          <w:b/>
        </w:rPr>
        <w:t xml:space="preserve"> – Payment Schedule</w:t>
      </w:r>
    </w:p>
    <w:p w14:paraId="69374D07" w14:textId="7A99DEFF" w:rsidR="008B0E35" w:rsidRDefault="008B0E35" w:rsidP="001365E6">
      <w:pPr>
        <w:pStyle w:val="ListParagraph"/>
        <w:numPr>
          <w:ilvl w:val="0"/>
          <w:numId w:val="135"/>
        </w:numPr>
        <w:spacing w:after="240"/>
        <w:ind w:left="1985" w:hanging="284"/>
        <w:jc w:val="both"/>
        <w:rPr>
          <w:rFonts w:cs="Arial"/>
        </w:rPr>
      </w:pPr>
      <w:r w:rsidRPr="001F0B37">
        <w:rPr>
          <w:rFonts w:cs="Arial"/>
        </w:rPr>
        <w:t xml:space="preserve">The first Adjustment Date is the first </w:t>
      </w:r>
      <w:r w:rsidR="00B27C0E" w:rsidRPr="001F0B37">
        <w:rPr>
          <w:rFonts w:cs="Arial"/>
        </w:rPr>
        <w:t xml:space="preserve">Working </w:t>
      </w:r>
      <w:r w:rsidR="00D54DB5" w:rsidRPr="001F0B37">
        <w:rPr>
          <w:rFonts w:cs="Arial"/>
        </w:rPr>
        <w:t>Day</w:t>
      </w:r>
      <w:r w:rsidRPr="001F0B37">
        <w:rPr>
          <w:rFonts w:cs="Arial"/>
        </w:rPr>
        <w:t xml:space="preserve"> following the first anniversary of the </w:t>
      </w:r>
      <w:r w:rsidRPr="001F0B37">
        <w:rPr>
          <w:i/>
        </w:rPr>
        <w:t>starting date.</w:t>
      </w:r>
    </w:p>
    <w:p w14:paraId="677E6B7F" w14:textId="1E0A1AD8" w:rsidR="00AE449A" w:rsidRDefault="00816C96" w:rsidP="001365E6">
      <w:pPr>
        <w:pStyle w:val="ListParagraph"/>
        <w:numPr>
          <w:ilvl w:val="0"/>
          <w:numId w:val="135"/>
        </w:numPr>
        <w:spacing w:after="240"/>
        <w:ind w:left="1985" w:hanging="284"/>
        <w:jc w:val="both"/>
        <w:rPr>
          <w:rFonts w:cs="Arial"/>
        </w:rPr>
      </w:pPr>
      <w:r>
        <w:rPr>
          <w:rFonts w:cs="Arial"/>
        </w:rPr>
        <w:t xml:space="preserve">The </w:t>
      </w:r>
      <w:r w:rsidRPr="001F0B37">
        <w:rPr>
          <w:rFonts w:cs="Arial"/>
        </w:rPr>
        <w:t xml:space="preserve">Payment Index is </w:t>
      </w:r>
      <w:r w:rsidR="001F0B37" w:rsidRPr="001F0B37">
        <w:rPr>
          <w:rFonts w:cs="Arial"/>
        </w:rPr>
        <w:t>the Consumer Price Index</w:t>
      </w:r>
      <w:r w:rsidR="001F0B37">
        <w:rPr>
          <w:rFonts w:cs="Arial"/>
        </w:rPr>
        <w:t xml:space="preserve"> </w:t>
      </w:r>
    </w:p>
    <w:p w14:paraId="2233B188" w14:textId="77777777" w:rsidR="008C0C2E" w:rsidRPr="004C72FD" w:rsidRDefault="00FE5F8B" w:rsidP="008C0C2E">
      <w:pPr>
        <w:pStyle w:val="ListParagraph"/>
        <w:spacing w:after="240"/>
        <w:ind w:left="0"/>
        <w:jc w:val="both"/>
        <w:rPr>
          <w:rFonts w:cs="Arial"/>
          <w:b/>
        </w:rPr>
      </w:pPr>
      <w:r w:rsidRPr="004C72FD">
        <w:rPr>
          <w:rFonts w:cs="Arial"/>
          <w:b/>
        </w:rPr>
        <w:t>Z19</w:t>
      </w:r>
      <w:r w:rsidR="008C0C2E" w:rsidRPr="004C72FD">
        <w:rPr>
          <w:rFonts w:cs="Arial"/>
          <w:b/>
        </w:rPr>
        <w:t xml:space="preserve"> Extension to service period:</w:t>
      </w:r>
    </w:p>
    <w:p w14:paraId="745C5687" w14:textId="4ECB4DC6" w:rsidR="008C0C2E" w:rsidRPr="00246C9D" w:rsidRDefault="008C0C2E" w:rsidP="001365E6">
      <w:pPr>
        <w:pStyle w:val="ListParagraph"/>
        <w:numPr>
          <w:ilvl w:val="0"/>
          <w:numId w:val="136"/>
        </w:numPr>
        <w:spacing w:after="240"/>
        <w:ind w:hanging="278"/>
        <w:jc w:val="both"/>
        <w:rPr>
          <w:rFonts w:cs="Arial"/>
          <w:b/>
        </w:rPr>
      </w:pPr>
      <w:r w:rsidRPr="00246C9D">
        <w:rPr>
          <w:rFonts w:eastAsia="Times New Roman" w:cs="Arial"/>
          <w:color w:val="000000"/>
          <w:szCs w:val="22"/>
          <w:lang w:eastAsia="en-GB"/>
        </w:rPr>
        <w:t xml:space="preserve">The notification period is </w:t>
      </w:r>
      <w:r w:rsidR="007C79B0" w:rsidRPr="00246C9D">
        <w:rPr>
          <w:rFonts w:eastAsia="Times New Roman" w:cs="Arial"/>
          <w:color w:val="000000"/>
          <w:szCs w:val="22"/>
          <w:lang w:eastAsia="en-GB"/>
        </w:rPr>
        <w:t xml:space="preserve">6 </w:t>
      </w:r>
      <w:r w:rsidRPr="00246C9D">
        <w:rPr>
          <w:rFonts w:eastAsia="Times New Roman" w:cs="Arial"/>
          <w:color w:val="000000"/>
          <w:szCs w:val="22"/>
          <w:lang w:eastAsia="en-GB"/>
        </w:rPr>
        <w:t xml:space="preserve">month(s) prior to the expiry of the current </w:t>
      </w:r>
      <w:r w:rsidRPr="00246C9D">
        <w:rPr>
          <w:rFonts w:eastAsia="Times New Roman" w:cs="Arial"/>
          <w:i/>
          <w:color w:val="000000"/>
          <w:szCs w:val="22"/>
          <w:lang w:eastAsia="en-GB"/>
        </w:rPr>
        <w:t>service period</w:t>
      </w:r>
    </w:p>
    <w:p w14:paraId="15706684" w14:textId="77777777" w:rsidR="00AC7B54" w:rsidRPr="004C72FD" w:rsidRDefault="00AC7B54" w:rsidP="00AC7B54">
      <w:pPr>
        <w:spacing w:after="240"/>
        <w:jc w:val="both"/>
        <w:rPr>
          <w:rFonts w:cs="Arial"/>
          <w:b/>
          <w:bCs/>
          <w:szCs w:val="22"/>
        </w:rPr>
      </w:pPr>
      <w:r w:rsidRPr="004C72FD">
        <w:rPr>
          <w:rFonts w:cs="Arial"/>
          <w:b/>
          <w:bCs/>
          <w:szCs w:val="22"/>
        </w:rPr>
        <w:t>Option X18 is used:</w:t>
      </w:r>
    </w:p>
    <w:p w14:paraId="141997F8" w14:textId="15503777" w:rsidR="00AC7B54" w:rsidRPr="000F5546" w:rsidRDefault="00AC7B54" w:rsidP="00246C9D">
      <w:pPr>
        <w:numPr>
          <w:ilvl w:val="0"/>
          <w:numId w:val="22"/>
        </w:numPr>
        <w:tabs>
          <w:tab w:val="clear" w:pos="1980"/>
          <w:tab w:val="num" w:pos="1985"/>
        </w:tabs>
        <w:spacing w:after="240"/>
        <w:ind w:left="1985" w:hanging="284"/>
        <w:jc w:val="both"/>
        <w:rPr>
          <w:rFonts w:cs="Arial"/>
          <w:szCs w:val="22"/>
        </w:rPr>
      </w:pPr>
      <w:r w:rsidRPr="000F5546">
        <w:rPr>
          <w:rFonts w:cs="Arial"/>
          <w:szCs w:val="22"/>
        </w:rPr>
        <w:t xml:space="preserve">For any one event, the </w:t>
      </w:r>
      <w:r w:rsidRPr="000F5546">
        <w:rPr>
          <w:rFonts w:cs="Arial"/>
          <w:i/>
          <w:szCs w:val="22"/>
        </w:rPr>
        <w:t>Contractor</w:t>
      </w:r>
      <w:r w:rsidRPr="000F5546">
        <w:rPr>
          <w:rFonts w:cs="Arial"/>
          <w:szCs w:val="22"/>
        </w:rPr>
        <w:t xml:space="preserve">’s liability to the </w:t>
      </w:r>
      <w:r w:rsidRPr="000F5546">
        <w:rPr>
          <w:rFonts w:cs="Arial"/>
          <w:i/>
          <w:szCs w:val="22"/>
        </w:rPr>
        <w:t>Employer</w:t>
      </w:r>
      <w:r w:rsidRPr="000F5546">
        <w:rPr>
          <w:rFonts w:cs="Arial"/>
          <w:szCs w:val="22"/>
        </w:rPr>
        <w:t xml:space="preserve"> for loss or damage to the </w:t>
      </w:r>
      <w:r w:rsidRPr="000F5546">
        <w:rPr>
          <w:rFonts w:cs="Arial"/>
          <w:i/>
          <w:szCs w:val="22"/>
        </w:rPr>
        <w:t>Employer</w:t>
      </w:r>
      <w:r w:rsidRPr="000F5546">
        <w:rPr>
          <w:rFonts w:cs="Arial"/>
          <w:szCs w:val="22"/>
        </w:rPr>
        <w:t>’s property is limited to</w:t>
      </w:r>
      <w:r w:rsidR="001845D1">
        <w:rPr>
          <w:rFonts w:cs="Arial"/>
          <w:szCs w:val="22"/>
        </w:rPr>
        <w:t xml:space="preserve"> </w:t>
      </w:r>
      <w:r w:rsidR="00C44D99">
        <w:rPr>
          <w:rFonts w:cs="Arial"/>
          <w:szCs w:val="22"/>
        </w:rPr>
        <w:t>2</w:t>
      </w:r>
      <w:r w:rsidR="001845D1">
        <w:rPr>
          <w:rFonts w:cs="Arial"/>
          <w:szCs w:val="22"/>
        </w:rPr>
        <w:t>0,000,000 GBP</w:t>
      </w:r>
    </w:p>
    <w:p w14:paraId="34E7B98B" w14:textId="77777777" w:rsidR="00FE7005" w:rsidRDefault="00AC7B54" w:rsidP="00246C9D">
      <w:pPr>
        <w:numPr>
          <w:ilvl w:val="0"/>
          <w:numId w:val="22"/>
        </w:numPr>
        <w:tabs>
          <w:tab w:val="clear" w:pos="1980"/>
          <w:tab w:val="num" w:pos="1985"/>
        </w:tabs>
        <w:spacing w:after="240"/>
        <w:ind w:left="1985" w:hanging="284"/>
        <w:jc w:val="both"/>
        <w:rPr>
          <w:rFonts w:cs="Arial"/>
          <w:szCs w:val="22"/>
        </w:rPr>
      </w:pPr>
      <w:r w:rsidRPr="000F5546">
        <w:rPr>
          <w:rFonts w:cs="Arial"/>
          <w:szCs w:val="22"/>
        </w:rPr>
        <w:t xml:space="preserve">The </w:t>
      </w:r>
      <w:r w:rsidRPr="000F5546">
        <w:rPr>
          <w:rFonts w:cs="Arial"/>
          <w:i/>
          <w:szCs w:val="22"/>
        </w:rPr>
        <w:t>Contractor</w:t>
      </w:r>
      <w:r w:rsidRPr="000F5546">
        <w:rPr>
          <w:rFonts w:cs="Arial"/>
          <w:szCs w:val="22"/>
        </w:rPr>
        <w:t>’s liability for Defects due to his design of an item</w:t>
      </w:r>
      <w:r w:rsidR="00FE5F8B">
        <w:rPr>
          <w:rFonts w:cs="Arial"/>
          <w:szCs w:val="22"/>
        </w:rPr>
        <w:t xml:space="preserve"> of Equipment is limited to</w:t>
      </w:r>
      <w:r w:rsidR="00FE7005">
        <w:rPr>
          <w:rFonts w:cs="Arial"/>
          <w:szCs w:val="22"/>
        </w:rPr>
        <w:t xml:space="preserve"> the higher of:</w:t>
      </w:r>
    </w:p>
    <w:p w14:paraId="38C5E908" w14:textId="77777777" w:rsidR="00FE7005" w:rsidRDefault="00FE7005" w:rsidP="001365E6">
      <w:pPr>
        <w:numPr>
          <w:ilvl w:val="1"/>
          <w:numId w:val="137"/>
        </w:numPr>
        <w:tabs>
          <w:tab w:val="clear" w:pos="3060"/>
          <w:tab w:val="num" w:pos="2552"/>
        </w:tabs>
        <w:spacing w:after="240"/>
        <w:ind w:left="2552" w:hanging="567"/>
        <w:jc w:val="both"/>
        <w:rPr>
          <w:rFonts w:cs="Arial"/>
          <w:szCs w:val="22"/>
        </w:rPr>
      </w:pPr>
      <w:r>
        <w:rPr>
          <w:rFonts w:cs="Arial"/>
          <w:szCs w:val="22"/>
        </w:rPr>
        <w:t>£5,000,000 (five million pounds); or</w:t>
      </w:r>
    </w:p>
    <w:p w14:paraId="1B89A216" w14:textId="77777777" w:rsidR="00A97697" w:rsidRDefault="00FE7005" w:rsidP="001365E6">
      <w:pPr>
        <w:numPr>
          <w:ilvl w:val="1"/>
          <w:numId w:val="137"/>
        </w:numPr>
        <w:tabs>
          <w:tab w:val="clear" w:pos="3060"/>
          <w:tab w:val="num" w:pos="2552"/>
        </w:tabs>
        <w:spacing w:after="240"/>
        <w:ind w:left="2552" w:hanging="567"/>
        <w:jc w:val="both"/>
        <w:rPr>
          <w:rFonts w:cs="Arial"/>
          <w:szCs w:val="22"/>
        </w:rPr>
      </w:pPr>
      <w:r>
        <w:rPr>
          <w:rFonts w:cs="Arial"/>
          <w:szCs w:val="22"/>
        </w:rPr>
        <w:lastRenderedPageBreak/>
        <w:t>120% of the total of the Prices (as adjusted in accordance with this Contract) subject to a maximum of £20,000,000 (twenty million pounds)</w:t>
      </w:r>
      <w:r w:rsidR="00AC7B54" w:rsidRPr="000F5546">
        <w:rPr>
          <w:rFonts w:cs="Arial"/>
          <w:szCs w:val="22"/>
        </w:rPr>
        <w:t>.</w:t>
      </w:r>
    </w:p>
    <w:p w14:paraId="0A1BF917" w14:textId="77777777" w:rsidR="00AC7B54" w:rsidRDefault="00AC7B54" w:rsidP="00246C9D">
      <w:pPr>
        <w:numPr>
          <w:ilvl w:val="0"/>
          <w:numId w:val="22"/>
        </w:numPr>
        <w:tabs>
          <w:tab w:val="clear" w:pos="1980"/>
          <w:tab w:val="num" w:pos="1985"/>
        </w:tabs>
        <w:spacing w:after="240"/>
        <w:ind w:left="1985" w:hanging="284"/>
        <w:jc w:val="both"/>
        <w:rPr>
          <w:rFonts w:cs="Arial"/>
          <w:szCs w:val="22"/>
        </w:rPr>
      </w:pPr>
      <w:r w:rsidRPr="000F5546">
        <w:rPr>
          <w:rFonts w:cs="Arial"/>
          <w:szCs w:val="22"/>
        </w:rPr>
        <w:t xml:space="preserve">The </w:t>
      </w:r>
      <w:r w:rsidRPr="000F5546">
        <w:rPr>
          <w:rFonts w:cs="Arial"/>
          <w:i/>
          <w:szCs w:val="22"/>
        </w:rPr>
        <w:t>Contractor</w:t>
      </w:r>
      <w:r w:rsidRPr="000F5546">
        <w:rPr>
          <w:rFonts w:cs="Arial"/>
          <w:szCs w:val="22"/>
        </w:rPr>
        <w:t xml:space="preserve">’s total liability to the </w:t>
      </w:r>
      <w:r w:rsidRPr="000F5546">
        <w:rPr>
          <w:rFonts w:cs="Arial"/>
          <w:i/>
          <w:szCs w:val="22"/>
        </w:rPr>
        <w:t>Employer</w:t>
      </w:r>
      <w:r w:rsidRPr="000F5546">
        <w:rPr>
          <w:rFonts w:cs="Arial"/>
          <w:szCs w:val="22"/>
        </w:rPr>
        <w:t xml:space="preserve"> for all matters arising under or in</w:t>
      </w:r>
      <w:r w:rsidR="00276A32">
        <w:rPr>
          <w:rFonts w:cs="Arial"/>
          <w:szCs w:val="22"/>
        </w:rPr>
        <w:t xml:space="preserve"> connection with this contract</w:t>
      </w:r>
      <w:r>
        <w:rPr>
          <w:rFonts w:cs="Arial"/>
          <w:szCs w:val="22"/>
        </w:rPr>
        <w:t xml:space="preserve">, is </w:t>
      </w:r>
      <w:r w:rsidR="00FE7005">
        <w:rPr>
          <w:rFonts w:cs="Arial"/>
          <w:szCs w:val="22"/>
        </w:rPr>
        <w:t>limited to</w:t>
      </w:r>
      <w:r w:rsidR="00FC726E">
        <w:rPr>
          <w:rFonts w:cs="Arial"/>
          <w:szCs w:val="22"/>
        </w:rPr>
        <w:t xml:space="preserve"> the higher of:</w:t>
      </w:r>
    </w:p>
    <w:p w14:paraId="6E2FABB0" w14:textId="77777777" w:rsidR="00FE7005" w:rsidRDefault="00FE7005" w:rsidP="001365E6">
      <w:pPr>
        <w:numPr>
          <w:ilvl w:val="1"/>
          <w:numId w:val="138"/>
        </w:numPr>
        <w:tabs>
          <w:tab w:val="clear" w:pos="3060"/>
          <w:tab w:val="num" w:pos="2552"/>
        </w:tabs>
        <w:spacing w:after="240"/>
        <w:ind w:left="2552" w:hanging="567"/>
        <w:jc w:val="both"/>
        <w:rPr>
          <w:rFonts w:cs="Arial"/>
          <w:szCs w:val="22"/>
        </w:rPr>
      </w:pPr>
      <w:r>
        <w:rPr>
          <w:rFonts w:cs="Arial"/>
          <w:szCs w:val="22"/>
        </w:rPr>
        <w:t>£5,000,000 (five million pounds); or</w:t>
      </w:r>
    </w:p>
    <w:p w14:paraId="35DA71F4" w14:textId="77777777" w:rsidR="00FE7005" w:rsidRDefault="00FE7005" w:rsidP="001365E6">
      <w:pPr>
        <w:numPr>
          <w:ilvl w:val="1"/>
          <w:numId w:val="138"/>
        </w:numPr>
        <w:tabs>
          <w:tab w:val="clear" w:pos="3060"/>
          <w:tab w:val="num" w:pos="2552"/>
        </w:tabs>
        <w:spacing w:after="240"/>
        <w:ind w:left="2552" w:hanging="567"/>
        <w:jc w:val="both"/>
        <w:rPr>
          <w:rFonts w:cs="Arial"/>
          <w:szCs w:val="22"/>
        </w:rPr>
      </w:pPr>
      <w:r>
        <w:rPr>
          <w:rFonts w:cs="Arial"/>
          <w:szCs w:val="22"/>
        </w:rPr>
        <w:t>120% of the total of the Prices (as adjusted in accordance with this Contract) subject to a maximum of £20,000,000 (twenty million pounds)</w:t>
      </w:r>
      <w:r w:rsidRPr="000F5546">
        <w:rPr>
          <w:rFonts w:cs="Arial"/>
          <w:szCs w:val="22"/>
        </w:rPr>
        <w:t>.</w:t>
      </w:r>
    </w:p>
    <w:p w14:paraId="18527097" w14:textId="5B263D70" w:rsidR="00AC7B54" w:rsidRDefault="00AC7B54" w:rsidP="00246C9D">
      <w:pPr>
        <w:numPr>
          <w:ilvl w:val="0"/>
          <w:numId w:val="22"/>
        </w:numPr>
        <w:tabs>
          <w:tab w:val="clear" w:pos="1980"/>
          <w:tab w:val="num" w:pos="1560"/>
        </w:tabs>
        <w:spacing w:after="240"/>
        <w:ind w:left="1560" w:firstLine="141"/>
        <w:jc w:val="both"/>
        <w:rPr>
          <w:rFonts w:cs="Arial"/>
          <w:szCs w:val="22"/>
        </w:rPr>
      </w:pPr>
      <w:r w:rsidRPr="000F5546">
        <w:rPr>
          <w:rFonts w:cs="Arial"/>
          <w:szCs w:val="22"/>
        </w:rPr>
        <w:t xml:space="preserve">The </w:t>
      </w:r>
      <w:r w:rsidRPr="000F5546">
        <w:rPr>
          <w:rFonts w:cs="Arial"/>
          <w:i/>
          <w:szCs w:val="22"/>
        </w:rPr>
        <w:t>end of liability date</w:t>
      </w:r>
      <w:r w:rsidRPr="000F5546">
        <w:rPr>
          <w:rFonts w:cs="Arial"/>
          <w:szCs w:val="22"/>
        </w:rPr>
        <w:t xml:space="preserve"> is </w:t>
      </w:r>
      <w:r w:rsidRPr="00626530">
        <w:rPr>
          <w:rFonts w:cs="Arial"/>
          <w:szCs w:val="22"/>
        </w:rPr>
        <w:t>12</w:t>
      </w:r>
      <w:r w:rsidRPr="000F5546">
        <w:rPr>
          <w:rFonts w:cs="Arial"/>
          <w:szCs w:val="22"/>
        </w:rPr>
        <w:t xml:space="preserve"> years after the end of the </w:t>
      </w:r>
      <w:r w:rsidRPr="000F5546">
        <w:rPr>
          <w:rFonts w:cs="Arial"/>
          <w:i/>
          <w:szCs w:val="22"/>
        </w:rPr>
        <w:t>service period</w:t>
      </w:r>
      <w:r w:rsidRPr="000F5546">
        <w:rPr>
          <w:rFonts w:cs="Arial"/>
          <w:szCs w:val="22"/>
        </w:rPr>
        <w:t>.</w:t>
      </w:r>
    </w:p>
    <w:p w14:paraId="3B411D82" w14:textId="77777777" w:rsidR="00AF2566" w:rsidRPr="004C72FD" w:rsidRDefault="00AF2566" w:rsidP="00AF2566">
      <w:pPr>
        <w:spacing w:after="240"/>
        <w:jc w:val="both"/>
        <w:rPr>
          <w:rFonts w:cs="Arial"/>
          <w:b/>
          <w:bCs/>
          <w:szCs w:val="22"/>
        </w:rPr>
      </w:pPr>
      <w:r w:rsidRPr="004C72FD">
        <w:rPr>
          <w:rFonts w:cs="Arial"/>
          <w:b/>
          <w:bCs/>
          <w:szCs w:val="22"/>
        </w:rPr>
        <w:t>Option X19 is used:</w:t>
      </w:r>
    </w:p>
    <w:p w14:paraId="4C15D659" w14:textId="1FC7C73B" w:rsidR="00AF2566" w:rsidRPr="001F0B37" w:rsidRDefault="00AF2566" w:rsidP="00246C9D">
      <w:pPr>
        <w:numPr>
          <w:ilvl w:val="0"/>
          <w:numId w:val="22"/>
        </w:numPr>
        <w:spacing w:after="240"/>
        <w:jc w:val="both"/>
        <w:rPr>
          <w:rFonts w:cs="Arial"/>
          <w:szCs w:val="22"/>
        </w:rPr>
      </w:pPr>
      <w:r w:rsidRPr="000F5546">
        <w:rPr>
          <w:rFonts w:cs="Arial"/>
          <w:szCs w:val="22"/>
        </w:rPr>
        <w:t xml:space="preserve">The </w:t>
      </w:r>
      <w:r w:rsidRPr="000F5546">
        <w:rPr>
          <w:rFonts w:cs="Arial"/>
          <w:i/>
          <w:szCs w:val="22"/>
        </w:rPr>
        <w:t>Contractor</w:t>
      </w:r>
      <w:r w:rsidRPr="000F5546">
        <w:rPr>
          <w:rFonts w:cs="Arial"/>
          <w:szCs w:val="22"/>
        </w:rPr>
        <w:t xml:space="preserve"> submits a Task Order programme to the </w:t>
      </w:r>
      <w:r w:rsidRPr="000F5546">
        <w:rPr>
          <w:rFonts w:cs="Arial"/>
          <w:i/>
          <w:szCs w:val="22"/>
        </w:rPr>
        <w:t>Service Manager</w:t>
      </w:r>
      <w:r w:rsidRPr="000F5546">
        <w:rPr>
          <w:rFonts w:cs="Arial"/>
          <w:szCs w:val="22"/>
        </w:rPr>
        <w:t xml:space="preserve"> within </w:t>
      </w:r>
      <w:r w:rsidR="00C44D99">
        <w:rPr>
          <w:rFonts w:cs="Arial"/>
          <w:szCs w:val="22"/>
        </w:rPr>
        <w:t>7</w:t>
      </w:r>
      <w:r w:rsidRPr="000F5546">
        <w:rPr>
          <w:rFonts w:cs="Arial"/>
          <w:szCs w:val="22"/>
        </w:rPr>
        <w:t xml:space="preserve"> days of receiving the Task Order</w:t>
      </w:r>
      <w:r w:rsidR="00B0619A">
        <w:rPr>
          <w:rFonts w:cs="Arial"/>
          <w:szCs w:val="22"/>
        </w:rPr>
        <w:t xml:space="preserve"> </w:t>
      </w:r>
      <w:r w:rsidR="00B0619A" w:rsidRPr="001F0B37">
        <w:rPr>
          <w:rFonts w:cs="Arial"/>
          <w:szCs w:val="22"/>
        </w:rPr>
        <w:t xml:space="preserve">unless otherwise agreed with the </w:t>
      </w:r>
      <w:r w:rsidR="0009252A">
        <w:rPr>
          <w:rFonts w:cs="Arial"/>
          <w:i/>
          <w:szCs w:val="22"/>
        </w:rPr>
        <w:t>Service M</w:t>
      </w:r>
      <w:r w:rsidR="00B0619A" w:rsidRPr="001F0B37">
        <w:rPr>
          <w:rFonts w:cs="Arial"/>
          <w:i/>
          <w:szCs w:val="22"/>
        </w:rPr>
        <w:t>anager</w:t>
      </w:r>
      <w:r w:rsidRPr="001F0B37">
        <w:rPr>
          <w:rFonts w:cs="Arial"/>
          <w:szCs w:val="22"/>
        </w:rPr>
        <w:t>.</w:t>
      </w:r>
    </w:p>
    <w:p w14:paraId="7CCCF12A" w14:textId="77777777" w:rsidR="007402CC" w:rsidRPr="004C72FD" w:rsidRDefault="007402CC" w:rsidP="007402CC">
      <w:pPr>
        <w:spacing w:after="240"/>
        <w:jc w:val="both"/>
        <w:rPr>
          <w:rFonts w:cs="Arial"/>
          <w:b/>
          <w:bCs/>
          <w:szCs w:val="22"/>
        </w:rPr>
      </w:pPr>
      <w:r w:rsidRPr="004C72FD">
        <w:rPr>
          <w:rFonts w:cs="Arial"/>
          <w:b/>
          <w:bCs/>
          <w:szCs w:val="22"/>
        </w:rPr>
        <w:t>Option X20</w:t>
      </w:r>
      <w:r w:rsidR="00AF2566" w:rsidRPr="004C72FD">
        <w:rPr>
          <w:rFonts w:cs="Arial"/>
          <w:b/>
          <w:bCs/>
          <w:szCs w:val="22"/>
        </w:rPr>
        <w:t xml:space="preserve"> is used</w:t>
      </w:r>
      <w:r w:rsidRPr="004C72FD">
        <w:rPr>
          <w:rFonts w:cs="Arial"/>
          <w:b/>
          <w:bCs/>
          <w:szCs w:val="22"/>
        </w:rPr>
        <w:t>:</w:t>
      </w:r>
    </w:p>
    <w:p w14:paraId="5D4CDA7B" w14:textId="40D68841" w:rsidR="007402CC" w:rsidRPr="00246C9D" w:rsidRDefault="007402CC" w:rsidP="001365E6">
      <w:pPr>
        <w:pStyle w:val="ListParagraph"/>
        <w:numPr>
          <w:ilvl w:val="0"/>
          <w:numId w:val="139"/>
        </w:numPr>
        <w:spacing w:after="240"/>
        <w:jc w:val="both"/>
        <w:rPr>
          <w:rFonts w:cs="Arial"/>
          <w:szCs w:val="22"/>
        </w:rPr>
      </w:pPr>
      <w:r w:rsidRPr="00246C9D">
        <w:rPr>
          <w:rFonts w:cs="Arial"/>
          <w:szCs w:val="22"/>
        </w:rPr>
        <w:t xml:space="preserve">The </w:t>
      </w:r>
      <w:r w:rsidRPr="00246C9D">
        <w:rPr>
          <w:rFonts w:cs="Arial"/>
          <w:i/>
          <w:szCs w:val="22"/>
        </w:rPr>
        <w:t>performance adjustment schedule</w:t>
      </w:r>
      <w:r w:rsidRPr="00246C9D">
        <w:rPr>
          <w:rFonts w:cs="Arial"/>
          <w:szCs w:val="22"/>
        </w:rPr>
        <w:t xml:space="preserve"> for Key Performance Indicators is </w:t>
      </w:r>
      <w:r w:rsidRPr="000F0242">
        <w:t>Annex 1, Monthly KPI Measures Model</w:t>
      </w:r>
      <w:r w:rsidRPr="00246C9D">
        <w:rPr>
          <w:rFonts w:cs="Arial"/>
          <w:szCs w:val="22"/>
        </w:rPr>
        <w:t xml:space="preserve"> of Contract Schedule L</w:t>
      </w:r>
      <w:r w:rsidR="00472605">
        <w:t xml:space="preserve"> (Operational Key Performance Indicators)</w:t>
      </w:r>
    </w:p>
    <w:p w14:paraId="1E314682" w14:textId="77777777" w:rsidR="007402CC" w:rsidRPr="000F5546" w:rsidRDefault="007402CC" w:rsidP="007402CC">
      <w:pPr>
        <w:spacing w:after="240"/>
        <w:jc w:val="both"/>
        <w:rPr>
          <w:rFonts w:cs="Arial"/>
          <w:b/>
          <w:bCs/>
          <w:szCs w:val="22"/>
        </w:rPr>
      </w:pPr>
      <w:r w:rsidRPr="000F5546">
        <w:rPr>
          <w:rFonts w:cs="Arial"/>
          <w:b/>
          <w:bCs/>
          <w:szCs w:val="22"/>
        </w:rPr>
        <w:t>Option A</w:t>
      </w:r>
      <w:r>
        <w:rPr>
          <w:rFonts w:cs="Arial"/>
          <w:b/>
          <w:bCs/>
          <w:szCs w:val="22"/>
        </w:rPr>
        <w:t xml:space="preserve"> is used:</w:t>
      </w:r>
      <w:r w:rsidRPr="000F5546">
        <w:rPr>
          <w:rFonts w:cs="Arial"/>
          <w:b/>
          <w:bCs/>
          <w:szCs w:val="22"/>
        </w:rPr>
        <w:t xml:space="preserve"> </w:t>
      </w:r>
    </w:p>
    <w:p w14:paraId="636AB1C1" w14:textId="2E459D85" w:rsidR="007402CC" w:rsidRPr="00246C9D" w:rsidRDefault="007402CC" w:rsidP="001365E6">
      <w:pPr>
        <w:pStyle w:val="ListParagraph"/>
        <w:numPr>
          <w:ilvl w:val="0"/>
          <w:numId w:val="139"/>
        </w:numPr>
        <w:spacing w:after="240"/>
        <w:jc w:val="both"/>
        <w:rPr>
          <w:rFonts w:cs="Arial"/>
          <w:szCs w:val="22"/>
        </w:rPr>
      </w:pPr>
      <w:r w:rsidRPr="00246C9D">
        <w:rPr>
          <w:rFonts w:cs="Arial"/>
          <w:szCs w:val="22"/>
        </w:rPr>
        <w:t xml:space="preserve">The </w:t>
      </w:r>
      <w:r w:rsidRPr="00246C9D">
        <w:rPr>
          <w:rFonts w:cs="Arial"/>
          <w:i/>
          <w:szCs w:val="22"/>
        </w:rPr>
        <w:t>Contractor</w:t>
      </w:r>
      <w:r w:rsidRPr="00246C9D">
        <w:rPr>
          <w:rFonts w:cs="Arial"/>
          <w:szCs w:val="22"/>
        </w:rPr>
        <w:t xml:space="preserve"> prepares forecasts of the final total of the Prices for the whole of the </w:t>
      </w:r>
      <w:r w:rsidRPr="00246C9D">
        <w:rPr>
          <w:rFonts w:cs="Arial"/>
          <w:i/>
          <w:szCs w:val="22"/>
        </w:rPr>
        <w:t>service</w:t>
      </w:r>
      <w:r w:rsidRPr="00246C9D">
        <w:rPr>
          <w:rFonts w:cs="Arial"/>
          <w:szCs w:val="22"/>
        </w:rPr>
        <w:t xml:space="preserve"> at intervals no longer than </w:t>
      </w:r>
      <w:r w:rsidR="00C44D99" w:rsidRPr="00246C9D">
        <w:rPr>
          <w:rFonts w:cs="Arial"/>
          <w:szCs w:val="22"/>
        </w:rPr>
        <w:t>Monthly</w:t>
      </w:r>
      <w:r w:rsidRPr="00246C9D">
        <w:rPr>
          <w:rFonts w:cs="Arial"/>
          <w:szCs w:val="22"/>
        </w:rPr>
        <w:t>.</w:t>
      </w:r>
    </w:p>
    <w:p w14:paraId="13D0B57B" w14:textId="77777777" w:rsidR="007402CC" w:rsidRPr="000F5546" w:rsidRDefault="007402CC" w:rsidP="007402CC">
      <w:pPr>
        <w:spacing w:after="240"/>
        <w:jc w:val="both"/>
        <w:rPr>
          <w:rFonts w:cs="Arial"/>
          <w:b/>
          <w:bCs/>
          <w:szCs w:val="22"/>
        </w:rPr>
      </w:pPr>
      <w:r w:rsidRPr="000F5546">
        <w:rPr>
          <w:rFonts w:cs="Arial"/>
          <w:b/>
          <w:bCs/>
          <w:szCs w:val="22"/>
        </w:rPr>
        <w:t>Option Z is used</w:t>
      </w:r>
      <w:r>
        <w:rPr>
          <w:rFonts w:cs="Arial"/>
          <w:b/>
          <w:bCs/>
          <w:szCs w:val="22"/>
        </w:rPr>
        <w:t>:</w:t>
      </w:r>
    </w:p>
    <w:p w14:paraId="48CEF418" w14:textId="2560B91C" w:rsidR="007402CC" w:rsidRPr="00246C9D" w:rsidRDefault="00F82EDE" w:rsidP="001365E6">
      <w:pPr>
        <w:pStyle w:val="ListParagraph"/>
        <w:numPr>
          <w:ilvl w:val="0"/>
          <w:numId w:val="139"/>
        </w:numPr>
        <w:spacing w:after="240"/>
        <w:jc w:val="both"/>
        <w:rPr>
          <w:rFonts w:cs="Arial"/>
          <w:iCs/>
        </w:rPr>
      </w:pPr>
      <w:r w:rsidRPr="00246C9D">
        <w:rPr>
          <w:rFonts w:cs="Arial"/>
          <w:szCs w:val="22"/>
        </w:rPr>
        <w:t xml:space="preserve">The </w:t>
      </w:r>
      <w:r w:rsidRPr="00246C9D">
        <w:rPr>
          <w:rFonts w:cs="Arial"/>
          <w:i/>
          <w:szCs w:val="22"/>
        </w:rPr>
        <w:t xml:space="preserve">additional conditions of contract </w:t>
      </w:r>
      <w:r w:rsidRPr="00246C9D">
        <w:rPr>
          <w:rFonts w:cs="Arial"/>
          <w:szCs w:val="22"/>
        </w:rPr>
        <w:t>are contained in Contract Schedule B</w:t>
      </w:r>
      <w:r w:rsidR="00472605" w:rsidRPr="00246C9D">
        <w:rPr>
          <w:rFonts w:cs="Arial"/>
          <w:szCs w:val="22"/>
        </w:rPr>
        <w:t xml:space="preserve"> (Option Z: Additional Conditions of Contract)</w:t>
      </w:r>
      <w:r w:rsidRPr="00246C9D">
        <w:rPr>
          <w:rFonts w:cs="Arial"/>
          <w:szCs w:val="22"/>
        </w:rPr>
        <w:t>.</w:t>
      </w:r>
    </w:p>
    <w:p w14:paraId="46771057" w14:textId="77777777" w:rsidR="00952CF9" w:rsidRPr="000F448D" w:rsidRDefault="00952CF9" w:rsidP="00952CF9">
      <w:pPr>
        <w:spacing w:after="240"/>
        <w:jc w:val="both"/>
        <w:rPr>
          <w:rFonts w:cs="Arial"/>
          <w:b/>
          <w:szCs w:val="22"/>
        </w:rPr>
      </w:pPr>
      <w:r w:rsidRPr="000F448D">
        <w:rPr>
          <w:rFonts w:cs="Arial"/>
          <w:b/>
          <w:szCs w:val="22"/>
        </w:rPr>
        <w:t>Optional statements</w:t>
      </w:r>
    </w:p>
    <w:p w14:paraId="60BAA85A" w14:textId="77777777" w:rsidR="00952CF9" w:rsidRPr="00246C9D" w:rsidRDefault="004227BF" w:rsidP="00952CF9">
      <w:pPr>
        <w:spacing w:after="240"/>
        <w:ind w:left="1259"/>
        <w:jc w:val="both"/>
        <w:rPr>
          <w:rFonts w:cs="Arial"/>
          <w:b/>
          <w:bCs/>
          <w:szCs w:val="22"/>
        </w:rPr>
      </w:pPr>
      <w:r w:rsidRPr="00246C9D">
        <w:rPr>
          <w:rFonts w:cs="Arial"/>
          <w:b/>
          <w:bCs/>
          <w:szCs w:val="22"/>
        </w:rPr>
        <w:t>If both p</w:t>
      </w:r>
      <w:r w:rsidR="00952CF9" w:rsidRPr="00246C9D">
        <w:rPr>
          <w:rFonts w:cs="Arial"/>
          <w:b/>
          <w:bCs/>
          <w:szCs w:val="22"/>
        </w:rPr>
        <w:t xml:space="preserve">arties agree that the </w:t>
      </w:r>
      <w:r w:rsidR="00952CF9" w:rsidRPr="00246C9D">
        <w:rPr>
          <w:rFonts w:cs="Arial"/>
          <w:b/>
          <w:bCs/>
          <w:i/>
          <w:szCs w:val="22"/>
        </w:rPr>
        <w:t xml:space="preserve">tribunal </w:t>
      </w:r>
      <w:r w:rsidR="00952CF9" w:rsidRPr="00246C9D">
        <w:rPr>
          <w:rFonts w:cs="Arial"/>
          <w:b/>
          <w:bCs/>
          <w:szCs w:val="22"/>
        </w:rPr>
        <w:t>is arbitration:</w:t>
      </w:r>
    </w:p>
    <w:p w14:paraId="73D98139" w14:textId="0AAA34E0" w:rsidR="00952CF9" w:rsidRPr="000F5546" w:rsidRDefault="00952CF9" w:rsidP="00B331AD">
      <w:pPr>
        <w:numPr>
          <w:ilvl w:val="0"/>
          <w:numId w:val="22"/>
        </w:numPr>
        <w:spacing w:after="240"/>
        <w:jc w:val="both"/>
        <w:rPr>
          <w:rFonts w:cs="Arial"/>
          <w:szCs w:val="22"/>
        </w:rPr>
      </w:pPr>
      <w:r w:rsidRPr="000F5546">
        <w:rPr>
          <w:rFonts w:cs="Arial"/>
          <w:szCs w:val="22"/>
        </w:rPr>
        <w:t xml:space="preserve">The </w:t>
      </w:r>
      <w:r w:rsidRPr="000F5546">
        <w:rPr>
          <w:rFonts w:cs="Arial"/>
          <w:i/>
          <w:szCs w:val="22"/>
        </w:rPr>
        <w:t>arbitration procedure</w:t>
      </w:r>
      <w:r w:rsidRPr="000F5546">
        <w:rPr>
          <w:rFonts w:cs="Arial"/>
          <w:szCs w:val="22"/>
        </w:rPr>
        <w:t xml:space="preserve"> and place of arbitration is identified in Contract Schedule H</w:t>
      </w:r>
      <w:r w:rsidR="00472605">
        <w:rPr>
          <w:rFonts w:cs="Arial"/>
          <w:szCs w:val="22"/>
        </w:rPr>
        <w:t xml:space="preserve"> (Arbitration Procedure)</w:t>
      </w:r>
      <w:r w:rsidRPr="000F5546">
        <w:rPr>
          <w:rFonts w:cs="Arial"/>
          <w:szCs w:val="22"/>
        </w:rPr>
        <w:t>.</w:t>
      </w:r>
    </w:p>
    <w:p w14:paraId="74C4AC9A" w14:textId="77777777" w:rsidR="00952CF9" w:rsidRPr="000F5546" w:rsidRDefault="00952CF9" w:rsidP="00952CF9">
      <w:pPr>
        <w:spacing w:after="240"/>
        <w:ind w:left="1259" w:hanging="6"/>
        <w:jc w:val="both"/>
        <w:rPr>
          <w:rFonts w:cs="Arial"/>
          <w:b/>
          <w:bCs/>
          <w:szCs w:val="22"/>
        </w:rPr>
      </w:pPr>
      <w:r w:rsidRPr="000F5546">
        <w:rPr>
          <w:rFonts w:cs="Arial"/>
          <w:b/>
          <w:bCs/>
          <w:szCs w:val="22"/>
        </w:rPr>
        <w:lastRenderedPageBreak/>
        <w:t xml:space="preserve">If Y (UK) 2 </w:t>
      </w:r>
      <w:r w:rsidRPr="000F5546">
        <w:rPr>
          <w:rFonts w:cs="Arial"/>
          <w:b/>
          <w:bCs/>
          <w:szCs w:val="22"/>
          <w:u w:val="single"/>
        </w:rPr>
        <w:t>is</w:t>
      </w:r>
      <w:r w:rsidRPr="000F5546">
        <w:rPr>
          <w:rFonts w:cs="Arial"/>
          <w:b/>
          <w:bCs/>
          <w:szCs w:val="22"/>
        </w:rPr>
        <w:t xml:space="preserve"> used and the final date for payment is </w:t>
      </w:r>
      <w:r w:rsidRPr="000F5546">
        <w:rPr>
          <w:rFonts w:cs="Arial"/>
          <w:b/>
          <w:bCs/>
          <w:szCs w:val="22"/>
          <w:u w:val="single"/>
        </w:rPr>
        <w:t>not</w:t>
      </w:r>
      <w:r w:rsidRPr="000F5546">
        <w:rPr>
          <w:rFonts w:cs="Arial"/>
          <w:b/>
          <w:bCs/>
          <w:szCs w:val="22"/>
        </w:rPr>
        <w:t xml:space="preserve"> 14 days after the date when payment is due</w:t>
      </w:r>
      <w:r>
        <w:rPr>
          <w:rFonts w:cs="Arial"/>
          <w:b/>
          <w:bCs/>
          <w:szCs w:val="22"/>
        </w:rPr>
        <w:t>:</w:t>
      </w:r>
    </w:p>
    <w:p w14:paraId="381E7686" w14:textId="4D31C5CD" w:rsidR="00952CF9" w:rsidRPr="000F5546" w:rsidRDefault="00952CF9" w:rsidP="00B331AD">
      <w:pPr>
        <w:numPr>
          <w:ilvl w:val="0"/>
          <w:numId w:val="22"/>
        </w:numPr>
        <w:ind w:left="1979"/>
        <w:jc w:val="both"/>
        <w:rPr>
          <w:rFonts w:cs="Arial"/>
          <w:szCs w:val="22"/>
        </w:rPr>
      </w:pPr>
      <w:r w:rsidRPr="000F5546">
        <w:rPr>
          <w:rFonts w:cs="Arial"/>
          <w:szCs w:val="22"/>
        </w:rPr>
        <w:t>The period for payment is</w:t>
      </w:r>
      <w:r w:rsidR="00B0619A">
        <w:rPr>
          <w:rFonts w:cs="Arial"/>
          <w:szCs w:val="22"/>
        </w:rPr>
        <w:t xml:space="preserve"> </w:t>
      </w:r>
      <w:r w:rsidR="006A53A6">
        <w:rPr>
          <w:rFonts w:cs="Arial"/>
          <w:szCs w:val="22"/>
        </w:rPr>
        <w:t>21 days</w:t>
      </w:r>
      <w:r w:rsidRPr="000F5546">
        <w:rPr>
          <w:rFonts w:cs="Arial"/>
          <w:szCs w:val="22"/>
        </w:rPr>
        <w:t>.</w:t>
      </w:r>
    </w:p>
    <w:p w14:paraId="4E32D6CF" w14:textId="77777777" w:rsidR="0009252A" w:rsidRDefault="0009252A" w:rsidP="00952CF9">
      <w:pPr>
        <w:tabs>
          <w:tab w:val="left" w:pos="6300"/>
        </w:tabs>
        <w:spacing w:after="240"/>
        <w:ind w:left="1259"/>
        <w:jc w:val="both"/>
        <w:rPr>
          <w:rFonts w:cs="Arial"/>
          <w:b/>
          <w:szCs w:val="22"/>
        </w:rPr>
      </w:pPr>
    </w:p>
    <w:p w14:paraId="6E8B31F9" w14:textId="77777777" w:rsidR="00952CF9" w:rsidRPr="000F5546" w:rsidRDefault="00952CF9" w:rsidP="00952CF9">
      <w:pPr>
        <w:tabs>
          <w:tab w:val="left" w:pos="6300"/>
        </w:tabs>
        <w:spacing w:after="240"/>
        <w:ind w:left="1259"/>
        <w:jc w:val="both"/>
        <w:rPr>
          <w:rFonts w:cs="Arial"/>
          <w:b/>
          <w:szCs w:val="22"/>
        </w:rPr>
      </w:pPr>
      <w:r w:rsidRPr="000F5546">
        <w:rPr>
          <w:rFonts w:cs="Arial"/>
          <w:b/>
          <w:szCs w:val="22"/>
        </w:rPr>
        <w:t xml:space="preserve">If there are additional </w:t>
      </w:r>
      <w:r w:rsidRPr="000F5546">
        <w:rPr>
          <w:rFonts w:cs="Arial"/>
          <w:b/>
          <w:i/>
          <w:szCs w:val="22"/>
        </w:rPr>
        <w:t>Employer</w:t>
      </w:r>
      <w:r w:rsidRPr="000F5546">
        <w:rPr>
          <w:rFonts w:cs="Arial"/>
          <w:b/>
          <w:szCs w:val="22"/>
        </w:rPr>
        <w:t>’s risks</w:t>
      </w:r>
      <w:r>
        <w:rPr>
          <w:rFonts w:cs="Arial"/>
          <w:b/>
          <w:szCs w:val="22"/>
        </w:rPr>
        <w:t>:</w:t>
      </w:r>
    </w:p>
    <w:p w14:paraId="6D0900E2" w14:textId="77777777" w:rsidR="00952CF9" w:rsidRPr="000F5546" w:rsidRDefault="00952CF9" w:rsidP="00935355">
      <w:pPr>
        <w:numPr>
          <w:ilvl w:val="0"/>
          <w:numId w:val="24"/>
        </w:numPr>
        <w:tabs>
          <w:tab w:val="clear" w:pos="2340"/>
          <w:tab w:val="num" w:pos="1980"/>
          <w:tab w:val="left" w:pos="6300"/>
        </w:tabs>
        <w:spacing w:after="240"/>
        <w:ind w:left="1980"/>
        <w:jc w:val="both"/>
        <w:rPr>
          <w:rFonts w:cs="Arial"/>
          <w:szCs w:val="22"/>
        </w:rPr>
      </w:pPr>
      <w:r w:rsidRPr="000F5546">
        <w:rPr>
          <w:rFonts w:cs="Arial"/>
          <w:szCs w:val="22"/>
        </w:rPr>
        <w:t xml:space="preserve">These are additional </w:t>
      </w:r>
      <w:r w:rsidRPr="000F5546">
        <w:rPr>
          <w:rFonts w:cs="Arial"/>
          <w:i/>
          <w:szCs w:val="22"/>
        </w:rPr>
        <w:t>Employer</w:t>
      </w:r>
      <w:r w:rsidRPr="000F5546">
        <w:rPr>
          <w:rFonts w:cs="Arial"/>
          <w:szCs w:val="22"/>
        </w:rPr>
        <w:t>’s risks</w:t>
      </w:r>
    </w:p>
    <w:p w14:paraId="0D73DFCE" w14:textId="03255B44" w:rsidR="00952CF9" w:rsidRPr="008A1C8A" w:rsidRDefault="000B6A4E" w:rsidP="00935355">
      <w:pPr>
        <w:numPr>
          <w:ilvl w:val="1"/>
          <w:numId w:val="24"/>
        </w:numPr>
        <w:tabs>
          <w:tab w:val="clear" w:pos="3060"/>
          <w:tab w:val="num" w:pos="2340"/>
          <w:tab w:val="left" w:pos="6300"/>
        </w:tabs>
        <w:spacing w:after="240"/>
        <w:ind w:left="2340"/>
        <w:jc w:val="both"/>
        <w:rPr>
          <w:rFonts w:cs="Arial"/>
          <w:szCs w:val="22"/>
        </w:rPr>
      </w:pPr>
      <w:r w:rsidRPr="00B0619A">
        <w:rPr>
          <w:rFonts w:cs="Arial"/>
          <w:szCs w:val="22"/>
        </w:rPr>
        <w:t xml:space="preserve">Inconsistencies in the asset data provided by the </w:t>
      </w:r>
      <w:r w:rsidRPr="00B0619A">
        <w:rPr>
          <w:rFonts w:cs="Arial"/>
          <w:i/>
          <w:szCs w:val="22"/>
        </w:rPr>
        <w:t xml:space="preserve">Employer </w:t>
      </w:r>
      <w:r w:rsidRPr="00B0619A">
        <w:rPr>
          <w:rFonts w:cs="Arial"/>
          <w:szCs w:val="22"/>
        </w:rPr>
        <w:t xml:space="preserve">and which are discovered by the </w:t>
      </w:r>
      <w:r w:rsidRPr="00B0619A">
        <w:rPr>
          <w:rFonts w:cs="Arial"/>
          <w:i/>
          <w:szCs w:val="22"/>
        </w:rPr>
        <w:t>Contractor</w:t>
      </w:r>
      <w:r w:rsidRPr="00B0619A">
        <w:rPr>
          <w:rFonts w:cs="Arial"/>
          <w:szCs w:val="22"/>
        </w:rPr>
        <w:t xml:space="preserve"> prior to the </w:t>
      </w:r>
      <w:r w:rsidRPr="00B0619A">
        <w:rPr>
          <w:rFonts w:cs="Arial"/>
          <w:i/>
          <w:szCs w:val="22"/>
        </w:rPr>
        <w:t>starting date</w:t>
      </w:r>
    </w:p>
    <w:p w14:paraId="70A2D3CC" w14:textId="10A9AFBE" w:rsidR="008A1C8A" w:rsidRDefault="008A1C8A" w:rsidP="00935355">
      <w:pPr>
        <w:numPr>
          <w:ilvl w:val="1"/>
          <w:numId w:val="24"/>
        </w:numPr>
        <w:tabs>
          <w:tab w:val="clear" w:pos="3060"/>
          <w:tab w:val="num" w:pos="2340"/>
          <w:tab w:val="left" w:pos="6300"/>
        </w:tabs>
        <w:spacing w:after="240"/>
        <w:ind w:left="2340"/>
        <w:jc w:val="both"/>
        <w:rPr>
          <w:rFonts w:cs="Arial"/>
          <w:szCs w:val="22"/>
        </w:rPr>
      </w:pPr>
      <w:r w:rsidRPr="00B0619A">
        <w:rPr>
          <w:rFonts w:cs="Arial"/>
          <w:szCs w:val="22"/>
        </w:rPr>
        <w:t xml:space="preserve">A difference between the rates of pay of Transferring </w:t>
      </w:r>
      <w:r w:rsidR="000A32FF" w:rsidRPr="00B0619A">
        <w:rPr>
          <w:rFonts w:cs="Arial"/>
          <w:szCs w:val="22"/>
        </w:rPr>
        <w:t xml:space="preserve">Former </w:t>
      </w:r>
      <w:r w:rsidRPr="00B0619A">
        <w:rPr>
          <w:rFonts w:cs="Arial"/>
          <w:szCs w:val="22"/>
        </w:rPr>
        <w:t xml:space="preserve">Contractor Employees and/or Transferring Employer Employees and the equivalent rates of pay used by the Contractor </w:t>
      </w:r>
      <w:r w:rsidR="007A7D57">
        <w:rPr>
          <w:rFonts w:cs="Arial"/>
          <w:szCs w:val="22"/>
        </w:rPr>
        <w:t xml:space="preserve">and/or the </w:t>
      </w:r>
      <w:r w:rsidR="00E97880">
        <w:rPr>
          <w:rFonts w:cs="Arial"/>
          <w:szCs w:val="22"/>
        </w:rPr>
        <w:t>Notified Contractor</w:t>
      </w:r>
      <w:r w:rsidR="007A7D57" w:rsidRPr="00B0619A">
        <w:rPr>
          <w:rFonts w:cs="Arial"/>
          <w:szCs w:val="22"/>
        </w:rPr>
        <w:t xml:space="preserve"> </w:t>
      </w:r>
      <w:r w:rsidRPr="00B0619A">
        <w:rPr>
          <w:rFonts w:cs="Arial"/>
          <w:szCs w:val="22"/>
        </w:rPr>
        <w:t xml:space="preserve">at Further Competition to calculate the Prices. Such difference, if any, shall be calculated and accounted for in accordance with </w:t>
      </w:r>
      <w:r w:rsidR="00472605">
        <w:rPr>
          <w:rFonts w:cs="Arial"/>
          <w:szCs w:val="22"/>
        </w:rPr>
        <w:t xml:space="preserve">Contract </w:t>
      </w:r>
      <w:r w:rsidRPr="00B0619A">
        <w:rPr>
          <w:rFonts w:cs="Arial"/>
          <w:szCs w:val="22"/>
        </w:rPr>
        <w:t>Schedule P (TUPE Surcharge)</w:t>
      </w:r>
    </w:p>
    <w:p w14:paraId="02FB520A" w14:textId="1F23FD40" w:rsidR="00DA06E8" w:rsidRDefault="008A0B45" w:rsidP="00935355">
      <w:pPr>
        <w:numPr>
          <w:ilvl w:val="1"/>
          <w:numId w:val="24"/>
        </w:numPr>
        <w:tabs>
          <w:tab w:val="clear" w:pos="3060"/>
          <w:tab w:val="num" w:pos="2340"/>
          <w:tab w:val="left" w:pos="6300"/>
        </w:tabs>
        <w:spacing w:after="240"/>
        <w:ind w:left="2340"/>
        <w:jc w:val="both"/>
        <w:rPr>
          <w:rFonts w:cs="Arial"/>
          <w:szCs w:val="22"/>
        </w:rPr>
      </w:pPr>
      <w:r w:rsidRPr="00B0619A">
        <w:rPr>
          <w:rFonts w:cs="Arial"/>
          <w:szCs w:val="22"/>
        </w:rPr>
        <w:t xml:space="preserve">A </w:t>
      </w:r>
      <w:r w:rsidR="00DA06E8" w:rsidRPr="00B0619A">
        <w:rPr>
          <w:rFonts w:cs="Arial"/>
          <w:szCs w:val="22"/>
        </w:rPr>
        <w:t>Transferring Former Contractor Employee and/or any Transferring Employer Employee</w:t>
      </w:r>
      <w:r w:rsidR="00E2441B" w:rsidRPr="00B0619A">
        <w:rPr>
          <w:rFonts w:cs="Arial"/>
          <w:szCs w:val="22"/>
        </w:rPr>
        <w:t xml:space="preserve"> is made redundant </w:t>
      </w:r>
      <w:r w:rsidRPr="00B0619A">
        <w:rPr>
          <w:rFonts w:cs="Arial"/>
          <w:szCs w:val="22"/>
        </w:rPr>
        <w:t xml:space="preserve">by the </w:t>
      </w:r>
      <w:r w:rsidRPr="00B0619A">
        <w:rPr>
          <w:rFonts w:cs="Arial"/>
          <w:i/>
          <w:szCs w:val="22"/>
        </w:rPr>
        <w:t xml:space="preserve">Contractor </w:t>
      </w:r>
      <w:r w:rsidR="00AB6C07" w:rsidRPr="00B0619A">
        <w:t xml:space="preserve">as a result of an economic technical organisational reason entailing changes to the workforce and the </w:t>
      </w:r>
      <w:r w:rsidR="00AB6C07" w:rsidRPr="00B0619A">
        <w:rPr>
          <w:i/>
        </w:rPr>
        <w:t>Contractor</w:t>
      </w:r>
      <w:r w:rsidR="00AB6C07" w:rsidRPr="00B0619A">
        <w:t xml:space="preserve"> has followed a fair dismissal procedure and complied with all contractual and legislative requirements</w:t>
      </w:r>
      <w:r w:rsidR="00E2441B" w:rsidRPr="00B0619A">
        <w:rPr>
          <w:rFonts w:cs="Arial"/>
          <w:szCs w:val="22"/>
        </w:rPr>
        <w:t xml:space="preserve">. </w:t>
      </w:r>
      <w:r w:rsidRPr="00B0619A">
        <w:rPr>
          <w:rFonts w:cs="Arial"/>
          <w:szCs w:val="22"/>
        </w:rPr>
        <w:t>Any resultant</w:t>
      </w:r>
      <w:r w:rsidR="00E2441B" w:rsidRPr="00B0619A">
        <w:rPr>
          <w:rFonts w:cs="Arial"/>
          <w:szCs w:val="22"/>
        </w:rPr>
        <w:t xml:space="preserve"> redundancy costs shall be calculated and accounted for in accordance with </w:t>
      </w:r>
      <w:r w:rsidR="005B6B47">
        <w:rPr>
          <w:rFonts w:cs="Arial"/>
          <w:szCs w:val="22"/>
        </w:rPr>
        <w:t>p</w:t>
      </w:r>
      <w:r w:rsidR="005F532F" w:rsidRPr="00B0619A">
        <w:rPr>
          <w:rFonts w:cs="Arial"/>
          <w:szCs w:val="22"/>
        </w:rPr>
        <w:t xml:space="preserve">aragraph 1.6 of </w:t>
      </w:r>
      <w:r w:rsidR="00472605">
        <w:rPr>
          <w:rFonts w:cs="Arial"/>
          <w:szCs w:val="22"/>
        </w:rPr>
        <w:t xml:space="preserve">Contract </w:t>
      </w:r>
      <w:r w:rsidR="00E2441B" w:rsidRPr="00B0619A">
        <w:rPr>
          <w:rFonts w:cs="Arial"/>
          <w:szCs w:val="22"/>
        </w:rPr>
        <w:t>Schedule P (TUPE Surcharge)</w:t>
      </w:r>
      <w:r w:rsidR="00694769">
        <w:rPr>
          <w:rFonts w:cs="Arial"/>
          <w:szCs w:val="22"/>
        </w:rPr>
        <w:t>.</w:t>
      </w:r>
    </w:p>
    <w:p w14:paraId="742E06AB" w14:textId="283E453A" w:rsidR="00952CF9" w:rsidRPr="001F0B37" w:rsidRDefault="00694769" w:rsidP="001F0B37">
      <w:pPr>
        <w:spacing w:after="240"/>
        <w:ind w:left="720" w:firstLine="720"/>
        <w:jc w:val="both"/>
        <w:rPr>
          <w:rFonts w:cs="Arial"/>
          <w:b/>
          <w:szCs w:val="22"/>
        </w:rPr>
      </w:pPr>
      <w:r>
        <w:rPr>
          <w:rFonts w:cs="Arial"/>
          <w:b/>
          <w:szCs w:val="22"/>
        </w:rPr>
        <w:t>T</w:t>
      </w:r>
      <w:r w:rsidR="00952CF9" w:rsidRPr="001F0B37">
        <w:rPr>
          <w:rFonts w:cs="Arial"/>
          <w:b/>
          <w:szCs w:val="22"/>
        </w:rPr>
        <w:t xml:space="preserve">he </w:t>
      </w:r>
      <w:r w:rsidR="00952CF9" w:rsidRPr="001F0B37">
        <w:rPr>
          <w:rFonts w:cs="Arial"/>
          <w:b/>
          <w:i/>
          <w:szCs w:val="22"/>
        </w:rPr>
        <w:t>Contractor</w:t>
      </w:r>
      <w:r w:rsidR="00952CF9" w:rsidRPr="001F0B37">
        <w:rPr>
          <w:rFonts w:cs="Arial"/>
          <w:b/>
          <w:szCs w:val="22"/>
        </w:rPr>
        <w:t xml:space="preserve"> provides these additional insurances:</w:t>
      </w:r>
    </w:p>
    <w:p w14:paraId="5F2A66A4" w14:textId="77777777" w:rsidR="00952CF9" w:rsidRPr="000F5546" w:rsidRDefault="00952CF9" w:rsidP="00952CF9">
      <w:pPr>
        <w:spacing w:after="240"/>
        <w:ind w:left="2340" w:hanging="360"/>
        <w:jc w:val="both"/>
        <w:rPr>
          <w:rFonts w:cs="Arial"/>
          <w:szCs w:val="22"/>
        </w:rPr>
      </w:pPr>
      <w:r w:rsidRPr="000F5546">
        <w:rPr>
          <w:rFonts w:cs="Arial"/>
          <w:szCs w:val="22"/>
        </w:rPr>
        <w:t>1.</w:t>
      </w:r>
      <w:r w:rsidRPr="000F5546">
        <w:rPr>
          <w:rFonts w:cs="Arial"/>
          <w:szCs w:val="22"/>
        </w:rPr>
        <w:tab/>
        <w:t xml:space="preserve">Professional indemnity insurance providing cover against a failure of the </w:t>
      </w:r>
      <w:r w:rsidRPr="000F5546">
        <w:rPr>
          <w:rFonts w:cs="Arial"/>
          <w:i/>
          <w:szCs w:val="22"/>
        </w:rPr>
        <w:t>Contractor</w:t>
      </w:r>
      <w:r w:rsidRPr="000F5546">
        <w:rPr>
          <w:rFonts w:cs="Arial"/>
          <w:szCs w:val="22"/>
        </w:rPr>
        <w:t xml:space="preserve"> to </w:t>
      </w:r>
      <w:r w:rsidR="00D00752">
        <w:rPr>
          <w:rFonts w:cs="Arial"/>
          <w:szCs w:val="22"/>
        </w:rPr>
        <w:t>exercise Good Industry Practice</w:t>
      </w:r>
      <w:r>
        <w:rPr>
          <w:rFonts w:cs="Arial"/>
          <w:i/>
          <w:szCs w:val="22"/>
        </w:rPr>
        <w:t>.</w:t>
      </w:r>
    </w:p>
    <w:p w14:paraId="78B08B60" w14:textId="098B0969" w:rsidR="00952CF9" w:rsidRDefault="00952CF9" w:rsidP="00952CF9">
      <w:pPr>
        <w:spacing w:after="240"/>
        <w:ind w:left="2340"/>
        <w:jc w:val="both"/>
        <w:rPr>
          <w:rFonts w:cs="Arial"/>
          <w:szCs w:val="22"/>
        </w:rPr>
      </w:pPr>
      <w:r w:rsidRPr="000F5546">
        <w:rPr>
          <w:rFonts w:cs="Arial"/>
          <w:szCs w:val="22"/>
        </w:rPr>
        <w:t>Cover / indemnity is</w:t>
      </w:r>
      <w:r w:rsidR="001A0FA3">
        <w:rPr>
          <w:rFonts w:cs="Arial"/>
          <w:szCs w:val="22"/>
        </w:rPr>
        <w:t xml:space="preserve"> 5,000,000</w:t>
      </w:r>
      <w:r w:rsidR="001F0B37">
        <w:rPr>
          <w:rFonts w:cs="Arial"/>
          <w:szCs w:val="22"/>
        </w:rPr>
        <w:t xml:space="preserve"> </w:t>
      </w:r>
      <w:r w:rsidRPr="001F0B37">
        <w:rPr>
          <w:rFonts w:cs="Arial"/>
          <w:szCs w:val="22"/>
        </w:rPr>
        <w:t>in respect of each claim, without limit to the number of claims</w:t>
      </w:r>
    </w:p>
    <w:p w14:paraId="4FEE8DAC" w14:textId="1B18AAF5" w:rsidR="00952CF9" w:rsidRPr="000F5546" w:rsidRDefault="00952CF9" w:rsidP="00952CF9">
      <w:pPr>
        <w:spacing w:after="240"/>
        <w:ind w:left="2340"/>
        <w:jc w:val="both"/>
        <w:rPr>
          <w:rFonts w:cs="Arial"/>
          <w:szCs w:val="22"/>
        </w:rPr>
      </w:pPr>
      <w:r w:rsidRPr="000F5546">
        <w:rPr>
          <w:rFonts w:cs="Arial"/>
          <w:szCs w:val="22"/>
        </w:rPr>
        <w:t>The deductibles are</w:t>
      </w:r>
      <w:r w:rsidR="001F0B37">
        <w:rPr>
          <w:rFonts w:cs="Arial"/>
          <w:szCs w:val="22"/>
        </w:rPr>
        <w:t xml:space="preserve"> £10,000</w:t>
      </w:r>
    </w:p>
    <w:p w14:paraId="0DBDD7C1" w14:textId="05C5DCF0" w:rsidR="00952CF9" w:rsidRDefault="00952CF9" w:rsidP="00952CF9">
      <w:pPr>
        <w:spacing w:after="240"/>
        <w:ind w:left="2340"/>
        <w:jc w:val="both"/>
        <w:rPr>
          <w:rFonts w:cs="Arial"/>
          <w:szCs w:val="22"/>
        </w:rPr>
      </w:pPr>
      <w:r w:rsidRPr="000F5546">
        <w:rPr>
          <w:rFonts w:cs="Arial"/>
          <w:szCs w:val="22"/>
        </w:rPr>
        <w:t xml:space="preserve">Notwithstanding the provisions of clause </w:t>
      </w:r>
      <w:r w:rsidRPr="001261A8">
        <w:rPr>
          <w:rFonts w:cs="Arial"/>
          <w:szCs w:val="22"/>
        </w:rPr>
        <w:t>83.2</w:t>
      </w:r>
      <w:r w:rsidRPr="000F5546">
        <w:rPr>
          <w:rFonts w:cs="Arial"/>
          <w:szCs w:val="22"/>
        </w:rPr>
        <w:t xml:space="preserve"> </w:t>
      </w:r>
      <w:r w:rsidR="001B3565">
        <w:rPr>
          <w:rFonts w:cs="Arial"/>
          <w:szCs w:val="22"/>
        </w:rPr>
        <w:t xml:space="preserve">the </w:t>
      </w:r>
      <w:r w:rsidR="001B3565" w:rsidRPr="00C7757C">
        <w:rPr>
          <w:rFonts w:cs="Arial"/>
          <w:i/>
          <w:szCs w:val="22"/>
        </w:rPr>
        <w:t>Contractor</w:t>
      </w:r>
      <w:r w:rsidR="001B3565">
        <w:rPr>
          <w:rFonts w:cs="Arial"/>
          <w:szCs w:val="22"/>
        </w:rPr>
        <w:t xml:space="preserve"> maintains </w:t>
      </w:r>
      <w:r w:rsidRPr="000F5546">
        <w:rPr>
          <w:rFonts w:cs="Arial"/>
          <w:szCs w:val="22"/>
        </w:rPr>
        <w:t xml:space="preserve">this insurance from the </w:t>
      </w:r>
      <w:r w:rsidRPr="000F5546">
        <w:rPr>
          <w:rFonts w:cs="Arial"/>
          <w:i/>
          <w:szCs w:val="22"/>
        </w:rPr>
        <w:t xml:space="preserve">starting </w:t>
      </w:r>
      <w:r w:rsidRPr="001A0FA3">
        <w:rPr>
          <w:rFonts w:cs="Arial"/>
          <w:i/>
          <w:szCs w:val="22"/>
        </w:rPr>
        <w:t>date</w:t>
      </w:r>
      <w:r w:rsidRPr="001A0FA3">
        <w:rPr>
          <w:rFonts w:cs="Arial"/>
          <w:szCs w:val="22"/>
        </w:rPr>
        <w:t xml:space="preserve"> until</w:t>
      </w:r>
      <w:r w:rsidR="001B3565" w:rsidRPr="001A0FA3">
        <w:rPr>
          <w:rFonts w:cs="Arial"/>
          <w:szCs w:val="22"/>
        </w:rPr>
        <w:t xml:space="preserve"> </w:t>
      </w:r>
      <w:r w:rsidR="001B3565" w:rsidRPr="00881F3D">
        <w:rPr>
          <w:rFonts w:cs="Arial"/>
          <w:szCs w:val="22"/>
        </w:rPr>
        <w:t>12</w:t>
      </w:r>
      <w:r w:rsidRPr="001A0FA3">
        <w:rPr>
          <w:rFonts w:cs="Arial"/>
          <w:szCs w:val="22"/>
        </w:rPr>
        <w:t xml:space="preserve"> years</w:t>
      </w:r>
      <w:r w:rsidRPr="000F5546">
        <w:rPr>
          <w:rFonts w:cs="Arial"/>
          <w:szCs w:val="22"/>
        </w:rPr>
        <w:t xml:space="preserve"> after either the end of the </w:t>
      </w:r>
      <w:r w:rsidRPr="000F5546">
        <w:rPr>
          <w:rFonts w:cs="Arial"/>
          <w:i/>
          <w:szCs w:val="22"/>
        </w:rPr>
        <w:t>service period</w:t>
      </w:r>
      <w:r w:rsidRPr="000F5546">
        <w:rPr>
          <w:rFonts w:cs="Arial"/>
          <w:szCs w:val="22"/>
        </w:rPr>
        <w:t xml:space="preserve"> or the issue of a termination certificate.</w:t>
      </w:r>
    </w:p>
    <w:p w14:paraId="017CC658" w14:textId="77777777" w:rsidR="00952CF9" w:rsidRPr="000F5546" w:rsidRDefault="00952CF9" w:rsidP="00952CF9">
      <w:pPr>
        <w:spacing w:after="240"/>
        <w:ind w:left="2340" w:hanging="360"/>
        <w:jc w:val="both"/>
        <w:rPr>
          <w:rFonts w:cs="Arial"/>
          <w:szCs w:val="22"/>
        </w:rPr>
      </w:pPr>
      <w:r w:rsidRPr="000F5546">
        <w:rPr>
          <w:rFonts w:cs="Arial"/>
          <w:szCs w:val="22"/>
        </w:rPr>
        <w:t>2.</w:t>
      </w:r>
      <w:r w:rsidRPr="000F5546">
        <w:rPr>
          <w:rFonts w:cs="Arial"/>
          <w:szCs w:val="22"/>
        </w:rPr>
        <w:tab/>
        <w:t>Insurance against...................................................................</w:t>
      </w:r>
    </w:p>
    <w:p w14:paraId="2AD1BDF7" w14:textId="77777777" w:rsidR="00952CF9" w:rsidRPr="000F5546" w:rsidRDefault="00952CF9" w:rsidP="00952CF9">
      <w:pPr>
        <w:spacing w:after="240"/>
        <w:ind w:left="2340"/>
        <w:jc w:val="both"/>
        <w:rPr>
          <w:rFonts w:cs="Arial"/>
          <w:szCs w:val="22"/>
        </w:rPr>
      </w:pPr>
      <w:r w:rsidRPr="000F5546">
        <w:rPr>
          <w:rFonts w:cs="Arial"/>
          <w:szCs w:val="22"/>
        </w:rPr>
        <w:t>Cover / indemnity is................................................................</w:t>
      </w:r>
    </w:p>
    <w:p w14:paraId="4B7175B6" w14:textId="77777777" w:rsidR="00952CF9" w:rsidRPr="000F5546" w:rsidRDefault="00952CF9" w:rsidP="00952CF9">
      <w:pPr>
        <w:spacing w:after="240"/>
        <w:ind w:left="2340"/>
        <w:jc w:val="both"/>
        <w:rPr>
          <w:rFonts w:cs="Arial"/>
          <w:szCs w:val="22"/>
        </w:rPr>
      </w:pPr>
      <w:r w:rsidRPr="000F5546">
        <w:rPr>
          <w:rFonts w:cs="Arial"/>
          <w:szCs w:val="22"/>
        </w:rPr>
        <w:lastRenderedPageBreak/>
        <w:t>The deductibles are................................................................</w:t>
      </w:r>
    </w:p>
    <w:p w14:paraId="5ABDA94F" w14:textId="77777777" w:rsidR="00952CF9" w:rsidRPr="000F5546" w:rsidRDefault="00952CF9" w:rsidP="00952CF9">
      <w:pPr>
        <w:spacing w:after="240"/>
        <w:ind w:left="1259"/>
        <w:jc w:val="both"/>
        <w:rPr>
          <w:rFonts w:cs="Arial"/>
          <w:b/>
          <w:bCs/>
          <w:szCs w:val="22"/>
        </w:rPr>
      </w:pPr>
      <w:r w:rsidRPr="000F5546">
        <w:rPr>
          <w:rFonts w:cs="Arial"/>
          <w:b/>
          <w:bCs/>
          <w:szCs w:val="22"/>
        </w:rPr>
        <w:t>If Option X13 is used</w:t>
      </w:r>
      <w:r>
        <w:rPr>
          <w:rFonts w:cs="Arial"/>
          <w:b/>
          <w:bCs/>
          <w:szCs w:val="22"/>
        </w:rPr>
        <w:t>:</w:t>
      </w:r>
    </w:p>
    <w:p w14:paraId="39152A4B" w14:textId="434F4515" w:rsidR="00952CF9" w:rsidRPr="000F5546" w:rsidRDefault="00292913" w:rsidP="00B331AD">
      <w:pPr>
        <w:numPr>
          <w:ilvl w:val="0"/>
          <w:numId w:val="22"/>
        </w:numPr>
        <w:spacing w:after="240"/>
        <w:jc w:val="both"/>
        <w:rPr>
          <w:rFonts w:cs="Arial"/>
          <w:szCs w:val="22"/>
        </w:rPr>
      </w:pPr>
      <w:r w:rsidRPr="00881F3D">
        <w:rPr>
          <w:rFonts w:cs="Arial"/>
          <w:b/>
          <w:szCs w:val="22"/>
        </w:rPr>
        <w:t>NOT USED</w:t>
      </w:r>
    </w:p>
    <w:p w14:paraId="7C045CFA" w14:textId="09AC3CAB" w:rsidR="00D82513" w:rsidRPr="00564BB3" w:rsidRDefault="00D82513" w:rsidP="00D82513">
      <w:pPr>
        <w:spacing w:after="240"/>
        <w:ind w:left="1259"/>
        <w:jc w:val="both"/>
        <w:rPr>
          <w:rFonts w:cs="Arial"/>
          <w:b/>
        </w:rPr>
      </w:pPr>
      <w:r w:rsidRPr="00564BB3">
        <w:rPr>
          <w:rFonts w:cs="Arial"/>
          <w:b/>
        </w:rPr>
        <w:t xml:space="preserve">Option </w:t>
      </w:r>
      <w:r w:rsidR="00867953">
        <w:rPr>
          <w:rFonts w:cs="Arial"/>
          <w:b/>
        </w:rPr>
        <w:t>Z3</w:t>
      </w:r>
      <w:r w:rsidR="00940A3D">
        <w:rPr>
          <w:rFonts w:cs="Arial"/>
          <w:b/>
        </w:rPr>
        <w:t>9</w:t>
      </w:r>
      <w:r>
        <w:rPr>
          <w:rFonts w:cs="Arial"/>
          <w:b/>
        </w:rPr>
        <w:t xml:space="preserve"> (Collateral Warranties)</w:t>
      </w:r>
      <w:r w:rsidR="0009252A">
        <w:rPr>
          <w:rFonts w:cs="Arial"/>
          <w:b/>
        </w:rPr>
        <w:t xml:space="preserve"> is used</w:t>
      </w:r>
      <w:r>
        <w:rPr>
          <w:rFonts w:cs="Arial"/>
          <w:b/>
        </w:rPr>
        <w:t>:</w:t>
      </w:r>
    </w:p>
    <w:p w14:paraId="3CFCEB5B" w14:textId="03786AA9" w:rsidR="00D82513" w:rsidRPr="001F0B37" w:rsidRDefault="001C414A" w:rsidP="006A53A6">
      <w:pPr>
        <w:numPr>
          <w:ilvl w:val="0"/>
          <w:numId w:val="22"/>
        </w:numPr>
        <w:spacing w:after="240"/>
        <w:jc w:val="both"/>
        <w:rPr>
          <w:rFonts w:cs="Arial"/>
        </w:rPr>
      </w:pPr>
      <w:r w:rsidRPr="001F0B37">
        <w:rPr>
          <w:rFonts w:cs="Arial"/>
        </w:rPr>
        <w:t>a</w:t>
      </w:r>
      <w:r w:rsidR="006A53A6" w:rsidRPr="001F0B37">
        <w:rPr>
          <w:rFonts w:cs="Arial"/>
        </w:rPr>
        <w:t>pplies</w:t>
      </w:r>
      <w:r w:rsidRPr="001F0B37">
        <w:rPr>
          <w:rFonts w:cs="Arial"/>
        </w:rPr>
        <w:t xml:space="preserve"> where required in writing by the </w:t>
      </w:r>
      <w:r w:rsidRPr="001F0B37">
        <w:rPr>
          <w:rFonts w:cs="Arial"/>
          <w:i/>
        </w:rPr>
        <w:t>Employer</w:t>
      </w:r>
      <w:r w:rsidR="00826477" w:rsidRPr="001F0B37">
        <w:rPr>
          <w:rFonts w:cs="Arial"/>
        </w:rPr>
        <w:t xml:space="preserve"> with the identit</w:t>
      </w:r>
      <w:r w:rsidRPr="001F0B37">
        <w:rPr>
          <w:rFonts w:cs="Arial"/>
        </w:rPr>
        <w:t xml:space="preserve">y of those third parties </w:t>
      </w:r>
      <w:r w:rsidR="00DB05E7" w:rsidRPr="001F0B37">
        <w:rPr>
          <w:rFonts w:cs="Arial"/>
        </w:rPr>
        <w:t xml:space="preserve">(being a person with an interest in the Affected Property) </w:t>
      </w:r>
      <w:r w:rsidRPr="001F0B37">
        <w:rPr>
          <w:rFonts w:cs="Arial"/>
        </w:rPr>
        <w:t xml:space="preserve">in respect of whom a collateral warranty is to be provided </w:t>
      </w:r>
      <w:r w:rsidR="00B714D1">
        <w:rPr>
          <w:rFonts w:cs="Arial"/>
        </w:rPr>
        <w:t>and the identity of any Subcontractors from whom a collateral warranty is required.</w:t>
      </w:r>
    </w:p>
    <w:p w14:paraId="4DDDCF9C" w14:textId="77777777" w:rsidR="00952CF9" w:rsidRPr="00564BB3" w:rsidRDefault="00952CF9" w:rsidP="00952CF9">
      <w:pPr>
        <w:spacing w:after="240"/>
        <w:ind w:left="1259"/>
        <w:jc w:val="both"/>
        <w:rPr>
          <w:rFonts w:cs="Arial"/>
          <w:b/>
        </w:rPr>
      </w:pPr>
      <w:r w:rsidRPr="000F5546">
        <w:rPr>
          <w:rFonts w:cs="Arial"/>
          <w:b/>
        </w:rPr>
        <w:t xml:space="preserve">If </w:t>
      </w:r>
      <w:r w:rsidRPr="00564BB3">
        <w:rPr>
          <w:rFonts w:cs="Arial"/>
          <w:b/>
        </w:rPr>
        <w:t xml:space="preserve">Option </w:t>
      </w:r>
      <w:r w:rsidR="00651176">
        <w:rPr>
          <w:rFonts w:cs="Arial"/>
          <w:b/>
        </w:rPr>
        <w:t>Z</w:t>
      </w:r>
      <w:r w:rsidR="00867953">
        <w:rPr>
          <w:rFonts w:cs="Arial"/>
          <w:b/>
        </w:rPr>
        <w:t>4</w:t>
      </w:r>
      <w:r w:rsidR="00940A3D">
        <w:rPr>
          <w:rFonts w:cs="Arial"/>
          <w:b/>
        </w:rPr>
        <w:t>7</w:t>
      </w:r>
      <w:r w:rsidRPr="00564BB3">
        <w:rPr>
          <w:rFonts w:cs="Arial"/>
          <w:b/>
        </w:rPr>
        <w:t xml:space="preserve"> </w:t>
      </w:r>
      <w:r w:rsidR="00D82513">
        <w:rPr>
          <w:rFonts w:cs="Arial"/>
          <w:b/>
        </w:rPr>
        <w:t xml:space="preserve">(Small and Medium Sized Enterprises) </w:t>
      </w:r>
      <w:r w:rsidRPr="00564BB3">
        <w:rPr>
          <w:rFonts w:cs="Arial"/>
          <w:b/>
        </w:rPr>
        <w:t>is used</w:t>
      </w:r>
      <w:r>
        <w:rPr>
          <w:rFonts w:cs="Arial"/>
          <w:b/>
        </w:rPr>
        <w:t>:</w:t>
      </w:r>
    </w:p>
    <w:p w14:paraId="51726D6F" w14:textId="0DB97413" w:rsidR="00952CF9" w:rsidRPr="00D73ECA" w:rsidRDefault="00952CF9" w:rsidP="003D25FC">
      <w:pPr>
        <w:pStyle w:val="ListParagraph"/>
        <w:numPr>
          <w:ilvl w:val="0"/>
          <w:numId w:val="65"/>
        </w:numPr>
        <w:tabs>
          <w:tab w:val="num" w:pos="1985"/>
        </w:tabs>
        <w:spacing w:after="240"/>
        <w:ind w:left="1985" w:hanging="284"/>
        <w:jc w:val="both"/>
        <w:rPr>
          <w:rFonts w:cs="Arial"/>
        </w:rPr>
      </w:pPr>
      <w:r w:rsidRPr="00D73ECA">
        <w:rPr>
          <w:rFonts w:cs="Arial"/>
        </w:rPr>
        <w:t>The SME Percentage is</w:t>
      </w:r>
      <w:r w:rsidR="0031112F" w:rsidRPr="00D73ECA">
        <w:rPr>
          <w:rFonts w:cs="Arial"/>
        </w:rPr>
        <w:t xml:space="preserve"> </w:t>
      </w:r>
      <w:r w:rsidR="00292913" w:rsidRPr="00D73ECA">
        <w:rPr>
          <w:rFonts w:cs="Arial"/>
        </w:rPr>
        <w:t>2</w:t>
      </w:r>
      <w:r w:rsidR="006A53A6" w:rsidRPr="00D73ECA">
        <w:rPr>
          <w:rFonts w:cs="Arial"/>
        </w:rPr>
        <w:t>0</w:t>
      </w:r>
      <w:r w:rsidRPr="00D73ECA">
        <w:rPr>
          <w:rFonts w:cs="Arial"/>
        </w:rPr>
        <w:t>%</w:t>
      </w:r>
    </w:p>
    <w:p w14:paraId="2DDD2C64" w14:textId="77777777" w:rsidR="00952CF9" w:rsidRPr="000F5546" w:rsidRDefault="00952CF9" w:rsidP="00952CF9">
      <w:pPr>
        <w:spacing w:after="240"/>
        <w:ind w:left="1259"/>
        <w:jc w:val="both"/>
        <w:rPr>
          <w:rFonts w:cs="Arial"/>
          <w:b/>
        </w:rPr>
      </w:pPr>
      <w:r w:rsidRPr="00564BB3">
        <w:rPr>
          <w:rFonts w:cs="Arial"/>
          <w:b/>
        </w:rPr>
        <w:t xml:space="preserve">If Option </w:t>
      </w:r>
      <w:r w:rsidR="00867953">
        <w:rPr>
          <w:rFonts w:cs="Arial"/>
          <w:b/>
        </w:rPr>
        <w:t>Z4</w:t>
      </w:r>
      <w:r w:rsidR="00940A3D">
        <w:rPr>
          <w:rFonts w:cs="Arial"/>
          <w:b/>
        </w:rPr>
        <w:t>8</w:t>
      </w:r>
      <w:r w:rsidRPr="00564BB3">
        <w:rPr>
          <w:rFonts w:cs="Arial"/>
          <w:b/>
        </w:rPr>
        <w:t xml:space="preserve"> </w:t>
      </w:r>
      <w:r w:rsidR="00D82513">
        <w:rPr>
          <w:rFonts w:cs="Arial"/>
          <w:b/>
        </w:rPr>
        <w:t xml:space="preserve">(Apprenticeships) </w:t>
      </w:r>
      <w:r w:rsidRPr="00564BB3">
        <w:rPr>
          <w:rFonts w:cs="Arial"/>
          <w:b/>
        </w:rPr>
        <w:t>is used</w:t>
      </w:r>
      <w:r>
        <w:rPr>
          <w:rFonts w:cs="Arial"/>
          <w:b/>
        </w:rPr>
        <w:t>:</w:t>
      </w:r>
    </w:p>
    <w:p w14:paraId="18FCD5D7" w14:textId="537D8B0F" w:rsidR="00651176" w:rsidRPr="00E03C85" w:rsidRDefault="00952CF9" w:rsidP="00935355">
      <w:pPr>
        <w:numPr>
          <w:ilvl w:val="1"/>
          <w:numId w:val="23"/>
        </w:numPr>
        <w:tabs>
          <w:tab w:val="num" w:pos="1980"/>
        </w:tabs>
        <w:spacing w:after="240"/>
        <w:ind w:left="1980" w:hanging="279"/>
        <w:rPr>
          <w:b/>
        </w:rPr>
      </w:pPr>
      <w:r w:rsidRPr="00697542">
        <w:rPr>
          <w:rFonts w:cs="Arial"/>
        </w:rPr>
        <w:t>T</w:t>
      </w:r>
      <w:r w:rsidR="0009252A">
        <w:rPr>
          <w:rFonts w:cs="Arial"/>
        </w:rPr>
        <w:t xml:space="preserve">he Apprentice Percentage is </w:t>
      </w:r>
      <w:r w:rsidR="006A53A6">
        <w:rPr>
          <w:rFonts w:cs="Arial"/>
        </w:rPr>
        <w:t>2</w:t>
      </w:r>
      <w:r w:rsidRPr="00697542">
        <w:rPr>
          <w:rFonts w:cs="Arial"/>
        </w:rPr>
        <w:t>%</w:t>
      </w:r>
    </w:p>
    <w:p w14:paraId="5C0E9447" w14:textId="72FF6882" w:rsidR="00952CF9" w:rsidRDefault="00651176" w:rsidP="002B1EAE">
      <w:pPr>
        <w:jc w:val="center"/>
        <w:rPr>
          <w:b/>
        </w:rPr>
      </w:pPr>
      <w:r>
        <w:rPr>
          <w:b/>
        </w:rPr>
        <w:br w:type="page"/>
      </w:r>
      <w:r w:rsidR="00952CF9" w:rsidRPr="00697542">
        <w:rPr>
          <w:b/>
        </w:rPr>
        <w:lastRenderedPageBreak/>
        <w:t>CONTRACT SCHEDULE B</w:t>
      </w:r>
    </w:p>
    <w:p w14:paraId="4B593C9C" w14:textId="77777777" w:rsidR="0031112F" w:rsidRDefault="0031112F" w:rsidP="007672BD">
      <w:pPr>
        <w:jc w:val="both"/>
      </w:pPr>
    </w:p>
    <w:p w14:paraId="365B4860" w14:textId="77777777" w:rsidR="00952CF9" w:rsidRPr="00AD72D2" w:rsidRDefault="00697542" w:rsidP="00EA5565">
      <w:pPr>
        <w:pStyle w:val="Heading1"/>
        <w:numPr>
          <w:ilvl w:val="0"/>
          <w:numId w:val="0"/>
        </w:numPr>
        <w:ind w:left="720"/>
      </w:pPr>
      <w:bookmarkStart w:id="19" w:name="_Option_Z:_Additional"/>
      <w:bookmarkStart w:id="20" w:name="_Toc397430691"/>
      <w:bookmarkStart w:id="21" w:name="_Toc398022331"/>
      <w:bookmarkStart w:id="22" w:name="_Toc412557444"/>
      <w:bookmarkStart w:id="23" w:name="_Toc430688622"/>
      <w:bookmarkStart w:id="24" w:name="_Toc494368326"/>
      <w:bookmarkEnd w:id="19"/>
      <w:r>
        <w:t xml:space="preserve">Contract schedule b - </w:t>
      </w:r>
      <w:r w:rsidR="00952CF9" w:rsidRPr="00AD72D2">
        <w:t>Option Z: Additional conditions of contract</w:t>
      </w:r>
      <w:bookmarkEnd w:id="20"/>
      <w:bookmarkEnd w:id="21"/>
      <w:bookmarkEnd w:id="22"/>
      <w:bookmarkEnd w:id="23"/>
      <w:bookmarkEnd w:id="24"/>
    </w:p>
    <w:p w14:paraId="66F469E2" w14:textId="77777777" w:rsidR="00952CF9" w:rsidRPr="000F5546" w:rsidRDefault="00952CF9" w:rsidP="007672BD">
      <w:pPr>
        <w:pStyle w:val="Heading2"/>
        <w:numPr>
          <w:ilvl w:val="0"/>
          <w:numId w:val="0"/>
        </w:numPr>
        <w:ind w:left="720"/>
      </w:pPr>
      <w:r w:rsidRPr="000F5546">
        <w:t xml:space="preserve">The following provisions supplement, modify or replace the published provisions of the NEC3 Term Service Contract </w:t>
      </w:r>
      <w:r w:rsidR="00532044">
        <w:t xml:space="preserve">(April 2013) </w:t>
      </w:r>
      <w:r w:rsidRPr="000F5546">
        <w:t>(the “NEC3 TSC”).</w:t>
      </w:r>
    </w:p>
    <w:p w14:paraId="498EE93B" w14:textId="2F940465" w:rsidR="00952CF9" w:rsidRDefault="00952CF9" w:rsidP="007672BD">
      <w:pPr>
        <w:pStyle w:val="Heading2"/>
        <w:numPr>
          <w:ilvl w:val="0"/>
          <w:numId w:val="0"/>
        </w:numPr>
        <w:ind w:left="720"/>
        <w:rPr>
          <w:b/>
        </w:rPr>
      </w:pPr>
      <w:r w:rsidRPr="007937C6">
        <w:rPr>
          <w:b/>
        </w:rPr>
        <w:t>SECTION 1: RECOMMENDED FOR ALL CONTRACTS</w:t>
      </w:r>
    </w:p>
    <w:tbl>
      <w:tblPr>
        <w:tblW w:w="9285" w:type="dxa"/>
        <w:tblInd w:w="91" w:type="dxa"/>
        <w:tblLook w:val="0000" w:firstRow="0" w:lastRow="0" w:firstColumn="0" w:lastColumn="0" w:noHBand="0" w:noVBand="0"/>
      </w:tblPr>
      <w:tblGrid>
        <w:gridCol w:w="11"/>
        <w:gridCol w:w="1405"/>
        <w:gridCol w:w="33"/>
        <w:gridCol w:w="378"/>
        <w:gridCol w:w="625"/>
        <w:gridCol w:w="304"/>
        <w:gridCol w:w="1800"/>
        <w:gridCol w:w="2127"/>
        <w:gridCol w:w="2551"/>
        <w:gridCol w:w="51"/>
      </w:tblGrid>
      <w:tr w:rsidR="00271AF7" w:rsidRPr="000F5546" w14:paraId="661A358F" w14:textId="77777777" w:rsidTr="00F11043">
        <w:trPr>
          <w:gridBefore w:val="1"/>
          <w:wBefore w:w="11" w:type="dxa"/>
          <w:cantSplit/>
        </w:trPr>
        <w:tc>
          <w:tcPr>
            <w:tcW w:w="2745" w:type="dxa"/>
            <w:gridSpan w:val="5"/>
          </w:tcPr>
          <w:p w14:paraId="0A964604" w14:textId="77777777" w:rsidR="00271AF7" w:rsidRDefault="00271AF7" w:rsidP="00A318C5">
            <w:pPr>
              <w:spacing w:before="120" w:after="120"/>
              <w:jc w:val="both"/>
              <w:rPr>
                <w:rFonts w:cs="Arial"/>
                <w:b/>
                <w:szCs w:val="22"/>
              </w:rPr>
            </w:pPr>
            <w:r>
              <w:rPr>
                <w:rFonts w:cs="Arial"/>
                <w:b/>
                <w:szCs w:val="22"/>
              </w:rPr>
              <w:t xml:space="preserve">Option Z </w:t>
            </w:r>
            <w:r w:rsidRPr="0026590A">
              <w:rPr>
                <w:rFonts w:cs="Arial"/>
                <w:b/>
                <w:szCs w:val="22"/>
              </w:rPr>
              <w:t>2</w:t>
            </w:r>
          </w:p>
        </w:tc>
        <w:tc>
          <w:tcPr>
            <w:tcW w:w="6529" w:type="dxa"/>
            <w:gridSpan w:val="4"/>
          </w:tcPr>
          <w:p w14:paraId="4208C92A" w14:textId="77777777" w:rsidR="00271AF7" w:rsidRPr="001171A5" w:rsidRDefault="00271AF7" w:rsidP="00A318C5">
            <w:pPr>
              <w:spacing w:before="120" w:after="120"/>
              <w:jc w:val="both"/>
              <w:rPr>
                <w:rFonts w:cs="Arial"/>
                <w:b/>
                <w:bCs/>
                <w:szCs w:val="22"/>
              </w:rPr>
            </w:pPr>
            <w:r w:rsidRPr="001171A5">
              <w:rPr>
                <w:rFonts w:cs="Arial"/>
                <w:b/>
                <w:bCs/>
                <w:szCs w:val="22"/>
              </w:rPr>
              <w:t>Identified and defined terms</w:t>
            </w:r>
          </w:p>
        </w:tc>
      </w:tr>
      <w:tr w:rsidR="00532044" w:rsidRPr="00C61CBA" w14:paraId="559B46D5" w14:textId="77777777" w:rsidTr="00F11043">
        <w:trPr>
          <w:gridBefore w:val="1"/>
          <w:wBefore w:w="11" w:type="dxa"/>
          <w:cantSplit/>
        </w:trPr>
        <w:tc>
          <w:tcPr>
            <w:tcW w:w="1438" w:type="dxa"/>
            <w:gridSpan w:val="2"/>
          </w:tcPr>
          <w:p w14:paraId="16859EF8" w14:textId="77777777" w:rsidR="00532044" w:rsidRDefault="002E7979" w:rsidP="00E838FD">
            <w:pPr>
              <w:spacing w:before="120" w:after="120"/>
              <w:rPr>
                <w:rFonts w:cs="Arial"/>
                <w:sz w:val="16"/>
                <w:szCs w:val="22"/>
              </w:rPr>
            </w:pPr>
            <w:r>
              <w:rPr>
                <w:rFonts w:cs="Arial"/>
                <w:sz w:val="16"/>
                <w:szCs w:val="22"/>
              </w:rPr>
              <w:t>Supplement</w:t>
            </w:r>
            <w:r w:rsidR="00532044">
              <w:rPr>
                <w:rFonts w:cs="Arial"/>
                <w:sz w:val="16"/>
                <w:szCs w:val="22"/>
              </w:rPr>
              <w:t xml:space="preserve"> to NEC3 TSC clause 11</w:t>
            </w:r>
          </w:p>
        </w:tc>
        <w:tc>
          <w:tcPr>
            <w:tcW w:w="1307" w:type="dxa"/>
            <w:gridSpan w:val="3"/>
          </w:tcPr>
          <w:p w14:paraId="1F3058C7" w14:textId="77777777" w:rsidR="00532044" w:rsidRPr="00564BB3" w:rsidRDefault="003A35B4" w:rsidP="00A318C5">
            <w:pPr>
              <w:spacing w:before="120" w:after="120"/>
              <w:jc w:val="both"/>
              <w:rPr>
                <w:rFonts w:cs="Arial"/>
                <w:szCs w:val="22"/>
              </w:rPr>
            </w:pPr>
            <w:r>
              <w:rPr>
                <w:rFonts w:cs="Arial"/>
                <w:szCs w:val="22"/>
              </w:rPr>
              <w:t>11.1</w:t>
            </w:r>
          </w:p>
        </w:tc>
        <w:tc>
          <w:tcPr>
            <w:tcW w:w="6529" w:type="dxa"/>
            <w:gridSpan w:val="4"/>
          </w:tcPr>
          <w:p w14:paraId="1CCA851D" w14:textId="77777777" w:rsidR="00DA4B8C" w:rsidRPr="001171A5" w:rsidRDefault="002E7979" w:rsidP="00A318C5">
            <w:pPr>
              <w:spacing w:before="120" w:after="120"/>
              <w:ind w:left="720" w:hanging="720"/>
              <w:jc w:val="both"/>
              <w:rPr>
                <w:rFonts w:cs="Arial"/>
                <w:szCs w:val="22"/>
              </w:rPr>
            </w:pPr>
            <w:r w:rsidRPr="001171A5">
              <w:rPr>
                <w:rFonts w:cs="Arial"/>
                <w:bCs/>
                <w:szCs w:val="22"/>
              </w:rPr>
              <w:t xml:space="preserve">At the end of clause </w:t>
            </w:r>
            <w:r w:rsidR="00532044" w:rsidRPr="001171A5">
              <w:rPr>
                <w:rFonts w:cs="Arial"/>
                <w:bCs/>
                <w:szCs w:val="22"/>
              </w:rPr>
              <w:t xml:space="preserve">11.1 </w:t>
            </w:r>
            <w:r w:rsidRPr="001171A5">
              <w:rPr>
                <w:rFonts w:cs="Arial"/>
                <w:bCs/>
                <w:szCs w:val="22"/>
              </w:rPr>
              <w:t>add:</w:t>
            </w:r>
            <w:r w:rsidR="00DA4B8C" w:rsidRPr="001171A5">
              <w:rPr>
                <w:rFonts w:cs="Arial"/>
                <w:szCs w:val="22"/>
              </w:rPr>
              <w:t xml:space="preserve"> </w:t>
            </w:r>
          </w:p>
          <w:p w14:paraId="20617391" w14:textId="4A69669C" w:rsidR="00532044" w:rsidRPr="001171A5" w:rsidRDefault="00DA4B8C" w:rsidP="00A318C5">
            <w:pPr>
              <w:spacing w:before="120" w:after="120"/>
              <w:jc w:val="both"/>
              <w:rPr>
                <w:rFonts w:cs="Arial"/>
                <w:szCs w:val="22"/>
              </w:rPr>
            </w:pPr>
            <w:r w:rsidRPr="001171A5">
              <w:rPr>
                <w:rFonts w:cs="Arial"/>
                <w:szCs w:val="22"/>
              </w:rPr>
              <w:t xml:space="preserve">Terms defined in the form of agreement to which this Contract Schedule </w:t>
            </w:r>
            <w:r w:rsidR="00286FA2" w:rsidRPr="001171A5">
              <w:rPr>
                <w:rFonts w:cs="Arial"/>
                <w:szCs w:val="22"/>
              </w:rPr>
              <w:t xml:space="preserve">B (Option Z: Additional Conditions Of Contract) </w:t>
            </w:r>
            <w:r w:rsidRPr="001171A5">
              <w:rPr>
                <w:rFonts w:cs="Arial"/>
                <w:szCs w:val="22"/>
              </w:rPr>
              <w:t>is annexed apply to this contract. Terms with capital initials not defined in this contract</w:t>
            </w:r>
            <w:r w:rsidR="00FD27D7" w:rsidRPr="001171A5">
              <w:rPr>
                <w:rFonts w:cs="Arial"/>
                <w:szCs w:val="22"/>
              </w:rPr>
              <w:t xml:space="preserve"> (excluding the Framework Agreement) </w:t>
            </w:r>
            <w:r w:rsidRPr="001171A5">
              <w:rPr>
                <w:rFonts w:cs="Arial"/>
                <w:szCs w:val="22"/>
              </w:rPr>
              <w:t>have the meaning given to them in the Framework Agreement.</w:t>
            </w:r>
            <w:r w:rsidR="00B01A79" w:rsidRPr="001171A5">
              <w:rPr>
                <w:rFonts w:cs="Arial"/>
                <w:szCs w:val="22"/>
              </w:rPr>
              <w:t xml:space="preserve"> Terms for which no interpretation is provided in this contract shall have the meaning ordinarily given to them by the legal profession where appropriate but otherwise shall be interpreted in accordance with their dictionary meaning.</w:t>
            </w:r>
          </w:p>
        </w:tc>
      </w:tr>
      <w:tr w:rsidR="00A76552" w:rsidRPr="00C61CBA" w14:paraId="2F45448F" w14:textId="77777777" w:rsidTr="00F11043">
        <w:trPr>
          <w:gridBefore w:val="1"/>
          <w:wBefore w:w="11" w:type="dxa"/>
          <w:cantSplit/>
        </w:trPr>
        <w:tc>
          <w:tcPr>
            <w:tcW w:w="1438" w:type="dxa"/>
            <w:gridSpan w:val="2"/>
          </w:tcPr>
          <w:p w14:paraId="40F94C52" w14:textId="77777777" w:rsidR="00A76552" w:rsidRPr="00564BB3" w:rsidRDefault="00A76552" w:rsidP="00A318C5">
            <w:pPr>
              <w:spacing w:before="120" w:after="120"/>
              <w:jc w:val="both"/>
              <w:rPr>
                <w:rFonts w:cs="Arial"/>
                <w:sz w:val="16"/>
                <w:szCs w:val="22"/>
              </w:rPr>
            </w:pPr>
          </w:p>
        </w:tc>
        <w:tc>
          <w:tcPr>
            <w:tcW w:w="1307" w:type="dxa"/>
            <w:gridSpan w:val="3"/>
          </w:tcPr>
          <w:p w14:paraId="36F1B1B1" w14:textId="77777777" w:rsidR="00A76552" w:rsidRDefault="00A76552" w:rsidP="00A318C5">
            <w:pPr>
              <w:spacing w:before="120" w:after="120"/>
              <w:jc w:val="both"/>
              <w:rPr>
                <w:rFonts w:cs="Arial"/>
                <w:szCs w:val="22"/>
              </w:rPr>
            </w:pPr>
            <w:r>
              <w:rPr>
                <w:rFonts w:cs="Arial"/>
                <w:szCs w:val="22"/>
              </w:rPr>
              <w:t>11.2(6)</w:t>
            </w:r>
          </w:p>
        </w:tc>
        <w:tc>
          <w:tcPr>
            <w:tcW w:w="6529" w:type="dxa"/>
            <w:gridSpan w:val="4"/>
          </w:tcPr>
          <w:p w14:paraId="713AAD36" w14:textId="77777777" w:rsidR="00A76552" w:rsidRPr="001171A5" w:rsidRDefault="00A76552" w:rsidP="00A318C5">
            <w:pPr>
              <w:spacing w:before="120" w:after="120"/>
              <w:jc w:val="both"/>
              <w:rPr>
                <w:rFonts w:cs="Arial"/>
                <w:szCs w:val="22"/>
              </w:rPr>
            </w:pPr>
            <w:r w:rsidRPr="001171A5">
              <w:rPr>
                <w:rFonts w:cs="Arial"/>
                <w:szCs w:val="22"/>
              </w:rPr>
              <w:t>Amend the definition of ‘Disallowed Cost’ as follows</w:t>
            </w:r>
          </w:p>
          <w:p w14:paraId="7313EF9E" w14:textId="77777777" w:rsidR="00A76552" w:rsidRPr="001171A5" w:rsidRDefault="00A76552" w:rsidP="00A318C5">
            <w:pPr>
              <w:spacing w:before="120" w:after="120"/>
              <w:jc w:val="both"/>
              <w:rPr>
                <w:rFonts w:cs="Arial"/>
                <w:szCs w:val="22"/>
              </w:rPr>
            </w:pPr>
            <w:r w:rsidRPr="001171A5">
              <w:rPr>
                <w:rFonts w:cs="Arial"/>
                <w:szCs w:val="22"/>
              </w:rPr>
              <w:t>After the words “and the cost of” insert new fifth and sixth bullet points:</w:t>
            </w:r>
          </w:p>
          <w:p w14:paraId="5EDC7C1A" w14:textId="3E7F8CA2" w:rsidR="00A76552" w:rsidRPr="001171A5" w:rsidRDefault="00A76552" w:rsidP="003D25FC">
            <w:pPr>
              <w:pStyle w:val="ListParagraph"/>
              <w:numPr>
                <w:ilvl w:val="0"/>
                <w:numId w:val="65"/>
              </w:numPr>
              <w:spacing w:before="120" w:after="120"/>
              <w:ind w:left="352"/>
              <w:jc w:val="both"/>
              <w:rPr>
                <w:rFonts w:cs="Arial"/>
                <w:szCs w:val="22"/>
              </w:rPr>
            </w:pPr>
            <w:r w:rsidRPr="001171A5">
              <w:rPr>
                <w:rFonts w:cs="Arial"/>
                <w:szCs w:val="22"/>
              </w:rPr>
              <w:t>any claim for</w:t>
            </w:r>
            <w:r w:rsidR="00246C9D" w:rsidRPr="001171A5">
              <w:rPr>
                <w:rFonts w:cs="Arial"/>
                <w:szCs w:val="22"/>
              </w:rPr>
              <w:t>:</w:t>
            </w:r>
          </w:p>
          <w:p w14:paraId="4B91ED74" w14:textId="77777777" w:rsidR="00A76552" w:rsidRPr="001171A5" w:rsidRDefault="00A76552" w:rsidP="001365E6">
            <w:pPr>
              <w:pStyle w:val="ListParagraph"/>
              <w:numPr>
                <w:ilvl w:val="0"/>
                <w:numId w:val="142"/>
              </w:numPr>
              <w:spacing w:before="120" w:after="120"/>
              <w:ind w:left="839" w:hanging="425"/>
              <w:jc w:val="both"/>
              <w:rPr>
                <w:rFonts w:cs="Arial"/>
                <w:szCs w:val="22"/>
              </w:rPr>
            </w:pPr>
            <w:r w:rsidRPr="001171A5">
              <w:rPr>
                <w:rFonts w:cs="Arial"/>
                <w:szCs w:val="22"/>
              </w:rPr>
              <w:t>discrimination, including on the grounds of sex, race, disability, age, gender reassignment, marriage or civil partnership, pregnancy and maternity or sexual orientation, religion or belief, or</w:t>
            </w:r>
          </w:p>
          <w:p w14:paraId="384F4638" w14:textId="77777777" w:rsidR="00A76552" w:rsidRPr="001171A5" w:rsidRDefault="00A76552" w:rsidP="001365E6">
            <w:pPr>
              <w:pStyle w:val="ListParagraph"/>
              <w:numPr>
                <w:ilvl w:val="0"/>
                <w:numId w:val="142"/>
              </w:numPr>
              <w:spacing w:before="120" w:after="120"/>
              <w:ind w:left="839" w:hanging="425"/>
              <w:jc w:val="both"/>
              <w:rPr>
                <w:rFonts w:cs="Arial"/>
                <w:szCs w:val="22"/>
              </w:rPr>
            </w:pPr>
            <w:r w:rsidRPr="001171A5">
              <w:rPr>
                <w:rFonts w:cs="Arial"/>
                <w:szCs w:val="22"/>
              </w:rPr>
              <w:t>equal pay or compensation for less favourable treatment of part-time workers or fixed-term employees,</w:t>
            </w:r>
          </w:p>
          <w:p w14:paraId="5445AC55" w14:textId="3E42FBDE" w:rsidR="00A76552" w:rsidRPr="001171A5" w:rsidRDefault="00A76552" w:rsidP="00A318C5">
            <w:pPr>
              <w:spacing w:before="120" w:after="120"/>
              <w:ind w:left="417"/>
              <w:jc w:val="both"/>
              <w:rPr>
                <w:rFonts w:cs="Arial"/>
                <w:szCs w:val="22"/>
              </w:rPr>
            </w:pPr>
            <w:r w:rsidRPr="001171A5">
              <w:rPr>
                <w:rFonts w:cs="Arial"/>
                <w:szCs w:val="22"/>
              </w:rPr>
              <w:t xml:space="preserve">in any case in relation to any alleged act or omission of the </w:t>
            </w:r>
            <w:r w:rsidRPr="001171A5">
              <w:rPr>
                <w:rFonts w:cs="Arial"/>
                <w:i/>
                <w:szCs w:val="22"/>
              </w:rPr>
              <w:t>Contractor</w:t>
            </w:r>
            <w:r w:rsidRPr="001171A5">
              <w:rPr>
                <w:rFonts w:cs="Arial"/>
                <w:szCs w:val="22"/>
              </w:rPr>
              <w:t xml:space="preserve"> and/or any Subcontractor</w:t>
            </w:r>
            <w:r w:rsidR="00246C9D" w:rsidRPr="001171A5">
              <w:rPr>
                <w:rFonts w:cs="Arial"/>
                <w:szCs w:val="22"/>
              </w:rPr>
              <w:t>;</w:t>
            </w:r>
            <w:r w:rsidRPr="001171A5">
              <w:rPr>
                <w:rFonts w:cs="Arial"/>
                <w:szCs w:val="22"/>
              </w:rPr>
              <w:tab/>
            </w:r>
          </w:p>
          <w:p w14:paraId="0FF1187E" w14:textId="0454B6B6" w:rsidR="004916AA" w:rsidRPr="001171A5" w:rsidRDefault="00A76552" w:rsidP="003D25FC">
            <w:pPr>
              <w:pStyle w:val="ListParagraph"/>
              <w:numPr>
                <w:ilvl w:val="0"/>
                <w:numId w:val="65"/>
              </w:numPr>
              <w:spacing w:before="120" w:after="120"/>
              <w:ind w:left="352"/>
              <w:jc w:val="both"/>
              <w:rPr>
                <w:rFonts w:cs="Arial"/>
                <w:szCs w:val="22"/>
              </w:rPr>
            </w:pPr>
            <w:r w:rsidRPr="001171A5">
              <w:rPr>
                <w:rFonts w:cs="Arial"/>
                <w:szCs w:val="22"/>
              </w:rPr>
              <w:t>any claim that termination of employment was unfair because the Contractor and/or any Subcontractor neglected to follow a fair dismissal procedure.</w:t>
            </w:r>
          </w:p>
        </w:tc>
      </w:tr>
      <w:tr w:rsidR="004916AA" w:rsidRPr="00C61CBA" w14:paraId="18484A0B" w14:textId="77777777" w:rsidTr="00F11043">
        <w:trPr>
          <w:gridBefore w:val="1"/>
          <w:wBefore w:w="11" w:type="dxa"/>
          <w:cantSplit/>
        </w:trPr>
        <w:tc>
          <w:tcPr>
            <w:tcW w:w="1438" w:type="dxa"/>
            <w:gridSpan w:val="2"/>
          </w:tcPr>
          <w:p w14:paraId="4E5E01C1" w14:textId="77777777" w:rsidR="004916AA" w:rsidRPr="00564BB3" w:rsidRDefault="004916AA" w:rsidP="00A318C5">
            <w:pPr>
              <w:spacing w:before="120" w:after="120"/>
              <w:jc w:val="both"/>
              <w:rPr>
                <w:rFonts w:cs="Arial"/>
                <w:sz w:val="16"/>
                <w:szCs w:val="22"/>
              </w:rPr>
            </w:pPr>
          </w:p>
        </w:tc>
        <w:tc>
          <w:tcPr>
            <w:tcW w:w="1307" w:type="dxa"/>
            <w:gridSpan w:val="3"/>
          </w:tcPr>
          <w:p w14:paraId="07761B04" w14:textId="2976D034" w:rsidR="004916AA" w:rsidRDefault="007E1E0D" w:rsidP="00A318C5">
            <w:pPr>
              <w:spacing w:before="120" w:after="120"/>
              <w:jc w:val="both"/>
              <w:rPr>
                <w:rFonts w:cs="Arial"/>
                <w:szCs w:val="22"/>
              </w:rPr>
            </w:pPr>
            <w:r>
              <w:rPr>
                <w:rFonts w:cs="Arial"/>
                <w:szCs w:val="22"/>
              </w:rPr>
              <w:t>11.2(9)</w:t>
            </w:r>
          </w:p>
        </w:tc>
        <w:tc>
          <w:tcPr>
            <w:tcW w:w="6529" w:type="dxa"/>
            <w:gridSpan w:val="4"/>
          </w:tcPr>
          <w:p w14:paraId="07E090FD" w14:textId="74CEBEA6" w:rsidR="004916AA" w:rsidRPr="001171A5" w:rsidRDefault="004916AA" w:rsidP="00A318C5">
            <w:pPr>
              <w:spacing w:before="120" w:after="120"/>
              <w:jc w:val="both"/>
              <w:rPr>
                <w:rFonts w:cs="Arial"/>
                <w:szCs w:val="22"/>
              </w:rPr>
            </w:pPr>
            <w:r w:rsidRPr="001171A5">
              <w:rPr>
                <w:rFonts w:cs="Arial"/>
                <w:szCs w:val="22"/>
              </w:rPr>
              <w:t>At the end of clause 11.</w:t>
            </w:r>
            <w:r w:rsidR="007E1E0D" w:rsidRPr="001171A5">
              <w:rPr>
                <w:rFonts w:cs="Arial"/>
                <w:szCs w:val="22"/>
              </w:rPr>
              <w:t>2</w:t>
            </w:r>
            <w:r w:rsidRPr="001171A5">
              <w:rPr>
                <w:rFonts w:cs="Arial"/>
                <w:szCs w:val="22"/>
              </w:rPr>
              <w:t xml:space="preserve">(9) add before the full stop: </w:t>
            </w:r>
          </w:p>
          <w:p w14:paraId="58F70A05" w14:textId="1AE70FA2" w:rsidR="004916AA" w:rsidRPr="001171A5" w:rsidRDefault="003768AC" w:rsidP="00A318C5">
            <w:pPr>
              <w:spacing w:before="120" w:after="120"/>
              <w:jc w:val="both"/>
              <w:rPr>
                <w:rFonts w:cs="Arial"/>
                <w:szCs w:val="22"/>
              </w:rPr>
            </w:pPr>
            <w:r w:rsidRPr="001171A5">
              <w:rPr>
                <w:rFonts w:cs="Arial"/>
                <w:szCs w:val="22"/>
              </w:rPr>
              <w:t>"and i</w:t>
            </w:r>
            <w:r w:rsidR="004916AA" w:rsidRPr="001171A5">
              <w:rPr>
                <w:rFonts w:cs="Arial"/>
                <w:szCs w:val="22"/>
              </w:rPr>
              <w:t>nclud</w:t>
            </w:r>
            <w:r w:rsidRPr="001171A5">
              <w:rPr>
                <w:rFonts w:cs="Arial"/>
                <w:szCs w:val="22"/>
              </w:rPr>
              <w:t>es</w:t>
            </w:r>
            <w:r w:rsidR="004916AA" w:rsidRPr="001171A5">
              <w:rPr>
                <w:rFonts w:cs="Arial"/>
                <w:szCs w:val="22"/>
              </w:rPr>
              <w:t xml:space="preserve"> but </w:t>
            </w:r>
            <w:r w:rsidRPr="001171A5">
              <w:rPr>
                <w:rFonts w:cs="Arial"/>
                <w:szCs w:val="22"/>
              </w:rPr>
              <w:t xml:space="preserve">is </w:t>
            </w:r>
            <w:r w:rsidR="004916AA" w:rsidRPr="001171A5">
              <w:rPr>
                <w:rFonts w:cs="Arial"/>
                <w:szCs w:val="22"/>
              </w:rPr>
              <w:t>not limite</w:t>
            </w:r>
            <w:r w:rsidR="00D30B06" w:rsidRPr="001171A5">
              <w:rPr>
                <w:rFonts w:cs="Arial"/>
                <w:szCs w:val="22"/>
              </w:rPr>
              <w:t xml:space="preserve">d </w:t>
            </w:r>
            <w:r w:rsidR="004916AA" w:rsidRPr="001171A5">
              <w:rPr>
                <w:rFonts w:cs="Arial"/>
                <w:szCs w:val="22"/>
              </w:rPr>
              <w:t xml:space="preserve">to </w:t>
            </w:r>
            <w:r w:rsidR="00035869" w:rsidRPr="001171A5">
              <w:rPr>
                <w:rFonts w:cs="Arial"/>
                <w:szCs w:val="22"/>
              </w:rPr>
              <w:t xml:space="preserve">the </w:t>
            </w:r>
            <w:r w:rsidR="00C340AA" w:rsidRPr="001171A5">
              <w:rPr>
                <w:rFonts w:cs="Arial"/>
                <w:szCs w:val="22"/>
              </w:rPr>
              <w:t>Employer</w:t>
            </w:r>
            <w:r w:rsidR="00035869" w:rsidRPr="001171A5">
              <w:rPr>
                <w:rFonts w:cs="Arial"/>
                <w:szCs w:val="22"/>
              </w:rPr>
              <w:t xml:space="preserve"> Supply Chain </w:t>
            </w:r>
            <w:r w:rsidR="00C340AA" w:rsidRPr="001171A5">
              <w:rPr>
                <w:rFonts w:cs="Arial"/>
                <w:szCs w:val="22"/>
              </w:rPr>
              <w:t>M</w:t>
            </w:r>
            <w:r w:rsidR="00D30B06" w:rsidRPr="001171A5">
              <w:rPr>
                <w:rFonts w:cs="Arial"/>
                <w:szCs w:val="22"/>
              </w:rPr>
              <w:t xml:space="preserve">embers </w:t>
            </w:r>
            <w:r w:rsidR="00035869" w:rsidRPr="001171A5">
              <w:rPr>
                <w:rFonts w:cs="Arial"/>
                <w:szCs w:val="22"/>
              </w:rPr>
              <w:t>and their sub-contractors</w:t>
            </w:r>
            <w:r w:rsidRPr="001171A5">
              <w:rPr>
                <w:rFonts w:cs="Arial"/>
                <w:szCs w:val="22"/>
              </w:rPr>
              <w:t>"</w:t>
            </w:r>
            <w:r w:rsidR="00035869" w:rsidRPr="001171A5">
              <w:rPr>
                <w:rFonts w:cs="Arial"/>
                <w:szCs w:val="22"/>
              </w:rPr>
              <w:t>.</w:t>
            </w:r>
          </w:p>
        </w:tc>
      </w:tr>
      <w:tr w:rsidR="00532044" w:rsidRPr="00C61CBA" w14:paraId="75348193" w14:textId="77777777" w:rsidTr="00F11043">
        <w:trPr>
          <w:gridBefore w:val="1"/>
          <w:wBefore w:w="11" w:type="dxa"/>
          <w:cantSplit/>
        </w:trPr>
        <w:tc>
          <w:tcPr>
            <w:tcW w:w="1438" w:type="dxa"/>
            <w:gridSpan w:val="2"/>
          </w:tcPr>
          <w:p w14:paraId="0F63F0ED" w14:textId="4D26FBEC" w:rsidR="00532044" w:rsidRPr="00564BB3" w:rsidRDefault="00532044" w:rsidP="00A318C5">
            <w:pPr>
              <w:spacing w:before="120" w:after="120"/>
              <w:jc w:val="both"/>
              <w:rPr>
                <w:rFonts w:cs="Arial"/>
                <w:sz w:val="16"/>
                <w:szCs w:val="22"/>
              </w:rPr>
            </w:pPr>
          </w:p>
        </w:tc>
        <w:tc>
          <w:tcPr>
            <w:tcW w:w="1307" w:type="dxa"/>
            <w:gridSpan w:val="3"/>
          </w:tcPr>
          <w:p w14:paraId="081E78D0" w14:textId="77777777" w:rsidR="003A35B4" w:rsidRDefault="003A35B4" w:rsidP="00A318C5">
            <w:pPr>
              <w:spacing w:before="120" w:after="120"/>
              <w:jc w:val="both"/>
              <w:rPr>
                <w:rFonts w:cs="Arial"/>
                <w:szCs w:val="22"/>
              </w:rPr>
            </w:pPr>
          </w:p>
          <w:p w14:paraId="140D6655" w14:textId="77777777" w:rsidR="00532044" w:rsidRPr="00564BB3" w:rsidRDefault="003A35B4" w:rsidP="00A318C5">
            <w:pPr>
              <w:spacing w:before="120" w:after="120"/>
              <w:ind w:left="-65"/>
              <w:jc w:val="both"/>
              <w:rPr>
                <w:rFonts w:cs="Arial"/>
                <w:szCs w:val="22"/>
              </w:rPr>
            </w:pPr>
            <w:r>
              <w:rPr>
                <w:rFonts w:cs="Arial"/>
                <w:szCs w:val="22"/>
              </w:rPr>
              <w:t>11.2(17)</w:t>
            </w:r>
          </w:p>
        </w:tc>
        <w:tc>
          <w:tcPr>
            <w:tcW w:w="6529" w:type="dxa"/>
            <w:gridSpan w:val="4"/>
          </w:tcPr>
          <w:p w14:paraId="611B8925" w14:textId="77777777" w:rsidR="00532044" w:rsidRPr="001171A5" w:rsidRDefault="00DA4B8C" w:rsidP="00A318C5">
            <w:pPr>
              <w:spacing w:before="120" w:after="120"/>
              <w:jc w:val="both"/>
              <w:rPr>
                <w:rFonts w:cs="Arial"/>
                <w:szCs w:val="22"/>
              </w:rPr>
            </w:pPr>
            <w:r w:rsidRPr="001171A5">
              <w:rPr>
                <w:rFonts w:cs="Arial"/>
                <w:szCs w:val="22"/>
              </w:rPr>
              <w:t>Delete 11.2 (17) and replace with:</w:t>
            </w:r>
          </w:p>
          <w:p w14:paraId="7869281B" w14:textId="0D934D60" w:rsidR="00DA4B8C" w:rsidRPr="001171A5" w:rsidRDefault="00DA4B8C" w:rsidP="00A318C5">
            <w:pPr>
              <w:spacing w:before="120" w:after="120"/>
              <w:jc w:val="both"/>
              <w:rPr>
                <w:rFonts w:cs="Arial"/>
                <w:szCs w:val="22"/>
              </w:rPr>
            </w:pPr>
            <w:r w:rsidRPr="001171A5">
              <w:rPr>
                <w:rFonts w:cs="Arial"/>
                <w:szCs w:val="22"/>
              </w:rPr>
              <w:t xml:space="preserve">The Price for Services Provided to Date is the monthly payment calculated in accordance with Contract Schedule </w:t>
            </w:r>
            <w:r w:rsidR="00931AFA" w:rsidRPr="001171A5">
              <w:rPr>
                <w:rFonts w:cs="Arial"/>
                <w:szCs w:val="22"/>
              </w:rPr>
              <w:t>O</w:t>
            </w:r>
            <w:r w:rsidR="00472605" w:rsidRPr="001171A5">
              <w:rPr>
                <w:rFonts w:cs="Arial"/>
                <w:szCs w:val="22"/>
              </w:rPr>
              <w:t xml:space="preserve"> (Payment Mechanism)</w:t>
            </w:r>
            <w:r w:rsidRPr="001171A5">
              <w:rPr>
                <w:rFonts w:cs="Arial"/>
                <w:szCs w:val="22"/>
              </w:rPr>
              <w:t>.</w:t>
            </w:r>
          </w:p>
        </w:tc>
      </w:tr>
      <w:tr w:rsidR="001A6F36" w14:paraId="784F4007" w14:textId="77777777" w:rsidTr="00F11043">
        <w:trPr>
          <w:gridBefore w:val="1"/>
          <w:gridAfter w:val="1"/>
          <w:wBefore w:w="11" w:type="dxa"/>
          <w:wAfter w:w="51" w:type="dxa"/>
          <w:cantSplit/>
        </w:trPr>
        <w:tc>
          <w:tcPr>
            <w:tcW w:w="1405" w:type="dxa"/>
          </w:tcPr>
          <w:p w14:paraId="3EB47643" w14:textId="77777777" w:rsidR="001A6F36" w:rsidRDefault="0026590A" w:rsidP="00A318C5">
            <w:pPr>
              <w:spacing w:before="120" w:after="120"/>
              <w:jc w:val="both"/>
              <w:rPr>
                <w:rFonts w:cs="Arial"/>
                <w:sz w:val="16"/>
                <w:szCs w:val="22"/>
              </w:rPr>
            </w:pPr>
            <w:r>
              <w:rPr>
                <w:rFonts w:cs="Arial"/>
                <w:sz w:val="16"/>
                <w:szCs w:val="22"/>
              </w:rPr>
              <w:t>Additional Clause 11.2(21</w:t>
            </w:r>
            <w:r w:rsidR="001A6F36">
              <w:rPr>
                <w:rFonts w:cs="Arial"/>
                <w:sz w:val="16"/>
                <w:szCs w:val="22"/>
              </w:rPr>
              <w:t>)</w:t>
            </w:r>
          </w:p>
        </w:tc>
        <w:tc>
          <w:tcPr>
            <w:tcW w:w="1340" w:type="dxa"/>
            <w:gridSpan w:val="4"/>
          </w:tcPr>
          <w:p w14:paraId="2C29B106" w14:textId="77777777" w:rsidR="001A6F36" w:rsidRDefault="0026590A" w:rsidP="00A318C5">
            <w:pPr>
              <w:spacing w:before="120" w:after="120"/>
              <w:jc w:val="both"/>
              <w:rPr>
                <w:rFonts w:cs="Arial"/>
                <w:szCs w:val="22"/>
              </w:rPr>
            </w:pPr>
            <w:r>
              <w:rPr>
                <w:rFonts w:cs="Arial"/>
                <w:szCs w:val="22"/>
              </w:rPr>
              <w:t>11.2(21</w:t>
            </w:r>
            <w:r w:rsidR="001A6F36">
              <w:rPr>
                <w:rFonts w:cs="Arial"/>
                <w:szCs w:val="22"/>
              </w:rPr>
              <w:t>)</w:t>
            </w:r>
          </w:p>
        </w:tc>
        <w:tc>
          <w:tcPr>
            <w:tcW w:w="6478" w:type="dxa"/>
            <w:gridSpan w:val="3"/>
          </w:tcPr>
          <w:p w14:paraId="5678EDFF" w14:textId="51E9D24B" w:rsidR="001A6F36" w:rsidRPr="001171A5" w:rsidRDefault="001A6F36" w:rsidP="00A318C5">
            <w:pPr>
              <w:spacing w:before="120" w:after="120"/>
              <w:jc w:val="both"/>
              <w:rPr>
                <w:rFonts w:cs="Arial"/>
                <w:szCs w:val="22"/>
              </w:rPr>
            </w:pPr>
            <w:r w:rsidRPr="001171A5">
              <w:rPr>
                <w:rFonts w:cs="Arial"/>
                <w:szCs w:val="22"/>
              </w:rPr>
              <w:t>Acquired Rights Directive is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r w:rsidR="00760761">
              <w:rPr>
                <w:rFonts w:cs="Arial"/>
                <w:szCs w:val="22"/>
              </w:rPr>
              <w:t>.</w:t>
            </w:r>
          </w:p>
        </w:tc>
      </w:tr>
      <w:tr w:rsidR="00CA0D1E" w14:paraId="0B82AD64" w14:textId="77777777" w:rsidTr="00F11043">
        <w:trPr>
          <w:gridBefore w:val="1"/>
          <w:gridAfter w:val="1"/>
          <w:wBefore w:w="11" w:type="dxa"/>
          <w:wAfter w:w="51" w:type="dxa"/>
          <w:cantSplit/>
        </w:trPr>
        <w:tc>
          <w:tcPr>
            <w:tcW w:w="1405" w:type="dxa"/>
          </w:tcPr>
          <w:p w14:paraId="63DC7B06" w14:textId="698BC9D0" w:rsidR="00CA0D1E" w:rsidRDefault="00CA0D1E" w:rsidP="00A318C5">
            <w:pPr>
              <w:spacing w:before="120" w:after="120"/>
              <w:jc w:val="both"/>
              <w:rPr>
                <w:rFonts w:cs="Arial"/>
                <w:sz w:val="16"/>
                <w:szCs w:val="22"/>
              </w:rPr>
            </w:pPr>
            <w:r>
              <w:rPr>
                <w:rFonts w:cs="Arial"/>
                <w:sz w:val="16"/>
                <w:szCs w:val="22"/>
              </w:rPr>
              <w:t>Additional Clause 11.2(21A)</w:t>
            </w:r>
          </w:p>
        </w:tc>
        <w:tc>
          <w:tcPr>
            <w:tcW w:w="1340" w:type="dxa"/>
            <w:gridSpan w:val="4"/>
          </w:tcPr>
          <w:p w14:paraId="1C68832D" w14:textId="069B3DCB" w:rsidR="00CA0D1E" w:rsidRDefault="00CA0D1E" w:rsidP="00A318C5">
            <w:pPr>
              <w:spacing w:before="120" w:after="120"/>
              <w:jc w:val="both"/>
              <w:rPr>
                <w:rFonts w:cs="Arial"/>
                <w:szCs w:val="22"/>
              </w:rPr>
            </w:pPr>
            <w:r>
              <w:rPr>
                <w:rFonts w:cs="Arial"/>
                <w:szCs w:val="22"/>
              </w:rPr>
              <w:t>11.2(21A)</w:t>
            </w:r>
          </w:p>
        </w:tc>
        <w:tc>
          <w:tcPr>
            <w:tcW w:w="6478" w:type="dxa"/>
            <w:gridSpan w:val="3"/>
          </w:tcPr>
          <w:p w14:paraId="707D21B2" w14:textId="3DF27E19" w:rsidR="00CA0D1E" w:rsidRPr="001171A5" w:rsidRDefault="00CA0D1E" w:rsidP="00A318C5">
            <w:pPr>
              <w:spacing w:before="120" w:after="120"/>
              <w:jc w:val="both"/>
              <w:rPr>
                <w:rFonts w:cs="Arial"/>
                <w:szCs w:val="22"/>
              </w:rPr>
            </w:pPr>
            <w:r w:rsidRPr="001171A5">
              <w:rPr>
                <w:rFonts w:cs="Arial"/>
                <w:szCs w:val="22"/>
              </w:rPr>
              <w:t>Affiliate i</w:t>
            </w:r>
            <w:r w:rsidR="0064184C" w:rsidRPr="001171A5">
              <w:rPr>
                <w:rFonts w:cs="Arial"/>
                <w:szCs w:val="22"/>
              </w:rPr>
              <w:t xml:space="preserve">s in </w:t>
            </w:r>
            <w:r w:rsidRPr="001171A5">
              <w:rPr>
                <w:rFonts w:cs="Arial"/>
                <w:szCs w:val="22"/>
              </w:rPr>
              <w:t xml:space="preserve"> relation to a body corporate, any other entity which directly or indirectly controls, is controlled by, or is under direct or indirect common control with, that b</w:t>
            </w:r>
            <w:r w:rsidR="00760761">
              <w:rPr>
                <w:rFonts w:cs="Arial"/>
                <w:szCs w:val="22"/>
              </w:rPr>
              <w:t>ody corporate from time to time.</w:t>
            </w:r>
          </w:p>
        </w:tc>
      </w:tr>
      <w:tr w:rsidR="00035869" w14:paraId="5053356E" w14:textId="77777777" w:rsidTr="00F11043">
        <w:trPr>
          <w:gridBefore w:val="1"/>
          <w:gridAfter w:val="1"/>
          <w:wBefore w:w="11" w:type="dxa"/>
          <w:wAfter w:w="51" w:type="dxa"/>
          <w:cantSplit/>
        </w:trPr>
        <w:tc>
          <w:tcPr>
            <w:tcW w:w="1405" w:type="dxa"/>
          </w:tcPr>
          <w:p w14:paraId="588F8638" w14:textId="4B1B14FF" w:rsidR="00035869" w:rsidRDefault="00E838FD" w:rsidP="00E838FD">
            <w:pPr>
              <w:spacing w:before="120" w:after="120"/>
              <w:jc w:val="both"/>
              <w:rPr>
                <w:rFonts w:cs="Arial"/>
                <w:sz w:val="16"/>
                <w:szCs w:val="22"/>
              </w:rPr>
            </w:pPr>
            <w:r>
              <w:rPr>
                <w:rFonts w:cs="Arial"/>
                <w:sz w:val="16"/>
                <w:szCs w:val="22"/>
              </w:rPr>
              <w:t>Additional Clause 11.2(21B)</w:t>
            </w:r>
          </w:p>
        </w:tc>
        <w:tc>
          <w:tcPr>
            <w:tcW w:w="1340" w:type="dxa"/>
            <w:gridSpan w:val="4"/>
          </w:tcPr>
          <w:p w14:paraId="151CEBBC" w14:textId="6CE1EED8" w:rsidR="00035869" w:rsidRDefault="00035869" w:rsidP="00A318C5">
            <w:pPr>
              <w:spacing w:before="120" w:after="120"/>
              <w:jc w:val="both"/>
              <w:rPr>
                <w:rFonts w:cs="Arial"/>
                <w:szCs w:val="22"/>
              </w:rPr>
            </w:pPr>
            <w:r>
              <w:rPr>
                <w:rFonts w:cs="Arial"/>
                <w:szCs w:val="22"/>
              </w:rPr>
              <w:t>11.2(21B)</w:t>
            </w:r>
          </w:p>
        </w:tc>
        <w:tc>
          <w:tcPr>
            <w:tcW w:w="6478" w:type="dxa"/>
            <w:gridSpan w:val="3"/>
          </w:tcPr>
          <w:p w14:paraId="17A03BE2" w14:textId="09D50C67" w:rsidR="00035869" w:rsidRPr="001171A5" w:rsidRDefault="00C340AA" w:rsidP="00A318C5">
            <w:pPr>
              <w:spacing w:before="120" w:after="120"/>
              <w:jc w:val="both"/>
              <w:rPr>
                <w:rFonts w:cs="Arial"/>
                <w:szCs w:val="22"/>
              </w:rPr>
            </w:pPr>
            <w:r w:rsidRPr="001171A5">
              <w:rPr>
                <w:rFonts w:cs="Arial"/>
                <w:szCs w:val="22"/>
              </w:rPr>
              <w:t xml:space="preserve">Employer </w:t>
            </w:r>
            <w:r w:rsidR="00035869" w:rsidRPr="001171A5">
              <w:rPr>
                <w:rFonts w:cs="Arial"/>
                <w:szCs w:val="22"/>
              </w:rPr>
              <w:t xml:space="preserve">Supply Chain is the </w:t>
            </w:r>
            <w:r w:rsidR="00035869" w:rsidRPr="001171A5">
              <w:rPr>
                <w:rFonts w:cs="Arial"/>
                <w:i/>
                <w:szCs w:val="22"/>
              </w:rPr>
              <w:t xml:space="preserve">Contractor </w:t>
            </w:r>
            <w:r w:rsidR="0064184C" w:rsidRPr="001171A5">
              <w:rPr>
                <w:rFonts w:cs="Arial"/>
                <w:szCs w:val="22"/>
              </w:rPr>
              <w:t xml:space="preserve">and the principal </w:t>
            </w:r>
            <w:r w:rsidR="00035869" w:rsidRPr="001171A5">
              <w:rPr>
                <w:rFonts w:cs="Arial"/>
                <w:szCs w:val="22"/>
              </w:rPr>
              <w:t xml:space="preserve">suppliers to the </w:t>
            </w:r>
            <w:r w:rsidR="00035869" w:rsidRPr="001171A5">
              <w:rPr>
                <w:rFonts w:cs="Arial"/>
                <w:i/>
                <w:szCs w:val="22"/>
              </w:rPr>
              <w:t xml:space="preserve">Employer </w:t>
            </w:r>
            <w:r w:rsidR="0064184C" w:rsidRPr="001171A5">
              <w:rPr>
                <w:rFonts w:cs="Arial"/>
                <w:szCs w:val="22"/>
              </w:rPr>
              <w:t>of the following services:</w:t>
            </w:r>
            <w:r w:rsidR="00035869" w:rsidRPr="001171A5">
              <w:rPr>
                <w:rFonts w:cs="Arial"/>
                <w:szCs w:val="22"/>
              </w:rPr>
              <w:t xml:space="preserve"> </w:t>
            </w:r>
          </w:p>
          <w:p w14:paraId="4C38E8AE" w14:textId="74CB90CB" w:rsidR="00035869" w:rsidRPr="001171A5" w:rsidRDefault="0064184C" w:rsidP="003D25FC">
            <w:pPr>
              <w:pStyle w:val="ListParagraph"/>
              <w:numPr>
                <w:ilvl w:val="0"/>
                <w:numId w:val="65"/>
              </w:numPr>
              <w:spacing w:before="120" w:after="120"/>
              <w:ind w:left="543" w:hanging="543"/>
              <w:jc w:val="both"/>
              <w:rPr>
                <w:rFonts w:cs="Arial"/>
                <w:szCs w:val="22"/>
              </w:rPr>
            </w:pPr>
            <w:r w:rsidRPr="001171A5">
              <w:rPr>
                <w:rFonts w:eastAsia="Arial" w:cs="Arial"/>
                <w:szCs w:val="22"/>
              </w:rPr>
              <w:t>landlord and lease management</w:t>
            </w:r>
            <w:r w:rsidR="00035869" w:rsidRPr="001171A5">
              <w:rPr>
                <w:rFonts w:eastAsia="Arial" w:cs="Arial"/>
                <w:szCs w:val="22"/>
              </w:rPr>
              <w:t>;</w:t>
            </w:r>
            <w:r w:rsidR="00035869" w:rsidRPr="001171A5">
              <w:rPr>
                <w:rFonts w:cs="Arial"/>
                <w:szCs w:val="22"/>
              </w:rPr>
              <w:t xml:space="preserve"> </w:t>
            </w:r>
          </w:p>
          <w:p w14:paraId="190EE0E2" w14:textId="305BE181" w:rsidR="0064184C" w:rsidRPr="001171A5" w:rsidRDefault="0064184C" w:rsidP="003D25FC">
            <w:pPr>
              <w:pStyle w:val="ListParagraph"/>
              <w:numPr>
                <w:ilvl w:val="0"/>
                <w:numId w:val="65"/>
              </w:numPr>
              <w:spacing w:before="120" w:after="120"/>
              <w:ind w:left="543" w:hanging="543"/>
              <w:jc w:val="both"/>
              <w:rPr>
                <w:rFonts w:cs="Arial"/>
                <w:szCs w:val="22"/>
              </w:rPr>
            </w:pPr>
            <w:r w:rsidRPr="001171A5">
              <w:rPr>
                <w:rFonts w:eastAsia="Arial" w:cs="Arial"/>
                <w:szCs w:val="22"/>
              </w:rPr>
              <w:t>furniture fittings &amp; equipment;</w:t>
            </w:r>
          </w:p>
          <w:p w14:paraId="3323B712" w14:textId="4FE6D1C7" w:rsidR="00035869" w:rsidRPr="001171A5" w:rsidRDefault="0064184C" w:rsidP="003D25FC">
            <w:pPr>
              <w:pStyle w:val="ListParagraph"/>
              <w:numPr>
                <w:ilvl w:val="0"/>
                <w:numId w:val="65"/>
              </w:numPr>
              <w:spacing w:before="120" w:after="120"/>
              <w:ind w:left="543" w:hanging="543"/>
              <w:jc w:val="both"/>
              <w:rPr>
                <w:rFonts w:cs="Arial"/>
                <w:szCs w:val="22"/>
              </w:rPr>
            </w:pPr>
            <w:r w:rsidRPr="001171A5">
              <w:rPr>
                <w:rFonts w:eastAsia="Arial" w:cs="Arial"/>
                <w:szCs w:val="22"/>
              </w:rPr>
              <w:t>security</w:t>
            </w:r>
            <w:r w:rsidR="00035869" w:rsidRPr="001171A5">
              <w:rPr>
                <w:rFonts w:eastAsia="Arial" w:cs="Arial"/>
                <w:szCs w:val="22"/>
              </w:rPr>
              <w:t>; and</w:t>
            </w:r>
          </w:p>
          <w:p w14:paraId="5CFB0761" w14:textId="77777777" w:rsidR="006607CB" w:rsidRPr="001171A5" w:rsidRDefault="0064184C" w:rsidP="003D25FC">
            <w:pPr>
              <w:pStyle w:val="ListParagraph"/>
              <w:numPr>
                <w:ilvl w:val="0"/>
                <w:numId w:val="65"/>
              </w:numPr>
              <w:spacing w:before="120" w:after="120"/>
              <w:ind w:left="543" w:hanging="543"/>
              <w:jc w:val="both"/>
              <w:rPr>
                <w:rFonts w:cs="Arial"/>
                <w:szCs w:val="22"/>
              </w:rPr>
            </w:pPr>
            <w:r w:rsidRPr="001171A5">
              <w:rPr>
                <w:rFonts w:eastAsia="Arial" w:cs="Arial"/>
                <w:szCs w:val="22"/>
              </w:rPr>
              <w:t>project works</w:t>
            </w:r>
          </w:p>
          <w:p w14:paraId="118C5986" w14:textId="507937CD" w:rsidR="000750A7" w:rsidRPr="001171A5" w:rsidRDefault="00C340AA" w:rsidP="00A318C5">
            <w:pPr>
              <w:spacing w:before="120" w:after="120"/>
              <w:jc w:val="both"/>
              <w:rPr>
                <w:rFonts w:cs="Arial"/>
                <w:szCs w:val="22"/>
              </w:rPr>
            </w:pPr>
            <w:r w:rsidRPr="001171A5">
              <w:rPr>
                <w:rFonts w:cs="Arial"/>
                <w:szCs w:val="22"/>
              </w:rPr>
              <w:t>each an Employer</w:t>
            </w:r>
            <w:r w:rsidR="000750A7" w:rsidRPr="001171A5">
              <w:rPr>
                <w:rFonts w:cs="Arial"/>
                <w:szCs w:val="22"/>
              </w:rPr>
              <w:t xml:space="preserve"> Supply Chain Mem</w:t>
            </w:r>
            <w:r w:rsidR="00760761">
              <w:rPr>
                <w:rFonts w:cs="Arial"/>
                <w:szCs w:val="22"/>
              </w:rPr>
              <w:t>ber.</w:t>
            </w:r>
          </w:p>
        </w:tc>
      </w:tr>
      <w:tr w:rsidR="009D68DC" w14:paraId="4848E542" w14:textId="77777777" w:rsidTr="00F11043">
        <w:trPr>
          <w:gridBefore w:val="1"/>
          <w:gridAfter w:val="1"/>
          <w:wBefore w:w="11" w:type="dxa"/>
          <w:wAfter w:w="51" w:type="dxa"/>
          <w:cantSplit/>
        </w:trPr>
        <w:tc>
          <w:tcPr>
            <w:tcW w:w="1405" w:type="dxa"/>
          </w:tcPr>
          <w:p w14:paraId="13583811" w14:textId="6AD60A74" w:rsidR="009D68DC" w:rsidRDefault="009D68DC" w:rsidP="00A318C5">
            <w:pPr>
              <w:spacing w:before="120" w:after="120"/>
              <w:jc w:val="both"/>
              <w:rPr>
                <w:rFonts w:cs="Arial"/>
                <w:sz w:val="16"/>
                <w:szCs w:val="22"/>
              </w:rPr>
            </w:pPr>
            <w:r>
              <w:rPr>
                <w:rFonts w:cs="Arial"/>
                <w:sz w:val="16"/>
                <w:szCs w:val="22"/>
              </w:rPr>
              <w:t>Additional Clause 11.2(22)</w:t>
            </w:r>
          </w:p>
        </w:tc>
        <w:tc>
          <w:tcPr>
            <w:tcW w:w="1340" w:type="dxa"/>
            <w:gridSpan w:val="4"/>
          </w:tcPr>
          <w:p w14:paraId="3A6BB0D4" w14:textId="77777777" w:rsidR="009D68DC" w:rsidRDefault="009D68DC" w:rsidP="00A318C5">
            <w:pPr>
              <w:spacing w:before="120" w:after="120"/>
              <w:jc w:val="both"/>
              <w:rPr>
                <w:rFonts w:cs="Arial"/>
                <w:szCs w:val="22"/>
              </w:rPr>
            </w:pPr>
            <w:r>
              <w:rPr>
                <w:rFonts w:cs="Arial"/>
                <w:szCs w:val="22"/>
              </w:rPr>
              <w:t>11.2(22)</w:t>
            </w:r>
          </w:p>
        </w:tc>
        <w:tc>
          <w:tcPr>
            <w:tcW w:w="6478" w:type="dxa"/>
            <w:gridSpan w:val="3"/>
          </w:tcPr>
          <w:p w14:paraId="506B87E3" w14:textId="5D3C51D8" w:rsidR="009D68DC" w:rsidRPr="001171A5" w:rsidRDefault="009D68DC" w:rsidP="00A318C5">
            <w:pPr>
              <w:spacing w:before="120" w:after="120"/>
              <w:jc w:val="both"/>
              <w:rPr>
                <w:rFonts w:cs="Arial"/>
                <w:szCs w:val="22"/>
              </w:rPr>
            </w:pPr>
            <w:r w:rsidRPr="001171A5">
              <w:rPr>
                <w:rFonts w:cs="Arial"/>
                <w:szCs w:val="22"/>
              </w:rPr>
              <w:t xml:space="preserve">Contractor Personnel </w:t>
            </w:r>
            <w:r w:rsidR="00C05075" w:rsidRPr="001171A5">
              <w:rPr>
                <w:rFonts w:cs="Arial"/>
                <w:szCs w:val="22"/>
              </w:rPr>
              <w:t>are</w:t>
            </w:r>
            <w:r w:rsidRPr="001171A5">
              <w:rPr>
                <w:rFonts w:cs="Arial"/>
                <w:szCs w:val="22"/>
              </w:rPr>
              <w:t xml:space="preserve"> persons employed or engaged by the </w:t>
            </w:r>
            <w:r w:rsidRPr="001171A5">
              <w:rPr>
                <w:rFonts w:cs="Arial"/>
                <w:i/>
                <w:szCs w:val="22"/>
              </w:rPr>
              <w:t>Contractor</w:t>
            </w:r>
            <w:r w:rsidRPr="001171A5">
              <w:rPr>
                <w:rFonts w:cs="Arial"/>
                <w:szCs w:val="22"/>
              </w:rPr>
              <w:t xml:space="preserve"> together with the </w:t>
            </w:r>
            <w:r w:rsidRPr="001171A5">
              <w:rPr>
                <w:rFonts w:cs="Arial"/>
                <w:i/>
                <w:szCs w:val="22"/>
              </w:rPr>
              <w:t>Contractor’s</w:t>
            </w:r>
            <w:r w:rsidRPr="001171A5">
              <w:rPr>
                <w:rFonts w:cs="Arial"/>
                <w:szCs w:val="22"/>
              </w:rPr>
              <w:t xml:space="preserve"> servants, agents, suppliers, consultants and Subcontractors (and all persons employed by any Subcontractor together with the Subcontractor’s servants, consultants, agents, su</w:t>
            </w:r>
            <w:r w:rsidR="00760761">
              <w:rPr>
                <w:rFonts w:cs="Arial"/>
                <w:szCs w:val="22"/>
              </w:rPr>
              <w:t>ppliers and sub-subcontractors).</w:t>
            </w:r>
          </w:p>
        </w:tc>
      </w:tr>
      <w:tr w:rsidR="00FC5D0E" w14:paraId="4FC26DBE" w14:textId="77777777" w:rsidTr="00F11043">
        <w:trPr>
          <w:gridBefore w:val="1"/>
          <w:gridAfter w:val="1"/>
          <w:wBefore w:w="11" w:type="dxa"/>
          <w:wAfter w:w="51" w:type="dxa"/>
          <w:cantSplit/>
        </w:trPr>
        <w:tc>
          <w:tcPr>
            <w:tcW w:w="1405" w:type="dxa"/>
          </w:tcPr>
          <w:p w14:paraId="0D64B031" w14:textId="2986A4D8" w:rsidR="00FC5D0E" w:rsidRPr="00D54DB5" w:rsidRDefault="00E838FD" w:rsidP="00A318C5">
            <w:pPr>
              <w:spacing w:before="120" w:after="120"/>
              <w:jc w:val="both"/>
              <w:rPr>
                <w:rFonts w:cs="Arial"/>
                <w:sz w:val="16"/>
                <w:szCs w:val="22"/>
              </w:rPr>
            </w:pPr>
            <w:r>
              <w:rPr>
                <w:rFonts w:cs="Arial"/>
                <w:sz w:val="16"/>
                <w:szCs w:val="22"/>
              </w:rPr>
              <w:t>Additional Clause 11.2(22A)</w:t>
            </w:r>
          </w:p>
        </w:tc>
        <w:tc>
          <w:tcPr>
            <w:tcW w:w="1340" w:type="dxa"/>
            <w:gridSpan w:val="4"/>
          </w:tcPr>
          <w:p w14:paraId="6AC7FD4C" w14:textId="194F2585" w:rsidR="00FC5D0E" w:rsidRPr="00D54DB5" w:rsidRDefault="00FC5D0E" w:rsidP="00A318C5">
            <w:pPr>
              <w:spacing w:before="120" w:after="120"/>
              <w:jc w:val="both"/>
              <w:rPr>
                <w:rFonts w:cs="Arial"/>
                <w:szCs w:val="22"/>
              </w:rPr>
            </w:pPr>
            <w:r w:rsidRPr="00D54DB5">
              <w:rPr>
                <w:rFonts w:cs="Arial"/>
                <w:szCs w:val="22"/>
              </w:rPr>
              <w:t>11.2(22A)</w:t>
            </w:r>
          </w:p>
        </w:tc>
        <w:tc>
          <w:tcPr>
            <w:tcW w:w="6478" w:type="dxa"/>
            <w:gridSpan w:val="3"/>
          </w:tcPr>
          <w:p w14:paraId="154D40FA" w14:textId="5C2F1269" w:rsidR="00FC5D0E" w:rsidRPr="001171A5" w:rsidRDefault="00FC5D0E" w:rsidP="00A318C5">
            <w:pPr>
              <w:spacing w:before="120" w:after="120"/>
              <w:jc w:val="both"/>
              <w:rPr>
                <w:rFonts w:cs="Arial"/>
                <w:szCs w:val="22"/>
              </w:rPr>
            </w:pPr>
            <w:r w:rsidRPr="001171A5">
              <w:rPr>
                <w:rFonts w:cs="Arial"/>
                <w:szCs w:val="22"/>
              </w:rPr>
              <w:t>Contractor System</w:t>
            </w:r>
            <w:r w:rsidR="00D54DB5" w:rsidRPr="001171A5">
              <w:rPr>
                <w:rFonts w:cs="Arial"/>
                <w:szCs w:val="22"/>
              </w:rPr>
              <w:t xml:space="preserve"> means </w:t>
            </w:r>
            <w:r w:rsidR="00D54DB5" w:rsidRPr="001171A5">
              <w:rPr>
                <w:rFonts w:eastAsia="Arial" w:cs="Arial"/>
                <w:szCs w:val="22"/>
              </w:rPr>
              <w:t xml:space="preserve">the  information  and   communications  technology system used by the </w:t>
            </w:r>
            <w:r w:rsidR="00D54DB5" w:rsidRPr="001171A5">
              <w:rPr>
                <w:rFonts w:eastAsia="Arial" w:cs="Arial"/>
                <w:i/>
                <w:szCs w:val="22"/>
              </w:rPr>
              <w:t>Contractor</w:t>
            </w:r>
            <w:r w:rsidR="00D54DB5" w:rsidRPr="001171A5">
              <w:rPr>
                <w:rFonts w:eastAsia="Arial" w:cs="Arial"/>
                <w:szCs w:val="22"/>
              </w:rPr>
              <w:t xml:space="preserve"> in implementing and performing the </w:t>
            </w:r>
            <w:r w:rsidR="00C05075" w:rsidRPr="001171A5">
              <w:rPr>
                <w:rFonts w:eastAsia="Arial" w:cs="Arial"/>
                <w:i/>
                <w:szCs w:val="22"/>
              </w:rPr>
              <w:t>services</w:t>
            </w:r>
            <w:r w:rsidR="00D54DB5" w:rsidRPr="001171A5">
              <w:rPr>
                <w:rFonts w:eastAsia="Arial" w:cs="Arial"/>
                <w:szCs w:val="22"/>
              </w:rPr>
              <w:t xml:space="preserve"> including software, the equipment, configuration and management utilities, calibration and testing tools and    related cabling (but excluding the Employer's System).</w:t>
            </w:r>
          </w:p>
        </w:tc>
      </w:tr>
      <w:tr w:rsidR="00FC5D0E" w14:paraId="3200D9CF" w14:textId="77777777" w:rsidTr="00F11043">
        <w:trPr>
          <w:gridBefore w:val="1"/>
          <w:gridAfter w:val="1"/>
          <w:wBefore w:w="11" w:type="dxa"/>
          <w:wAfter w:w="51" w:type="dxa"/>
          <w:cantSplit/>
        </w:trPr>
        <w:tc>
          <w:tcPr>
            <w:tcW w:w="1405" w:type="dxa"/>
          </w:tcPr>
          <w:p w14:paraId="56B000F9" w14:textId="2D6EC544" w:rsidR="00FC5D0E" w:rsidRDefault="00E838FD" w:rsidP="00A318C5">
            <w:pPr>
              <w:spacing w:before="120" w:after="120"/>
              <w:jc w:val="both"/>
              <w:rPr>
                <w:rFonts w:cs="Arial"/>
                <w:sz w:val="16"/>
                <w:szCs w:val="22"/>
              </w:rPr>
            </w:pPr>
            <w:r>
              <w:rPr>
                <w:rFonts w:cs="Arial"/>
                <w:sz w:val="16"/>
                <w:szCs w:val="22"/>
              </w:rPr>
              <w:t>Additional Clause 11.2(22B)</w:t>
            </w:r>
          </w:p>
        </w:tc>
        <w:tc>
          <w:tcPr>
            <w:tcW w:w="1340" w:type="dxa"/>
            <w:gridSpan w:val="4"/>
          </w:tcPr>
          <w:p w14:paraId="39224379" w14:textId="7EC93B53" w:rsidR="00FC5D0E" w:rsidRPr="00E278BE" w:rsidRDefault="00991E13" w:rsidP="00A318C5">
            <w:pPr>
              <w:spacing w:before="120" w:after="120"/>
              <w:jc w:val="both"/>
              <w:rPr>
                <w:rFonts w:cs="Arial"/>
                <w:szCs w:val="22"/>
              </w:rPr>
            </w:pPr>
            <w:r w:rsidRPr="00E278BE">
              <w:rPr>
                <w:rFonts w:cs="Arial"/>
                <w:szCs w:val="22"/>
              </w:rPr>
              <w:t>11.2(22B)</w:t>
            </w:r>
          </w:p>
        </w:tc>
        <w:tc>
          <w:tcPr>
            <w:tcW w:w="6478" w:type="dxa"/>
            <w:gridSpan w:val="3"/>
          </w:tcPr>
          <w:p w14:paraId="6958AA05" w14:textId="138156E7" w:rsidR="00E278BE" w:rsidRPr="001171A5" w:rsidRDefault="00E278BE" w:rsidP="00A318C5">
            <w:pPr>
              <w:spacing w:before="120" w:after="120"/>
              <w:jc w:val="both"/>
              <w:rPr>
                <w:rFonts w:cs="Arial"/>
                <w:szCs w:val="22"/>
              </w:rPr>
            </w:pPr>
            <w:r w:rsidRPr="001171A5">
              <w:rPr>
                <w:rFonts w:cs="Arial"/>
                <w:szCs w:val="22"/>
              </w:rPr>
              <w:t xml:space="preserve">Critical Performance Failure </w:t>
            </w:r>
            <w:r w:rsidR="000E6718" w:rsidRPr="001171A5">
              <w:rPr>
                <w:rFonts w:cs="Arial"/>
                <w:szCs w:val="22"/>
              </w:rPr>
              <w:t xml:space="preserve">is </w:t>
            </w:r>
            <w:r w:rsidRPr="001171A5">
              <w:rPr>
                <w:rFonts w:cs="Arial"/>
                <w:szCs w:val="22"/>
              </w:rPr>
              <w:t>a failure by the Contractor in any Contract Month regarding:</w:t>
            </w:r>
          </w:p>
          <w:p w14:paraId="097F694C" w14:textId="77777777" w:rsidR="00E278BE" w:rsidRPr="001171A5" w:rsidRDefault="00E278BE" w:rsidP="001365E6">
            <w:pPr>
              <w:pStyle w:val="ListParagraph"/>
              <w:numPr>
                <w:ilvl w:val="0"/>
                <w:numId w:val="110"/>
              </w:numPr>
              <w:spacing w:before="120" w:after="120"/>
              <w:ind w:left="555" w:hanging="555"/>
              <w:jc w:val="both"/>
              <w:rPr>
                <w:rFonts w:cs="Arial"/>
                <w:szCs w:val="22"/>
              </w:rPr>
            </w:pPr>
            <w:r w:rsidRPr="001171A5">
              <w:rPr>
                <w:rFonts w:cs="Arial"/>
                <w:szCs w:val="22"/>
              </w:rPr>
              <w:t>CFM K1;</w:t>
            </w:r>
          </w:p>
          <w:p w14:paraId="77F7362A" w14:textId="77777777" w:rsidR="00E278BE" w:rsidRPr="001171A5" w:rsidRDefault="00E278BE" w:rsidP="001365E6">
            <w:pPr>
              <w:pStyle w:val="ListParagraph"/>
              <w:numPr>
                <w:ilvl w:val="0"/>
                <w:numId w:val="110"/>
              </w:numPr>
              <w:spacing w:before="120" w:after="120"/>
              <w:ind w:left="555" w:hanging="555"/>
              <w:jc w:val="both"/>
              <w:rPr>
                <w:rFonts w:cs="Arial"/>
                <w:szCs w:val="22"/>
              </w:rPr>
            </w:pPr>
            <w:r w:rsidRPr="001171A5">
              <w:rPr>
                <w:rFonts w:cs="Arial"/>
                <w:szCs w:val="22"/>
              </w:rPr>
              <w:t>CLG K1; and/or</w:t>
            </w:r>
          </w:p>
          <w:p w14:paraId="35F4B60B" w14:textId="69744269" w:rsidR="001F0B37" w:rsidRPr="001171A5" w:rsidRDefault="00E278BE" w:rsidP="001365E6">
            <w:pPr>
              <w:pStyle w:val="ListParagraph"/>
              <w:numPr>
                <w:ilvl w:val="0"/>
                <w:numId w:val="110"/>
              </w:numPr>
              <w:spacing w:before="120" w:after="120"/>
              <w:ind w:left="555" w:hanging="555"/>
              <w:jc w:val="both"/>
              <w:rPr>
                <w:rFonts w:cs="Arial"/>
                <w:szCs w:val="22"/>
              </w:rPr>
            </w:pPr>
            <w:r w:rsidRPr="001171A5">
              <w:rPr>
                <w:rFonts w:cs="Arial"/>
                <w:szCs w:val="22"/>
              </w:rPr>
              <w:t>BM K1,</w:t>
            </w:r>
          </w:p>
          <w:p w14:paraId="72834BD3" w14:textId="45DB921E" w:rsidR="00FC5D0E" w:rsidRPr="001171A5" w:rsidRDefault="000E6718" w:rsidP="00A318C5">
            <w:pPr>
              <w:spacing w:before="120" w:after="120"/>
              <w:jc w:val="both"/>
              <w:rPr>
                <w:rFonts w:cs="Arial"/>
                <w:szCs w:val="22"/>
              </w:rPr>
            </w:pPr>
            <w:r w:rsidRPr="001171A5">
              <w:rPr>
                <w:rFonts w:cs="Arial"/>
                <w:szCs w:val="22"/>
              </w:rPr>
              <w:lastRenderedPageBreak/>
              <w:t>(the "</w:t>
            </w:r>
            <w:r w:rsidRPr="001171A5">
              <w:rPr>
                <w:rFonts w:cs="Arial"/>
                <w:b/>
                <w:szCs w:val="22"/>
              </w:rPr>
              <w:t>Relevant KPIs</w:t>
            </w:r>
            <w:r w:rsidRPr="001171A5">
              <w:rPr>
                <w:rFonts w:cs="Arial"/>
                <w:szCs w:val="22"/>
              </w:rPr>
              <w:t>"</w:t>
            </w:r>
            <w:r w:rsidRPr="001171A5">
              <w:rPr>
                <w:rFonts w:cs="Arial"/>
                <w:b/>
                <w:szCs w:val="22"/>
              </w:rPr>
              <w:t xml:space="preserve"> </w:t>
            </w:r>
            <w:r w:rsidRPr="001171A5">
              <w:rPr>
                <w:rFonts w:cs="Arial"/>
                <w:szCs w:val="22"/>
              </w:rPr>
              <w:t>and references to "</w:t>
            </w:r>
            <w:r w:rsidRPr="001171A5">
              <w:rPr>
                <w:rFonts w:cs="Arial"/>
                <w:b/>
                <w:szCs w:val="22"/>
              </w:rPr>
              <w:t>Relevant KPI</w:t>
            </w:r>
            <w:r w:rsidRPr="001171A5">
              <w:rPr>
                <w:rFonts w:cs="Arial"/>
                <w:szCs w:val="22"/>
              </w:rPr>
              <w:t xml:space="preserve">" shall be construed accordingly) which results in the </w:t>
            </w:r>
            <w:r w:rsidRPr="001171A5">
              <w:rPr>
                <w:rFonts w:cs="Arial"/>
                <w:i/>
                <w:szCs w:val="22"/>
              </w:rPr>
              <w:t>Employer</w:t>
            </w:r>
            <w:r w:rsidRPr="001171A5">
              <w:rPr>
                <w:rFonts w:cs="Arial"/>
                <w:szCs w:val="22"/>
              </w:rPr>
              <w:t xml:space="preserve"> becoming entitled to a KPI performance deduction equal to thirty per cent (30%) of the amount set out in the column headed 'Proportion of Fee at Risk' for the Relevant KPI  in Annex 1 to Contract Schedule L (Operational Key Performance Indicators).</w:t>
            </w:r>
          </w:p>
        </w:tc>
      </w:tr>
      <w:tr w:rsidR="001A6F36" w14:paraId="348BBB74" w14:textId="77777777" w:rsidTr="00F11043">
        <w:trPr>
          <w:gridBefore w:val="1"/>
          <w:gridAfter w:val="1"/>
          <w:wBefore w:w="11" w:type="dxa"/>
          <w:wAfter w:w="51" w:type="dxa"/>
          <w:cantSplit/>
        </w:trPr>
        <w:tc>
          <w:tcPr>
            <w:tcW w:w="1405" w:type="dxa"/>
          </w:tcPr>
          <w:p w14:paraId="2F8FEDFE" w14:textId="48CB1F43" w:rsidR="001A6F36" w:rsidRDefault="001A6F36" w:rsidP="00A318C5">
            <w:pPr>
              <w:spacing w:before="120" w:after="120"/>
              <w:jc w:val="both"/>
              <w:rPr>
                <w:rFonts w:cs="Arial"/>
                <w:sz w:val="16"/>
                <w:szCs w:val="22"/>
              </w:rPr>
            </w:pPr>
            <w:r>
              <w:rPr>
                <w:rFonts w:cs="Arial"/>
                <w:sz w:val="16"/>
                <w:szCs w:val="22"/>
              </w:rPr>
              <w:lastRenderedPageBreak/>
              <w:t>Additi</w:t>
            </w:r>
            <w:r w:rsidR="005821B1">
              <w:rPr>
                <w:rFonts w:cs="Arial"/>
                <w:sz w:val="16"/>
                <w:szCs w:val="22"/>
              </w:rPr>
              <w:t>onal Clause 11.2(23</w:t>
            </w:r>
            <w:r>
              <w:rPr>
                <w:rFonts w:cs="Arial"/>
                <w:sz w:val="16"/>
                <w:szCs w:val="22"/>
              </w:rPr>
              <w:t>)</w:t>
            </w:r>
          </w:p>
        </w:tc>
        <w:tc>
          <w:tcPr>
            <w:tcW w:w="1340" w:type="dxa"/>
            <w:gridSpan w:val="4"/>
          </w:tcPr>
          <w:p w14:paraId="3FA9FB05" w14:textId="77777777" w:rsidR="001A6F36" w:rsidRDefault="0026590A" w:rsidP="00A318C5">
            <w:pPr>
              <w:spacing w:before="120" w:after="120"/>
              <w:jc w:val="both"/>
              <w:rPr>
                <w:rFonts w:cs="Arial"/>
                <w:szCs w:val="22"/>
              </w:rPr>
            </w:pPr>
            <w:r>
              <w:rPr>
                <w:rFonts w:cs="Arial"/>
                <w:szCs w:val="22"/>
              </w:rPr>
              <w:t>11</w:t>
            </w:r>
            <w:r w:rsidR="009D68DC">
              <w:rPr>
                <w:rFonts w:cs="Arial"/>
                <w:szCs w:val="22"/>
              </w:rPr>
              <w:t>.2(23)</w:t>
            </w:r>
          </w:p>
        </w:tc>
        <w:tc>
          <w:tcPr>
            <w:tcW w:w="6478" w:type="dxa"/>
            <w:gridSpan w:val="3"/>
          </w:tcPr>
          <w:p w14:paraId="770FCF2C" w14:textId="6E1CA36F" w:rsidR="001A6F36" w:rsidRPr="001171A5" w:rsidRDefault="001A6F36" w:rsidP="00A318C5">
            <w:pPr>
              <w:spacing w:before="120" w:after="120"/>
              <w:jc w:val="both"/>
              <w:rPr>
                <w:rFonts w:cs="Arial"/>
                <w:szCs w:val="22"/>
              </w:rPr>
            </w:pPr>
            <w:r w:rsidRPr="001171A5">
              <w:rPr>
                <w:rFonts w:cs="Arial"/>
                <w:szCs w:val="22"/>
              </w:rPr>
              <w:t>Data Controller has the meaning given to it in the Data Protection Act 1998</w:t>
            </w:r>
            <w:r w:rsidR="00760761">
              <w:rPr>
                <w:rFonts w:cs="Arial"/>
                <w:szCs w:val="22"/>
              </w:rPr>
              <w:t>.</w:t>
            </w:r>
          </w:p>
        </w:tc>
      </w:tr>
      <w:tr w:rsidR="001A6F36" w14:paraId="56912599" w14:textId="77777777" w:rsidTr="00F11043">
        <w:trPr>
          <w:gridBefore w:val="1"/>
          <w:gridAfter w:val="1"/>
          <w:wBefore w:w="11" w:type="dxa"/>
          <w:wAfter w:w="51" w:type="dxa"/>
          <w:cantSplit/>
        </w:trPr>
        <w:tc>
          <w:tcPr>
            <w:tcW w:w="1405" w:type="dxa"/>
          </w:tcPr>
          <w:p w14:paraId="6FA31D57" w14:textId="77777777" w:rsidR="001A6F36" w:rsidRDefault="009D68DC" w:rsidP="00A318C5">
            <w:pPr>
              <w:spacing w:before="120" w:after="120"/>
              <w:jc w:val="both"/>
              <w:rPr>
                <w:rFonts w:cs="Arial"/>
                <w:sz w:val="16"/>
                <w:szCs w:val="22"/>
              </w:rPr>
            </w:pPr>
            <w:r>
              <w:rPr>
                <w:rFonts w:cs="Arial"/>
                <w:sz w:val="16"/>
                <w:szCs w:val="22"/>
              </w:rPr>
              <w:t>Additional Clause 11.2(24</w:t>
            </w:r>
            <w:r w:rsidR="001A6F36">
              <w:rPr>
                <w:rFonts w:cs="Arial"/>
                <w:sz w:val="16"/>
                <w:szCs w:val="22"/>
              </w:rPr>
              <w:t>)</w:t>
            </w:r>
          </w:p>
        </w:tc>
        <w:tc>
          <w:tcPr>
            <w:tcW w:w="1340" w:type="dxa"/>
            <w:gridSpan w:val="4"/>
          </w:tcPr>
          <w:p w14:paraId="5FA98864" w14:textId="77777777" w:rsidR="001A6F36" w:rsidRDefault="009D68DC" w:rsidP="00A318C5">
            <w:pPr>
              <w:spacing w:before="120" w:after="120"/>
              <w:jc w:val="both"/>
              <w:rPr>
                <w:rFonts w:cs="Arial"/>
                <w:szCs w:val="22"/>
              </w:rPr>
            </w:pPr>
            <w:r>
              <w:rPr>
                <w:rFonts w:cs="Arial"/>
                <w:szCs w:val="22"/>
              </w:rPr>
              <w:t>11.2(24</w:t>
            </w:r>
            <w:r w:rsidR="001A6F36">
              <w:rPr>
                <w:rFonts w:cs="Arial"/>
                <w:szCs w:val="22"/>
              </w:rPr>
              <w:t>)</w:t>
            </w:r>
          </w:p>
        </w:tc>
        <w:tc>
          <w:tcPr>
            <w:tcW w:w="6478" w:type="dxa"/>
            <w:gridSpan w:val="3"/>
          </w:tcPr>
          <w:p w14:paraId="05E252DA" w14:textId="5BB6BC9A" w:rsidR="001A6F36" w:rsidRPr="001171A5" w:rsidRDefault="001A6F36" w:rsidP="00A318C5">
            <w:pPr>
              <w:spacing w:before="120" w:after="120"/>
              <w:jc w:val="both"/>
              <w:rPr>
                <w:rFonts w:cs="Arial"/>
                <w:szCs w:val="22"/>
              </w:rPr>
            </w:pPr>
            <w:r w:rsidRPr="001171A5">
              <w:rPr>
                <w:rFonts w:cs="Arial"/>
                <w:szCs w:val="22"/>
              </w:rPr>
              <w:t>Data Processor has the meaning given to it in the Data Protection Act 1998</w:t>
            </w:r>
            <w:r w:rsidR="00760761">
              <w:rPr>
                <w:rFonts w:cs="Arial"/>
                <w:szCs w:val="22"/>
              </w:rPr>
              <w:t>.</w:t>
            </w:r>
          </w:p>
        </w:tc>
      </w:tr>
      <w:tr w:rsidR="001A6F36" w14:paraId="2FF138FE" w14:textId="77777777" w:rsidTr="00F11043">
        <w:trPr>
          <w:gridBefore w:val="1"/>
          <w:gridAfter w:val="1"/>
          <w:wBefore w:w="11" w:type="dxa"/>
          <w:wAfter w:w="51" w:type="dxa"/>
          <w:cantSplit/>
        </w:trPr>
        <w:tc>
          <w:tcPr>
            <w:tcW w:w="1405" w:type="dxa"/>
          </w:tcPr>
          <w:p w14:paraId="195C4576" w14:textId="77777777" w:rsidR="001A6F36" w:rsidRDefault="009D68DC" w:rsidP="00A318C5">
            <w:pPr>
              <w:spacing w:before="120" w:after="120"/>
              <w:jc w:val="both"/>
              <w:rPr>
                <w:rFonts w:cs="Arial"/>
                <w:sz w:val="16"/>
                <w:szCs w:val="22"/>
              </w:rPr>
            </w:pPr>
            <w:r>
              <w:rPr>
                <w:rFonts w:cs="Arial"/>
                <w:sz w:val="16"/>
                <w:szCs w:val="22"/>
              </w:rPr>
              <w:t>Additional Clause 11.2(25</w:t>
            </w:r>
            <w:r w:rsidR="001A6F36">
              <w:rPr>
                <w:rFonts w:cs="Arial"/>
                <w:sz w:val="16"/>
                <w:szCs w:val="22"/>
              </w:rPr>
              <w:t>)</w:t>
            </w:r>
          </w:p>
        </w:tc>
        <w:tc>
          <w:tcPr>
            <w:tcW w:w="1340" w:type="dxa"/>
            <w:gridSpan w:val="4"/>
          </w:tcPr>
          <w:p w14:paraId="03E18268" w14:textId="77777777" w:rsidR="001A6F36" w:rsidRDefault="009D68DC" w:rsidP="00A318C5">
            <w:pPr>
              <w:spacing w:before="120" w:after="120"/>
              <w:jc w:val="both"/>
              <w:rPr>
                <w:rFonts w:cs="Arial"/>
                <w:szCs w:val="22"/>
              </w:rPr>
            </w:pPr>
            <w:r>
              <w:rPr>
                <w:rFonts w:cs="Arial"/>
                <w:szCs w:val="22"/>
              </w:rPr>
              <w:t>11.2(25</w:t>
            </w:r>
            <w:r w:rsidR="001A6F36">
              <w:rPr>
                <w:rFonts w:cs="Arial"/>
                <w:szCs w:val="22"/>
              </w:rPr>
              <w:t>)</w:t>
            </w:r>
          </w:p>
        </w:tc>
        <w:tc>
          <w:tcPr>
            <w:tcW w:w="6478" w:type="dxa"/>
            <w:gridSpan w:val="3"/>
          </w:tcPr>
          <w:p w14:paraId="7D548EA5" w14:textId="0E2B6EDD" w:rsidR="001A6F36" w:rsidRPr="001171A5" w:rsidRDefault="001A6F36" w:rsidP="00A318C5">
            <w:pPr>
              <w:spacing w:before="120" w:after="120"/>
              <w:jc w:val="both"/>
              <w:rPr>
                <w:rFonts w:cs="Arial"/>
                <w:szCs w:val="22"/>
              </w:rPr>
            </w:pPr>
            <w:r w:rsidRPr="001171A5">
              <w:rPr>
                <w:rFonts w:cs="Arial"/>
                <w:szCs w:val="22"/>
              </w:rPr>
              <w:t xml:space="preserve">Data Protection Legislation means 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guidance and codes of practice issued </w:t>
            </w:r>
            <w:r w:rsidR="00760761">
              <w:rPr>
                <w:rFonts w:cs="Arial"/>
                <w:szCs w:val="22"/>
              </w:rPr>
              <w:t>by the Information Commissioner.</w:t>
            </w:r>
          </w:p>
        </w:tc>
      </w:tr>
      <w:tr w:rsidR="0026590A" w14:paraId="712A4B4A" w14:textId="77777777" w:rsidTr="00F11043">
        <w:trPr>
          <w:gridBefore w:val="1"/>
          <w:gridAfter w:val="1"/>
          <w:wBefore w:w="11" w:type="dxa"/>
          <w:wAfter w:w="51" w:type="dxa"/>
          <w:cantSplit/>
        </w:trPr>
        <w:tc>
          <w:tcPr>
            <w:tcW w:w="1405" w:type="dxa"/>
          </w:tcPr>
          <w:p w14:paraId="54243539" w14:textId="77777777" w:rsidR="0026590A" w:rsidRDefault="009D68DC" w:rsidP="00A318C5">
            <w:pPr>
              <w:spacing w:before="120" w:after="120"/>
              <w:jc w:val="both"/>
              <w:rPr>
                <w:rFonts w:cs="Arial"/>
                <w:sz w:val="16"/>
                <w:szCs w:val="22"/>
              </w:rPr>
            </w:pPr>
            <w:r>
              <w:rPr>
                <w:rFonts w:cs="Arial"/>
                <w:sz w:val="16"/>
                <w:szCs w:val="22"/>
              </w:rPr>
              <w:t>Additional Clause 11.2(26</w:t>
            </w:r>
            <w:r w:rsidR="0026590A">
              <w:rPr>
                <w:rFonts w:cs="Arial"/>
                <w:sz w:val="16"/>
                <w:szCs w:val="22"/>
              </w:rPr>
              <w:t>)</w:t>
            </w:r>
          </w:p>
        </w:tc>
        <w:tc>
          <w:tcPr>
            <w:tcW w:w="1340" w:type="dxa"/>
            <w:gridSpan w:val="4"/>
          </w:tcPr>
          <w:p w14:paraId="0C1ABA74" w14:textId="77777777" w:rsidR="0026590A" w:rsidRDefault="009D68DC" w:rsidP="00A318C5">
            <w:pPr>
              <w:spacing w:before="120" w:after="120"/>
              <w:jc w:val="both"/>
              <w:rPr>
                <w:rFonts w:cs="Arial"/>
                <w:szCs w:val="22"/>
              </w:rPr>
            </w:pPr>
            <w:r>
              <w:rPr>
                <w:rFonts w:cs="Arial"/>
                <w:szCs w:val="22"/>
              </w:rPr>
              <w:t>11.2(26</w:t>
            </w:r>
            <w:r w:rsidR="0026590A">
              <w:rPr>
                <w:rFonts w:cs="Arial"/>
                <w:szCs w:val="22"/>
              </w:rPr>
              <w:t>)</w:t>
            </w:r>
          </w:p>
        </w:tc>
        <w:tc>
          <w:tcPr>
            <w:tcW w:w="6478" w:type="dxa"/>
            <w:gridSpan w:val="3"/>
          </w:tcPr>
          <w:p w14:paraId="786FB972" w14:textId="3348CAC2" w:rsidR="0026590A" w:rsidRPr="001171A5" w:rsidRDefault="0026590A" w:rsidP="00A318C5">
            <w:pPr>
              <w:spacing w:before="120" w:after="120"/>
              <w:jc w:val="both"/>
              <w:rPr>
                <w:rFonts w:cs="Arial"/>
                <w:szCs w:val="22"/>
              </w:rPr>
            </w:pPr>
            <w:r w:rsidRPr="001171A5">
              <w:rPr>
                <w:rFonts w:cs="Arial"/>
                <w:szCs w:val="22"/>
              </w:rPr>
              <w:t>Data Subject has the meaning given to it in the Data Protection Act 1998</w:t>
            </w:r>
            <w:r w:rsidR="00760761">
              <w:rPr>
                <w:rFonts w:cs="Arial"/>
                <w:szCs w:val="22"/>
              </w:rPr>
              <w:t>.</w:t>
            </w:r>
          </w:p>
        </w:tc>
      </w:tr>
      <w:tr w:rsidR="001A6F36" w:rsidRPr="00C61CBA" w14:paraId="2491A7C6" w14:textId="77777777" w:rsidTr="00F11043">
        <w:trPr>
          <w:gridBefore w:val="1"/>
          <w:gridAfter w:val="1"/>
          <w:wBefore w:w="11" w:type="dxa"/>
          <w:wAfter w:w="51" w:type="dxa"/>
          <w:cantSplit/>
        </w:trPr>
        <w:tc>
          <w:tcPr>
            <w:tcW w:w="1405" w:type="dxa"/>
          </w:tcPr>
          <w:p w14:paraId="7E973FE7" w14:textId="77777777" w:rsidR="001A6F36" w:rsidRDefault="001A6F36" w:rsidP="00A318C5">
            <w:pPr>
              <w:spacing w:before="120" w:after="120"/>
              <w:jc w:val="both"/>
              <w:rPr>
                <w:rFonts w:cs="Arial"/>
                <w:sz w:val="16"/>
                <w:szCs w:val="22"/>
              </w:rPr>
            </w:pPr>
            <w:r>
              <w:rPr>
                <w:rFonts w:cs="Arial"/>
                <w:sz w:val="16"/>
                <w:szCs w:val="22"/>
              </w:rPr>
              <w:t>Additional Clause 11.2(2</w:t>
            </w:r>
            <w:r w:rsidR="009D68DC">
              <w:rPr>
                <w:rFonts w:cs="Arial"/>
                <w:sz w:val="16"/>
                <w:szCs w:val="22"/>
              </w:rPr>
              <w:t>7</w:t>
            </w:r>
            <w:r>
              <w:rPr>
                <w:rFonts w:cs="Arial"/>
                <w:sz w:val="16"/>
                <w:szCs w:val="22"/>
              </w:rPr>
              <w:t>)</w:t>
            </w:r>
          </w:p>
        </w:tc>
        <w:tc>
          <w:tcPr>
            <w:tcW w:w="1340" w:type="dxa"/>
            <w:gridSpan w:val="4"/>
          </w:tcPr>
          <w:p w14:paraId="0B7B8206" w14:textId="77777777" w:rsidR="001A6F36" w:rsidRDefault="009D68DC" w:rsidP="00A318C5">
            <w:pPr>
              <w:spacing w:before="120" w:after="120"/>
              <w:jc w:val="both"/>
              <w:rPr>
                <w:rFonts w:cs="Arial"/>
                <w:szCs w:val="22"/>
              </w:rPr>
            </w:pPr>
            <w:r>
              <w:rPr>
                <w:rFonts w:cs="Arial"/>
                <w:szCs w:val="22"/>
              </w:rPr>
              <w:t>11.2(27</w:t>
            </w:r>
            <w:r w:rsidR="001A6F36">
              <w:rPr>
                <w:rFonts w:cs="Arial"/>
                <w:szCs w:val="22"/>
              </w:rPr>
              <w:t>)</w:t>
            </w:r>
          </w:p>
        </w:tc>
        <w:tc>
          <w:tcPr>
            <w:tcW w:w="6478" w:type="dxa"/>
            <w:gridSpan w:val="3"/>
          </w:tcPr>
          <w:p w14:paraId="1C37D276" w14:textId="77777777" w:rsidR="001A6F36" w:rsidRPr="001171A5" w:rsidRDefault="001A6F36" w:rsidP="00A318C5">
            <w:pPr>
              <w:spacing w:before="120" w:after="120"/>
              <w:jc w:val="both"/>
              <w:rPr>
                <w:rFonts w:cs="Arial"/>
                <w:szCs w:val="22"/>
              </w:rPr>
            </w:pPr>
            <w:r w:rsidRPr="001171A5">
              <w:rPr>
                <w:rFonts w:cs="Arial"/>
                <w:szCs w:val="22"/>
              </w:rPr>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tc>
      </w:tr>
      <w:tr w:rsidR="001A6F36" w14:paraId="0E6CCC42" w14:textId="77777777" w:rsidTr="00F11043">
        <w:trPr>
          <w:gridBefore w:val="1"/>
          <w:gridAfter w:val="1"/>
          <w:wBefore w:w="11" w:type="dxa"/>
          <w:wAfter w:w="51" w:type="dxa"/>
          <w:cantSplit/>
        </w:trPr>
        <w:tc>
          <w:tcPr>
            <w:tcW w:w="1405" w:type="dxa"/>
          </w:tcPr>
          <w:p w14:paraId="02DE2589" w14:textId="77777777" w:rsidR="001A6F36" w:rsidRDefault="009D68DC" w:rsidP="00A318C5">
            <w:pPr>
              <w:spacing w:before="120" w:after="120"/>
              <w:jc w:val="both"/>
              <w:rPr>
                <w:rFonts w:cs="Arial"/>
                <w:sz w:val="16"/>
                <w:szCs w:val="22"/>
              </w:rPr>
            </w:pPr>
            <w:r>
              <w:rPr>
                <w:rFonts w:cs="Arial"/>
                <w:sz w:val="16"/>
                <w:szCs w:val="22"/>
              </w:rPr>
              <w:t>Additional Clause 11.2(28</w:t>
            </w:r>
            <w:r w:rsidR="001A6F36">
              <w:rPr>
                <w:rFonts w:cs="Arial"/>
                <w:sz w:val="16"/>
                <w:szCs w:val="22"/>
              </w:rPr>
              <w:t>)</w:t>
            </w:r>
          </w:p>
        </w:tc>
        <w:tc>
          <w:tcPr>
            <w:tcW w:w="1340" w:type="dxa"/>
            <w:gridSpan w:val="4"/>
          </w:tcPr>
          <w:p w14:paraId="1F529AA4" w14:textId="77777777" w:rsidR="001A6F36" w:rsidRDefault="009D68DC" w:rsidP="00A318C5">
            <w:pPr>
              <w:spacing w:before="120" w:after="120"/>
              <w:jc w:val="both"/>
              <w:rPr>
                <w:rFonts w:cs="Arial"/>
                <w:szCs w:val="22"/>
              </w:rPr>
            </w:pPr>
            <w:r>
              <w:rPr>
                <w:rFonts w:cs="Arial"/>
                <w:szCs w:val="22"/>
              </w:rPr>
              <w:t>11.2(28</w:t>
            </w:r>
            <w:r w:rsidR="001A6F36">
              <w:rPr>
                <w:rFonts w:cs="Arial"/>
                <w:szCs w:val="22"/>
              </w:rPr>
              <w:t>)</w:t>
            </w:r>
          </w:p>
        </w:tc>
        <w:tc>
          <w:tcPr>
            <w:tcW w:w="6478" w:type="dxa"/>
            <w:gridSpan w:val="3"/>
          </w:tcPr>
          <w:p w14:paraId="3F033CF4" w14:textId="0A975058" w:rsidR="001A6F36" w:rsidRPr="001171A5" w:rsidRDefault="001A6F36" w:rsidP="00A318C5">
            <w:pPr>
              <w:spacing w:before="120" w:after="120"/>
              <w:jc w:val="both"/>
              <w:rPr>
                <w:rFonts w:cs="Arial"/>
                <w:szCs w:val="22"/>
              </w:rPr>
            </w:pPr>
            <w:r w:rsidRPr="001171A5">
              <w:rPr>
                <w:rFonts w:cs="Arial"/>
                <w:szCs w:val="22"/>
              </w:rPr>
              <w:t>Employer Data is</w:t>
            </w:r>
            <w:r w:rsidR="00760761">
              <w:rPr>
                <w:rFonts w:cs="Arial"/>
                <w:szCs w:val="22"/>
              </w:rPr>
              <w:t>:</w:t>
            </w:r>
          </w:p>
          <w:p w14:paraId="7A463008" w14:textId="77777777" w:rsidR="001A6F36" w:rsidRPr="001171A5" w:rsidRDefault="001A6F36" w:rsidP="003D25FC">
            <w:pPr>
              <w:pStyle w:val="ListParagraph"/>
              <w:numPr>
                <w:ilvl w:val="0"/>
                <w:numId w:val="60"/>
              </w:numPr>
              <w:spacing w:before="120" w:after="120"/>
              <w:ind w:left="413"/>
              <w:jc w:val="both"/>
              <w:rPr>
                <w:rFonts w:cs="Arial"/>
                <w:szCs w:val="22"/>
              </w:rPr>
            </w:pPr>
            <w:r w:rsidRPr="001171A5">
              <w:rPr>
                <w:rFonts w:cs="Arial"/>
                <w:szCs w:val="22"/>
              </w:rPr>
              <w:t>the data, text, drawings, diagrams, images or sounds (together with any database made up of any of these) which are embodied in any electronic, magnetic, optical or tangible media, and which are:</w:t>
            </w:r>
          </w:p>
          <w:p w14:paraId="71ADA97A" w14:textId="77777777" w:rsidR="001A6F36" w:rsidRPr="001171A5" w:rsidRDefault="001A6F36" w:rsidP="001365E6">
            <w:pPr>
              <w:pStyle w:val="ListParagraph"/>
              <w:numPr>
                <w:ilvl w:val="0"/>
                <w:numId w:val="141"/>
              </w:numPr>
              <w:spacing w:before="120" w:after="120"/>
              <w:ind w:hanging="306"/>
              <w:jc w:val="both"/>
              <w:rPr>
                <w:rFonts w:cs="Arial"/>
                <w:szCs w:val="22"/>
              </w:rPr>
            </w:pPr>
            <w:r w:rsidRPr="001171A5">
              <w:rPr>
                <w:rFonts w:cs="Arial"/>
                <w:szCs w:val="22"/>
              </w:rPr>
              <w:t xml:space="preserve">supplied to the </w:t>
            </w:r>
            <w:r w:rsidR="00AF5A97" w:rsidRPr="001171A5">
              <w:rPr>
                <w:rFonts w:cs="Arial"/>
                <w:i/>
                <w:szCs w:val="22"/>
              </w:rPr>
              <w:t>Contractor</w:t>
            </w:r>
            <w:r w:rsidRPr="001171A5">
              <w:rPr>
                <w:rFonts w:cs="Arial"/>
                <w:szCs w:val="22"/>
              </w:rPr>
              <w:t xml:space="preserve"> by or on behalf of the </w:t>
            </w:r>
            <w:r w:rsidR="00E84576" w:rsidRPr="001171A5">
              <w:rPr>
                <w:rFonts w:cs="Arial"/>
                <w:i/>
                <w:szCs w:val="22"/>
              </w:rPr>
              <w:t>Employer</w:t>
            </w:r>
            <w:r w:rsidRPr="001171A5">
              <w:rPr>
                <w:rFonts w:cs="Arial"/>
                <w:szCs w:val="22"/>
              </w:rPr>
              <w:t xml:space="preserve">; or </w:t>
            </w:r>
          </w:p>
          <w:p w14:paraId="2E4B8FDA" w14:textId="77777777" w:rsidR="001A6F36" w:rsidRPr="001171A5" w:rsidRDefault="001A6F36" w:rsidP="001365E6">
            <w:pPr>
              <w:pStyle w:val="ListParagraph"/>
              <w:numPr>
                <w:ilvl w:val="0"/>
                <w:numId w:val="141"/>
              </w:numPr>
              <w:spacing w:before="120" w:after="120"/>
              <w:ind w:hanging="306"/>
              <w:jc w:val="both"/>
              <w:rPr>
                <w:rFonts w:cs="Arial"/>
                <w:szCs w:val="22"/>
              </w:rPr>
            </w:pPr>
            <w:r w:rsidRPr="001171A5">
              <w:rPr>
                <w:rFonts w:cs="Arial"/>
                <w:szCs w:val="22"/>
              </w:rPr>
              <w:lastRenderedPageBreak/>
              <w:t xml:space="preserve">which the </w:t>
            </w:r>
            <w:r w:rsidR="00AF5A97" w:rsidRPr="001171A5">
              <w:rPr>
                <w:rFonts w:cs="Arial"/>
                <w:i/>
                <w:szCs w:val="22"/>
              </w:rPr>
              <w:t>Contractor</w:t>
            </w:r>
            <w:r w:rsidRPr="001171A5">
              <w:rPr>
                <w:rFonts w:cs="Arial"/>
                <w:szCs w:val="22"/>
              </w:rPr>
              <w:t xml:space="preserve"> is required to generate, process, store or transmit pursuant to this contract; or</w:t>
            </w:r>
          </w:p>
          <w:p w14:paraId="23DA72A4" w14:textId="77777777" w:rsidR="001A6F36" w:rsidRPr="001171A5" w:rsidRDefault="001A6F36" w:rsidP="003D25FC">
            <w:pPr>
              <w:pStyle w:val="ListParagraph"/>
              <w:numPr>
                <w:ilvl w:val="0"/>
                <w:numId w:val="60"/>
              </w:numPr>
              <w:spacing w:before="120" w:after="120"/>
              <w:ind w:left="413"/>
              <w:jc w:val="both"/>
              <w:rPr>
                <w:rFonts w:cs="Arial"/>
                <w:szCs w:val="22"/>
              </w:rPr>
            </w:pPr>
            <w:r w:rsidRPr="001171A5">
              <w:rPr>
                <w:rFonts w:cs="Arial"/>
                <w:szCs w:val="22"/>
              </w:rPr>
              <w:t xml:space="preserve">any Personal Data for which the </w:t>
            </w:r>
            <w:r w:rsidR="00E84576" w:rsidRPr="001171A5">
              <w:rPr>
                <w:rFonts w:cs="Arial"/>
                <w:i/>
                <w:szCs w:val="22"/>
              </w:rPr>
              <w:t>Employer</w:t>
            </w:r>
            <w:r w:rsidRPr="001171A5">
              <w:rPr>
                <w:rFonts w:cs="Arial"/>
                <w:szCs w:val="22"/>
              </w:rPr>
              <w:t xml:space="preserve"> is the Data Controller</w:t>
            </w:r>
            <w:r w:rsidR="00BB0AAB" w:rsidRPr="001171A5">
              <w:rPr>
                <w:rFonts w:cs="Arial"/>
                <w:szCs w:val="22"/>
              </w:rPr>
              <w:t xml:space="preserve"> to the extent that such Personal Data is held or processed by the Contractor.</w:t>
            </w:r>
          </w:p>
        </w:tc>
      </w:tr>
      <w:tr w:rsidR="004770BE" w:rsidRPr="00016CF8" w14:paraId="279C4086" w14:textId="77777777" w:rsidTr="00F11043">
        <w:trPr>
          <w:gridBefore w:val="1"/>
          <w:gridAfter w:val="1"/>
          <w:wBefore w:w="11" w:type="dxa"/>
          <w:wAfter w:w="51" w:type="dxa"/>
          <w:cantSplit/>
        </w:trPr>
        <w:tc>
          <w:tcPr>
            <w:tcW w:w="1405" w:type="dxa"/>
          </w:tcPr>
          <w:p w14:paraId="7EE3F5E1" w14:textId="40A74E48" w:rsidR="004770BE" w:rsidRDefault="004770BE" w:rsidP="00A318C5">
            <w:pPr>
              <w:spacing w:before="120" w:after="120"/>
              <w:jc w:val="both"/>
              <w:rPr>
                <w:rFonts w:cs="Arial"/>
                <w:sz w:val="16"/>
                <w:szCs w:val="22"/>
              </w:rPr>
            </w:pPr>
            <w:r>
              <w:rPr>
                <w:rFonts w:cs="Arial"/>
                <w:sz w:val="16"/>
                <w:szCs w:val="22"/>
              </w:rPr>
              <w:lastRenderedPageBreak/>
              <w:t>Additional Clause 11.2(28A)</w:t>
            </w:r>
          </w:p>
        </w:tc>
        <w:tc>
          <w:tcPr>
            <w:tcW w:w="1340" w:type="dxa"/>
            <w:gridSpan w:val="4"/>
          </w:tcPr>
          <w:p w14:paraId="0A5CC190" w14:textId="31CCE4CE" w:rsidR="004770BE" w:rsidRDefault="004770BE" w:rsidP="00A318C5">
            <w:pPr>
              <w:spacing w:before="120" w:after="120"/>
              <w:jc w:val="both"/>
              <w:rPr>
                <w:rFonts w:cs="Arial"/>
                <w:szCs w:val="22"/>
              </w:rPr>
            </w:pPr>
            <w:r>
              <w:rPr>
                <w:rFonts w:cs="Arial"/>
                <w:szCs w:val="22"/>
              </w:rPr>
              <w:t>11.2(28A)</w:t>
            </w:r>
          </w:p>
        </w:tc>
        <w:tc>
          <w:tcPr>
            <w:tcW w:w="6478" w:type="dxa"/>
            <w:gridSpan w:val="3"/>
          </w:tcPr>
          <w:p w14:paraId="237A585A" w14:textId="6B390FD3" w:rsidR="004770BE" w:rsidRPr="001171A5" w:rsidRDefault="004770BE" w:rsidP="00A318C5">
            <w:pPr>
              <w:spacing w:before="120" w:after="120"/>
              <w:jc w:val="both"/>
              <w:rPr>
                <w:rFonts w:cs="Arial"/>
                <w:szCs w:val="22"/>
              </w:rPr>
            </w:pPr>
            <w:r w:rsidRPr="001171A5">
              <w:rPr>
                <w:rFonts w:cs="Arial"/>
                <w:i/>
                <w:szCs w:val="22"/>
              </w:rPr>
              <w:t xml:space="preserve">Employer's </w:t>
            </w:r>
            <w:r w:rsidRPr="001171A5">
              <w:rPr>
                <w:rFonts w:cs="Arial"/>
                <w:szCs w:val="22"/>
              </w:rPr>
              <w:t xml:space="preserve">Policies are the </w:t>
            </w:r>
            <w:r w:rsidR="000F0242" w:rsidRPr="001171A5">
              <w:rPr>
                <w:rFonts w:cs="Arial"/>
                <w:szCs w:val="22"/>
              </w:rPr>
              <w:t xml:space="preserve">Employer's published </w:t>
            </w:r>
            <w:r w:rsidRPr="001171A5">
              <w:rPr>
                <w:rFonts w:cs="Arial"/>
                <w:szCs w:val="22"/>
              </w:rPr>
              <w:t xml:space="preserve">policies </w:t>
            </w:r>
            <w:r w:rsidR="000F0242" w:rsidRPr="001171A5">
              <w:rPr>
                <w:rFonts w:cs="Arial"/>
                <w:szCs w:val="22"/>
              </w:rPr>
              <w:t xml:space="preserve">and/or such policies as are notified to the Contractor and </w:t>
            </w:r>
            <w:r w:rsidRPr="001171A5">
              <w:rPr>
                <w:rFonts w:cs="Arial"/>
                <w:szCs w:val="22"/>
              </w:rPr>
              <w:t>as may be updated or replaced from time to time.</w:t>
            </w:r>
          </w:p>
        </w:tc>
      </w:tr>
      <w:tr w:rsidR="00991E13" w:rsidRPr="00016CF8" w14:paraId="6DB6A900" w14:textId="77777777" w:rsidTr="00F11043">
        <w:trPr>
          <w:gridBefore w:val="1"/>
          <w:gridAfter w:val="1"/>
          <w:wBefore w:w="11" w:type="dxa"/>
          <w:wAfter w:w="51" w:type="dxa"/>
          <w:cantSplit/>
        </w:trPr>
        <w:tc>
          <w:tcPr>
            <w:tcW w:w="1405" w:type="dxa"/>
          </w:tcPr>
          <w:p w14:paraId="6395E19A" w14:textId="221E8CF0" w:rsidR="00991E13" w:rsidRPr="00D54DB5" w:rsidRDefault="00E838FD" w:rsidP="00E838FD">
            <w:pPr>
              <w:spacing w:before="120" w:after="120"/>
              <w:jc w:val="both"/>
              <w:rPr>
                <w:rFonts w:cs="Arial"/>
                <w:sz w:val="16"/>
                <w:szCs w:val="22"/>
              </w:rPr>
            </w:pPr>
            <w:r>
              <w:rPr>
                <w:rFonts w:cs="Arial"/>
                <w:sz w:val="16"/>
                <w:szCs w:val="22"/>
              </w:rPr>
              <w:t>Additional Clause 11.2(28B)</w:t>
            </w:r>
          </w:p>
        </w:tc>
        <w:tc>
          <w:tcPr>
            <w:tcW w:w="1340" w:type="dxa"/>
            <w:gridSpan w:val="4"/>
          </w:tcPr>
          <w:p w14:paraId="07FCCAC8" w14:textId="4655B501" w:rsidR="00991E13" w:rsidRPr="00D54DB5" w:rsidRDefault="00991E13" w:rsidP="00A318C5">
            <w:pPr>
              <w:spacing w:before="120" w:after="120"/>
              <w:jc w:val="both"/>
              <w:rPr>
                <w:rFonts w:cs="Arial"/>
                <w:szCs w:val="22"/>
              </w:rPr>
            </w:pPr>
            <w:r w:rsidRPr="00D54DB5">
              <w:rPr>
                <w:rFonts w:cs="Arial"/>
                <w:szCs w:val="22"/>
              </w:rPr>
              <w:t>11.2(28B)</w:t>
            </w:r>
          </w:p>
        </w:tc>
        <w:tc>
          <w:tcPr>
            <w:tcW w:w="6478" w:type="dxa"/>
            <w:gridSpan w:val="3"/>
          </w:tcPr>
          <w:p w14:paraId="07FC1B79" w14:textId="4181BD43" w:rsidR="00991E13" w:rsidRPr="001171A5" w:rsidRDefault="00991E13" w:rsidP="00A318C5">
            <w:pPr>
              <w:spacing w:before="120" w:after="120"/>
              <w:jc w:val="both"/>
              <w:rPr>
                <w:rFonts w:cs="Arial"/>
                <w:szCs w:val="22"/>
              </w:rPr>
            </w:pPr>
            <w:r w:rsidRPr="001171A5">
              <w:rPr>
                <w:rFonts w:cs="Arial"/>
                <w:szCs w:val="22"/>
              </w:rPr>
              <w:t>Employer's System</w:t>
            </w:r>
            <w:r w:rsidR="00D54DB5" w:rsidRPr="001171A5">
              <w:rPr>
                <w:rFonts w:cs="Arial"/>
                <w:szCs w:val="22"/>
              </w:rPr>
              <w:t xml:space="preserve"> means </w:t>
            </w:r>
            <w:r w:rsidR="002839AF" w:rsidRPr="001171A5">
              <w:rPr>
                <w:rFonts w:eastAsia="Arial" w:cs="Arial"/>
                <w:szCs w:val="22"/>
              </w:rPr>
              <w:t xml:space="preserve">the </w:t>
            </w:r>
            <w:r w:rsidR="002839AF" w:rsidRPr="001171A5">
              <w:rPr>
                <w:rFonts w:eastAsia="Arial" w:cs="Arial"/>
                <w:i/>
                <w:szCs w:val="22"/>
              </w:rPr>
              <w:t xml:space="preserve">Employer's </w:t>
            </w:r>
            <w:r w:rsidR="00D54DB5" w:rsidRPr="001171A5">
              <w:rPr>
                <w:rFonts w:eastAsia="Arial" w:cs="Arial"/>
                <w:szCs w:val="22"/>
              </w:rPr>
              <w:t xml:space="preserve">computing environment (consisting of hardware, software and/or telecommunications networks or equipment) used by the </w:t>
            </w:r>
            <w:r w:rsidR="00D54DB5" w:rsidRPr="001171A5">
              <w:rPr>
                <w:rFonts w:eastAsia="Arial" w:cs="Arial"/>
                <w:i/>
                <w:szCs w:val="22"/>
              </w:rPr>
              <w:t>Employer</w:t>
            </w:r>
            <w:r w:rsidR="00D54DB5" w:rsidRPr="001171A5">
              <w:rPr>
                <w:rFonts w:eastAsia="Arial" w:cs="Arial"/>
                <w:szCs w:val="22"/>
              </w:rPr>
              <w:t xml:space="preserve"> or the </w:t>
            </w:r>
            <w:r w:rsidR="00D54DB5" w:rsidRPr="001171A5">
              <w:rPr>
                <w:rFonts w:eastAsia="Arial" w:cs="Arial"/>
                <w:i/>
                <w:szCs w:val="22"/>
              </w:rPr>
              <w:t>Contractor</w:t>
            </w:r>
            <w:r w:rsidR="00D54DB5" w:rsidRPr="001171A5">
              <w:rPr>
                <w:rFonts w:eastAsia="Arial" w:cs="Arial"/>
                <w:szCs w:val="22"/>
              </w:rPr>
              <w:t xml:space="preserve"> in connection with this Contract which is owned by the </w:t>
            </w:r>
            <w:r w:rsidR="00D54DB5" w:rsidRPr="001171A5">
              <w:rPr>
                <w:rFonts w:eastAsia="Arial" w:cs="Arial"/>
                <w:i/>
                <w:szCs w:val="22"/>
              </w:rPr>
              <w:t>Employer</w:t>
            </w:r>
            <w:r w:rsidR="00D54DB5" w:rsidRPr="001171A5">
              <w:rPr>
                <w:rFonts w:eastAsia="Arial" w:cs="Arial"/>
                <w:szCs w:val="22"/>
              </w:rPr>
              <w:t xml:space="preserve"> or licensed to it by a third party and which interfaces with the Contractor System or which is necessary for the </w:t>
            </w:r>
            <w:r w:rsidR="00D54DB5" w:rsidRPr="001171A5">
              <w:rPr>
                <w:rFonts w:eastAsia="Arial" w:cs="Arial"/>
                <w:i/>
                <w:szCs w:val="22"/>
              </w:rPr>
              <w:t>Employer</w:t>
            </w:r>
            <w:r w:rsidR="00D54DB5" w:rsidRPr="001171A5">
              <w:rPr>
                <w:rFonts w:eastAsia="Arial" w:cs="Arial"/>
                <w:szCs w:val="22"/>
              </w:rPr>
              <w:t xml:space="preserve"> to receive the </w:t>
            </w:r>
            <w:r w:rsidR="00C05075" w:rsidRPr="001171A5">
              <w:rPr>
                <w:rFonts w:eastAsia="Arial" w:cs="Arial"/>
                <w:i/>
                <w:szCs w:val="22"/>
              </w:rPr>
              <w:t>services</w:t>
            </w:r>
            <w:r w:rsidR="00D54DB5" w:rsidRPr="001171A5">
              <w:rPr>
                <w:rFonts w:eastAsia="Arial" w:cs="Arial"/>
                <w:szCs w:val="22"/>
              </w:rPr>
              <w:t>.</w:t>
            </w:r>
          </w:p>
        </w:tc>
      </w:tr>
      <w:tr w:rsidR="001A6F36" w:rsidRPr="00016CF8" w14:paraId="011EE014" w14:textId="77777777" w:rsidTr="00F11043">
        <w:trPr>
          <w:gridBefore w:val="1"/>
          <w:gridAfter w:val="1"/>
          <w:wBefore w:w="11" w:type="dxa"/>
          <w:wAfter w:w="51" w:type="dxa"/>
          <w:cantSplit/>
        </w:trPr>
        <w:tc>
          <w:tcPr>
            <w:tcW w:w="1405" w:type="dxa"/>
          </w:tcPr>
          <w:p w14:paraId="7EE4A8CF" w14:textId="77777777" w:rsidR="001A6F36" w:rsidRDefault="009D68DC" w:rsidP="00A318C5">
            <w:pPr>
              <w:spacing w:before="120" w:after="120"/>
              <w:jc w:val="both"/>
              <w:rPr>
                <w:rFonts w:cs="Arial"/>
                <w:sz w:val="16"/>
                <w:szCs w:val="22"/>
              </w:rPr>
            </w:pPr>
            <w:r>
              <w:rPr>
                <w:rFonts w:cs="Arial"/>
                <w:sz w:val="16"/>
                <w:szCs w:val="22"/>
              </w:rPr>
              <w:t>Additional Clause 11.2(29</w:t>
            </w:r>
            <w:r w:rsidR="001A6F36">
              <w:rPr>
                <w:rFonts w:cs="Arial"/>
                <w:sz w:val="16"/>
                <w:szCs w:val="22"/>
              </w:rPr>
              <w:t>)</w:t>
            </w:r>
          </w:p>
        </w:tc>
        <w:tc>
          <w:tcPr>
            <w:tcW w:w="1340" w:type="dxa"/>
            <w:gridSpan w:val="4"/>
          </w:tcPr>
          <w:p w14:paraId="252D0D2E" w14:textId="77777777" w:rsidR="001A6F36" w:rsidRDefault="009D68DC" w:rsidP="00A318C5">
            <w:pPr>
              <w:spacing w:before="120" w:after="120"/>
              <w:jc w:val="both"/>
              <w:rPr>
                <w:rFonts w:cs="Arial"/>
                <w:szCs w:val="22"/>
              </w:rPr>
            </w:pPr>
            <w:r>
              <w:rPr>
                <w:rFonts w:cs="Arial"/>
                <w:szCs w:val="22"/>
              </w:rPr>
              <w:t>11.2(29</w:t>
            </w:r>
            <w:r w:rsidR="001A6F36">
              <w:rPr>
                <w:rFonts w:cs="Arial"/>
                <w:szCs w:val="22"/>
              </w:rPr>
              <w:t>)</w:t>
            </w:r>
          </w:p>
        </w:tc>
        <w:tc>
          <w:tcPr>
            <w:tcW w:w="6478" w:type="dxa"/>
            <w:gridSpan w:val="3"/>
          </w:tcPr>
          <w:p w14:paraId="4C5F5A7A" w14:textId="69F1E79B" w:rsidR="001A6F36" w:rsidRPr="001171A5" w:rsidRDefault="001A6F36" w:rsidP="00A318C5">
            <w:pPr>
              <w:spacing w:before="120" w:after="120"/>
              <w:jc w:val="both"/>
              <w:rPr>
                <w:rFonts w:cs="Arial"/>
                <w:szCs w:val="22"/>
              </w:rPr>
            </w:pPr>
            <w:r w:rsidRPr="001171A5">
              <w:rPr>
                <w:rFonts w:cs="Arial"/>
                <w:szCs w:val="22"/>
              </w:rPr>
              <w:t>Employment Regulations are the Transfer of Undertakings (Protection of Employment) Regulations 2006 (SI 2006/246) as amended or replaced or any other Regulations implementing the Acquired Rights Directive</w:t>
            </w:r>
            <w:r w:rsidR="00760761">
              <w:rPr>
                <w:rFonts w:cs="Arial"/>
                <w:szCs w:val="22"/>
              </w:rPr>
              <w:t>.</w:t>
            </w:r>
          </w:p>
        </w:tc>
      </w:tr>
      <w:tr w:rsidR="00C219BB" w:rsidRPr="00C61CBA" w14:paraId="031B02FE" w14:textId="77777777" w:rsidTr="00F11043">
        <w:trPr>
          <w:gridBefore w:val="1"/>
          <w:gridAfter w:val="1"/>
          <w:wBefore w:w="11" w:type="dxa"/>
          <w:wAfter w:w="51" w:type="dxa"/>
          <w:cantSplit/>
        </w:trPr>
        <w:tc>
          <w:tcPr>
            <w:tcW w:w="1405" w:type="dxa"/>
          </w:tcPr>
          <w:p w14:paraId="18870602" w14:textId="77777777" w:rsidR="00C219BB" w:rsidRDefault="009D68DC" w:rsidP="00A318C5">
            <w:pPr>
              <w:spacing w:before="120" w:after="120"/>
              <w:jc w:val="both"/>
              <w:rPr>
                <w:rFonts w:cs="Arial"/>
                <w:sz w:val="16"/>
                <w:szCs w:val="22"/>
              </w:rPr>
            </w:pPr>
            <w:r>
              <w:rPr>
                <w:rFonts w:cs="Arial"/>
                <w:sz w:val="16"/>
                <w:szCs w:val="22"/>
              </w:rPr>
              <w:t>Additional Clause 11.2(30</w:t>
            </w:r>
            <w:r w:rsidR="00C219BB">
              <w:rPr>
                <w:rFonts w:cs="Arial"/>
                <w:sz w:val="16"/>
                <w:szCs w:val="22"/>
              </w:rPr>
              <w:t>)</w:t>
            </w:r>
          </w:p>
        </w:tc>
        <w:tc>
          <w:tcPr>
            <w:tcW w:w="1340" w:type="dxa"/>
            <w:gridSpan w:val="4"/>
          </w:tcPr>
          <w:p w14:paraId="0EFE2AAF" w14:textId="77777777" w:rsidR="00C219BB" w:rsidRDefault="009D68DC" w:rsidP="00A318C5">
            <w:pPr>
              <w:spacing w:before="120" w:after="120"/>
              <w:jc w:val="both"/>
              <w:rPr>
                <w:rFonts w:cs="Arial"/>
                <w:szCs w:val="22"/>
              </w:rPr>
            </w:pPr>
            <w:r>
              <w:rPr>
                <w:rFonts w:cs="Arial"/>
                <w:szCs w:val="22"/>
              </w:rPr>
              <w:t>11.2(30</w:t>
            </w:r>
            <w:r w:rsidR="00C219BB">
              <w:rPr>
                <w:rFonts w:cs="Arial"/>
                <w:szCs w:val="22"/>
              </w:rPr>
              <w:t>)</w:t>
            </w:r>
          </w:p>
        </w:tc>
        <w:tc>
          <w:tcPr>
            <w:tcW w:w="6478" w:type="dxa"/>
            <w:gridSpan w:val="3"/>
          </w:tcPr>
          <w:p w14:paraId="47B84424" w14:textId="77777777" w:rsidR="00C219BB" w:rsidRPr="001171A5" w:rsidRDefault="00C219BB" w:rsidP="00A318C5">
            <w:pPr>
              <w:spacing w:before="120" w:after="120"/>
              <w:jc w:val="both"/>
              <w:rPr>
                <w:rFonts w:cs="Arial"/>
                <w:szCs w:val="22"/>
              </w:rPr>
            </w:pPr>
            <w:r w:rsidRPr="001171A5">
              <w:rPr>
                <w:rFonts w:cs="Arial"/>
                <w:szCs w:val="22"/>
              </w:rPr>
              <w:t>Environmental Information Regulations is the Environmental Information Regulations 2004 and any guidance and/or codes of practice issued by the Information Commissioner in relation to such regulations.</w:t>
            </w:r>
          </w:p>
        </w:tc>
      </w:tr>
      <w:tr w:rsidR="00C219BB" w:rsidRPr="00C61CBA" w14:paraId="2B81F266" w14:textId="77777777" w:rsidTr="00F11043">
        <w:trPr>
          <w:gridBefore w:val="1"/>
          <w:gridAfter w:val="1"/>
          <w:wBefore w:w="11" w:type="dxa"/>
          <w:wAfter w:w="51" w:type="dxa"/>
          <w:cantSplit/>
        </w:trPr>
        <w:tc>
          <w:tcPr>
            <w:tcW w:w="1405" w:type="dxa"/>
          </w:tcPr>
          <w:p w14:paraId="3E4E8744" w14:textId="77777777" w:rsidR="00C219BB" w:rsidRDefault="009D68DC" w:rsidP="00A318C5">
            <w:pPr>
              <w:spacing w:before="120" w:after="120"/>
              <w:jc w:val="both"/>
              <w:rPr>
                <w:rFonts w:cs="Arial"/>
                <w:sz w:val="16"/>
                <w:szCs w:val="22"/>
              </w:rPr>
            </w:pPr>
            <w:r>
              <w:rPr>
                <w:rFonts w:cs="Arial"/>
                <w:sz w:val="16"/>
                <w:szCs w:val="22"/>
              </w:rPr>
              <w:t>Additional Clause 11.2(31</w:t>
            </w:r>
            <w:r w:rsidR="00C219BB">
              <w:rPr>
                <w:rFonts w:cs="Arial"/>
                <w:sz w:val="16"/>
                <w:szCs w:val="22"/>
              </w:rPr>
              <w:t>)</w:t>
            </w:r>
          </w:p>
        </w:tc>
        <w:tc>
          <w:tcPr>
            <w:tcW w:w="1340" w:type="dxa"/>
            <w:gridSpan w:val="4"/>
          </w:tcPr>
          <w:p w14:paraId="65A80FFF" w14:textId="77777777" w:rsidR="00C219BB" w:rsidRDefault="009D68DC" w:rsidP="00A318C5">
            <w:pPr>
              <w:spacing w:before="120" w:after="120"/>
              <w:jc w:val="both"/>
              <w:rPr>
                <w:rFonts w:cs="Arial"/>
                <w:szCs w:val="22"/>
              </w:rPr>
            </w:pPr>
            <w:r>
              <w:rPr>
                <w:rFonts w:cs="Arial"/>
                <w:szCs w:val="22"/>
              </w:rPr>
              <w:t>11.2(31</w:t>
            </w:r>
            <w:r w:rsidR="00C219BB">
              <w:rPr>
                <w:rFonts w:cs="Arial"/>
                <w:szCs w:val="22"/>
              </w:rPr>
              <w:t>)</w:t>
            </w:r>
          </w:p>
        </w:tc>
        <w:tc>
          <w:tcPr>
            <w:tcW w:w="6478" w:type="dxa"/>
            <w:gridSpan w:val="3"/>
          </w:tcPr>
          <w:p w14:paraId="7B7AA7BD" w14:textId="63F48CCA" w:rsidR="00C219BB" w:rsidRPr="001171A5" w:rsidRDefault="00C219BB" w:rsidP="00A318C5">
            <w:pPr>
              <w:spacing w:before="120" w:after="120"/>
              <w:jc w:val="both"/>
              <w:rPr>
                <w:rFonts w:cs="Arial"/>
                <w:szCs w:val="22"/>
              </w:rPr>
            </w:pPr>
            <w:r w:rsidRPr="001171A5">
              <w:rPr>
                <w:rFonts w:cs="Arial"/>
                <w:szCs w:val="22"/>
              </w:rPr>
              <w:t xml:space="preserve">FOIA is the Freedom of Information Act 2000 and any subordinate legislation made under this Act from time to time together with any guidance and/or codes of practice issued by the Information Commissioner </w:t>
            </w:r>
            <w:r w:rsidR="00760761">
              <w:rPr>
                <w:rFonts w:cs="Arial"/>
                <w:szCs w:val="22"/>
              </w:rPr>
              <w:t>in relation to such legislation.</w:t>
            </w:r>
          </w:p>
        </w:tc>
      </w:tr>
      <w:tr w:rsidR="001A6F36" w14:paraId="65306412" w14:textId="77777777" w:rsidTr="00F11043">
        <w:trPr>
          <w:gridBefore w:val="1"/>
          <w:gridAfter w:val="1"/>
          <w:wBefore w:w="11" w:type="dxa"/>
          <w:wAfter w:w="51" w:type="dxa"/>
          <w:cantSplit/>
        </w:trPr>
        <w:tc>
          <w:tcPr>
            <w:tcW w:w="1405" w:type="dxa"/>
          </w:tcPr>
          <w:p w14:paraId="333D0CE5" w14:textId="77777777" w:rsidR="001A6F36" w:rsidRDefault="009D68DC" w:rsidP="00A318C5">
            <w:pPr>
              <w:spacing w:before="120" w:after="120"/>
              <w:jc w:val="both"/>
              <w:rPr>
                <w:rFonts w:cs="Arial"/>
                <w:sz w:val="16"/>
                <w:szCs w:val="22"/>
              </w:rPr>
            </w:pPr>
            <w:r>
              <w:rPr>
                <w:rFonts w:cs="Arial"/>
                <w:sz w:val="16"/>
                <w:szCs w:val="22"/>
              </w:rPr>
              <w:t>Additional Clause 11.2(32</w:t>
            </w:r>
            <w:r w:rsidR="001A6F36">
              <w:rPr>
                <w:rFonts w:cs="Arial"/>
                <w:sz w:val="16"/>
                <w:szCs w:val="22"/>
              </w:rPr>
              <w:t>)</w:t>
            </w:r>
          </w:p>
        </w:tc>
        <w:tc>
          <w:tcPr>
            <w:tcW w:w="1340" w:type="dxa"/>
            <w:gridSpan w:val="4"/>
          </w:tcPr>
          <w:p w14:paraId="48247EDD" w14:textId="77777777" w:rsidR="001A6F36" w:rsidRDefault="009D68DC" w:rsidP="00A318C5">
            <w:pPr>
              <w:spacing w:before="120" w:after="120"/>
              <w:jc w:val="both"/>
              <w:rPr>
                <w:rFonts w:cs="Arial"/>
                <w:szCs w:val="22"/>
              </w:rPr>
            </w:pPr>
            <w:r>
              <w:rPr>
                <w:rFonts w:cs="Arial"/>
                <w:szCs w:val="22"/>
              </w:rPr>
              <w:t>11.2(32</w:t>
            </w:r>
            <w:r w:rsidR="001A6F36">
              <w:rPr>
                <w:rFonts w:cs="Arial"/>
                <w:szCs w:val="22"/>
              </w:rPr>
              <w:t>)</w:t>
            </w:r>
          </w:p>
        </w:tc>
        <w:tc>
          <w:tcPr>
            <w:tcW w:w="6478" w:type="dxa"/>
            <w:gridSpan w:val="3"/>
          </w:tcPr>
          <w:p w14:paraId="3B23BDAD" w14:textId="37CA0EDB" w:rsidR="001A6F36" w:rsidRPr="001171A5" w:rsidRDefault="001A6F36" w:rsidP="00A318C5">
            <w:pPr>
              <w:spacing w:before="120" w:after="120"/>
              <w:jc w:val="both"/>
              <w:rPr>
                <w:rFonts w:cs="Arial"/>
                <w:szCs w:val="22"/>
              </w:rPr>
            </w:pPr>
            <w:r w:rsidRPr="001171A5">
              <w:rPr>
                <w:rFonts w:cs="Arial"/>
                <w:szCs w:val="22"/>
              </w:rPr>
              <w:t xml:space="preserve">Former Contractor is the contractor supplying services to the </w:t>
            </w:r>
            <w:r w:rsidR="00E84576" w:rsidRPr="001171A5">
              <w:rPr>
                <w:rFonts w:cs="Arial"/>
                <w:i/>
                <w:szCs w:val="22"/>
              </w:rPr>
              <w:t>Employer</w:t>
            </w:r>
            <w:r w:rsidRPr="001171A5">
              <w:rPr>
                <w:rFonts w:cs="Arial"/>
                <w:szCs w:val="22"/>
              </w:rPr>
              <w:t xml:space="preserve"> before the Relevant Transfer Date that are the same as or substantially similar to the service (or any part of the service) and shall include any sub-contractor of such supplier (or any sub-contractor of any such sub-contractor)</w:t>
            </w:r>
            <w:r w:rsidR="00760761">
              <w:rPr>
                <w:rFonts w:cs="Arial"/>
                <w:szCs w:val="22"/>
              </w:rPr>
              <w:t>.</w:t>
            </w:r>
          </w:p>
        </w:tc>
      </w:tr>
      <w:tr w:rsidR="00F03B36" w14:paraId="31FB5F0B" w14:textId="77777777" w:rsidTr="00F11043">
        <w:trPr>
          <w:gridBefore w:val="1"/>
          <w:gridAfter w:val="1"/>
          <w:wBefore w:w="11" w:type="dxa"/>
          <w:wAfter w:w="51" w:type="dxa"/>
          <w:cantSplit/>
        </w:trPr>
        <w:tc>
          <w:tcPr>
            <w:tcW w:w="1405" w:type="dxa"/>
          </w:tcPr>
          <w:p w14:paraId="58BF4B6D" w14:textId="19429D20" w:rsidR="00F03B36" w:rsidRDefault="00F03B36" w:rsidP="00A318C5">
            <w:pPr>
              <w:spacing w:before="120" w:after="120"/>
              <w:jc w:val="both"/>
              <w:rPr>
                <w:rFonts w:cs="Arial"/>
                <w:sz w:val="16"/>
                <w:szCs w:val="22"/>
              </w:rPr>
            </w:pPr>
            <w:r>
              <w:rPr>
                <w:rFonts w:cs="Arial"/>
                <w:sz w:val="16"/>
                <w:szCs w:val="22"/>
              </w:rPr>
              <w:t>Additional Clause 11.2(32A)</w:t>
            </w:r>
          </w:p>
        </w:tc>
        <w:tc>
          <w:tcPr>
            <w:tcW w:w="1340" w:type="dxa"/>
            <w:gridSpan w:val="4"/>
          </w:tcPr>
          <w:p w14:paraId="3DBD6A2B" w14:textId="2B92A194" w:rsidR="00F03B36" w:rsidRDefault="00F03B36" w:rsidP="00A318C5">
            <w:pPr>
              <w:spacing w:before="120" w:after="120"/>
              <w:jc w:val="both"/>
              <w:rPr>
                <w:rFonts w:cs="Arial"/>
                <w:szCs w:val="22"/>
              </w:rPr>
            </w:pPr>
            <w:r>
              <w:rPr>
                <w:rFonts w:cs="Arial"/>
                <w:szCs w:val="22"/>
              </w:rPr>
              <w:t>11.2(32A)</w:t>
            </w:r>
          </w:p>
        </w:tc>
        <w:tc>
          <w:tcPr>
            <w:tcW w:w="6478" w:type="dxa"/>
            <w:gridSpan w:val="3"/>
          </w:tcPr>
          <w:p w14:paraId="269EB7BC" w14:textId="5DA8A97E" w:rsidR="00F03B36" w:rsidRPr="001171A5" w:rsidRDefault="00F03B36" w:rsidP="00A318C5">
            <w:pPr>
              <w:spacing w:before="120" w:after="120"/>
              <w:jc w:val="both"/>
              <w:rPr>
                <w:rFonts w:cs="Arial"/>
                <w:szCs w:val="22"/>
              </w:rPr>
            </w:pPr>
            <w:r w:rsidRPr="001171A5">
              <w:rPr>
                <w:rFonts w:cs="Arial"/>
                <w:szCs w:val="22"/>
              </w:rPr>
              <w:t xml:space="preserve">Furniture Management Service is </w:t>
            </w:r>
            <w:r w:rsidR="00246C9D" w:rsidRPr="001171A5">
              <w:rPr>
                <w:rFonts w:cs="Arial"/>
                <w:szCs w:val="22"/>
              </w:rPr>
              <w:t>the furniture management service described more particularly in Annex I to Contract Schedule (D) (Service Information)</w:t>
            </w:r>
            <w:r w:rsidR="00760761">
              <w:rPr>
                <w:rFonts w:cs="Arial"/>
                <w:szCs w:val="22"/>
              </w:rPr>
              <w:t>.</w:t>
            </w:r>
          </w:p>
        </w:tc>
      </w:tr>
      <w:tr w:rsidR="007563E4" w:rsidRPr="00C61CBA" w14:paraId="292C987E" w14:textId="77777777" w:rsidTr="00F11043">
        <w:trPr>
          <w:gridBefore w:val="1"/>
          <w:gridAfter w:val="1"/>
          <w:wBefore w:w="11" w:type="dxa"/>
          <w:wAfter w:w="51" w:type="dxa"/>
          <w:cantSplit/>
        </w:trPr>
        <w:tc>
          <w:tcPr>
            <w:tcW w:w="1405" w:type="dxa"/>
          </w:tcPr>
          <w:p w14:paraId="0C7BF8A9" w14:textId="77777777" w:rsidR="007563E4" w:rsidRDefault="009D68DC" w:rsidP="00A318C5">
            <w:pPr>
              <w:spacing w:before="120" w:after="120"/>
              <w:jc w:val="both"/>
              <w:rPr>
                <w:rFonts w:cs="Arial"/>
                <w:sz w:val="16"/>
                <w:szCs w:val="22"/>
              </w:rPr>
            </w:pPr>
            <w:r>
              <w:rPr>
                <w:rFonts w:cs="Arial"/>
                <w:sz w:val="16"/>
                <w:szCs w:val="22"/>
              </w:rPr>
              <w:t>Additional Clause 11.2(33</w:t>
            </w:r>
            <w:r w:rsidR="007563E4">
              <w:rPr>
                <w:rFonts w:cs="Arial"/>
                <w:sz w:val="16"/>
                <w:szCs w:val="22"/>
              </w:rPr>
              <w:t>)</w:t>
            </w:r>
          </w:p>
        </w:tc>
        <w:tc>
          <w:tcPr>
            <w:tcW w:w="1340" w:type="dxa"/>
            <w:gridSpan w:val="4"/>
          </w:tcPr>
          <w:p w14:paraId="0AFF1103" w14:textId="77777777" w:rsidR="007563E4" w:rsidRDefault="009D68DC" w:rsidP="00A318C5">
            <w:pPr>
              <w:spacing w:before="120" w:after="120"/>
              <w:jc w:val="both"/>
              <w:rPr>
                <w:rFonts w:cs="Arial"/>
                <w:szCs w:val="22"/>
              </w:rPr>
            </w:pPr>
            <w:r>
              <w:rPr>
                <w:rFonts w:cs="Arial"/>
                <w:szCs w:val="22"/>
              </w:rPr>
              <w:t>11.2(33</w:t>
            </w:r>
            <w:r w:rsidR="007563E4">
              <w:rPr>
                <w:rFonts w:cs="Arial"/>
                <w:szCs w:val="22"/>
              </w:rPr>
              <w:t>)</w:t>
            </w:r>
          </w:p>
        </w:tc>
        <w:tc>
          <w:tcPr>
            <w:tcW w:w="6478" w:type="dxa"/>
            <w:gridSpan w:val="3"/>
          </w:tcPr>
          <w:p w14:paraId="763C5A9B" w14:textId="77777777" w:rsidR="007563E4" w:rsidRPr="001171A5" w:rsidRDefault="007563E4" w:rsidP="00A318C5">
            <w:pPr>
              <w:spacing w:before="120" w:after="120"/>
              <w:jc w:val="both"/>
              <w:rPr>
                <w:rFonts w:cs="Arial"/>
                <w:szCs w:val="22"/>
              </w:rPr>
            </w:pPr>
            <w:r w:rsidRPr="001171A5">
              <w:rPr>
                <w:rFonts w:cs="Arial"/>
                <w:szCs w:val="22"/>
              </w:rPr>
              <w:t>General Anti-Abuse Rule is:</w:t>
            </w:r>
          </w:p>
          <w:p w14:paraId="046CE732" w14:textId="77777777" w:rsidR="007563E4" w:rsidRPr="001171A5" w:rsidRDefault="007563E4" w:rsidP="003D25FC">
            <w:pPr>
              <w:pStyle w:val="ListParagraph"/>
              <w:numPr>
                <w:ilvl w:val="0"/>
                <w:numId w:val="39"/>
              </w:numPr>
              <w:spacing w:before="120" w:after="120"/>
              <w:ind w:left="401"/>
              <w:jc w:val="both"/>
              <w:rPr>
                <w:rFonts w:cs="Arial"/>
                <w:szCs w:val="22"/>
              </w:rPr>
            </w:pPr>
            <w:r w:rsidRPr="001171A5">
              <w:rPr>
                <w:rFonts w:cs="Arial"/>
                <w:szCs w:val="22"/>
              </w:rPr>
              <w:t>the legislation in Part 5 of the Finance Act 2013; and</w:t>
            </w:r>
          </w:p>
          <w:p w14:paraId="60EE1871" w14:textId="77777777" w:rsidR="007563E4" w:rsidRPr="001171A5" w:rsidRDefault="007563E4" w:rsidP="003D25FC">
            <w:pPr>
              <w:pStyle w:val="ListParagraph"/>
              <w:numPr>
                <w:ilvl w:val="0"/>
                <w:numId w:val="39"/>
              </w:numPr>
              <w:spacing w:before="120" w:after="120"/>
              <w:ind w:left="401"/>
              <w:jc w:val="both"/>
              <w:rPr>
                <w:rFonts w:cs="Arial"/>
                <w:szCs w:val="22"/>
              </w:rPr>
            </w:pPr>
            <w:r w:rsidRPr="001171A5">
              <w:rPr>
                <w:rFonts w:cs="Arial"/>
                <w:szCs w:val="22"/>
              </w:rPr>
              <w:lastRenderedPageBreak/>
              <w:t>any future legislation introduced into parliament to counteract tax advantages arising from abusive arrangements and to avoid national insurance contributions.</w:t>
            </w:r>
          </w:p>
        </w:tc>
      </w:tr>
      <w:tr w:rsidR="007563E4" w:rsidRPr="00C61CBA" w14:paraId="3BEE4613" w14:textId="77777777" w:rsidTr="00F11043">
        <w:trPr>
          <w:gridBefore w:val="1"/>
          <w:gridAfter w:val="1"/>
          <w:wBefore w:w="11" w:type="dxa"/>
          <w:wAfter w:w="51" w:type="dxa"/>
          <w:cantSplit/>
        </w:trPr>
        <w:tc>
          <w:tcPr>
            <w:tcW w:w="1405" w:type="dxa"/>
          </w:tcPr>
          <w:p w14:paraId="2EE2F3C4" w14:textId="77777777" w:rsidR="007563E4" w:rsidRDefault="0026590A" w:rsidP="00A318C5">
            <w:pPr>
              <w:spacing w:before="120" w:after="120"/>
              <w:jc w:val="both"/>
              <w:rPr>
                <w:rFonts w:cs="Arial"/>
                <w:sz w:val="16"/>
                <w:szCs w:val="22"/>
              </w:rPr>
            </w:pPr>
            <w:r>
              <w:rPr>
                <w:rFonts w:cs="Arial"/>
                <w:sz w:val="16"/>
                <w:szCs w:val="22"/>
              </w:rPr>
              <w:lastRenderedPageBreak/>
              <w:t>Additional Clause 11.2(3</w:t>
            </w:r>
            <w:r w:rsidR="009D68DC">
              <w:rPr>
                <w:rFonts w:cs="Arial"/>
                <w:sz w:val="16"/>
                <w:szCs w:val="22"/>
              </w:rPr>
              <w:t>4</w:t>
            </w:r>
            <w:r w:rsidR="007563E4">
              <w:rPr>
                <w:rFonts w:cs="Arial"/>
                <w:sz w:val="16"/>
                <w:szCs w:val="22"/>
              </w:rPr>
              <w:t>)</w:t>
            </w:r>
          </w:p>
        </w:tc>
        <w:tc>
          <w:tcPr>
            <w:tcW w:w="1340" w:type="dxa"/>
            <w:gridSpan w:val="4"/>
          </w:tcPr>
          <w:p w14:paraId="53AE5F73" w14:textId="77777777" w:rsidR="007563E4" w:rsidRDefault="009D68DC" w:rsidP="00A318C5">
            <w:pPr>
              <w:spacing w:before="120" w:after="120"/>
              <w:jc w:val="both"/>
              <w:rPr>
                <w:rFonts w:cs="Arial"/>
                <w:szCs w:val="22"/>
              </w:rPr>
            </w:pPr>
            <w:r>
              <w:rPr>
                <w:rFonts w:cs="Arial"/>
                <w:szCs w:val="22"/>
              </w:rPr>
              <w:t>11.2(34</w:t>
            </w:r>
            <w:r w:rsidR="007563E4">
              <w:rPr>
                <w:rFonts w:cs="Arial"/>
                <w:szCs w:val="22"/>
              </w:rPr>
              <w:t>)</w:t>
            </w:r>
          </w:p>
        </w:tc>
        <w:tc>
          <w:tcPr>
            <w:tcW w:w="6478" w:type="dxa"/>
            <w:gridSpan w:val="3"/>
          </w:tcPr>
          <w:p w14:paraId="63908FEC" w14:textId="77777777" w:rsidR="007563E4" w:rsidRPr="001171A5" w:rsidRDefault="007563E4" w:rsidP="00A318C5">
            <w:pPr>
              <w:spacing w:before="120" w:after="120"/>
              <w:jc w:val="both"/>
              <w:rPr>
                <w:rFonts w:cs="Arial"/>
                <w:szCs w:val="22"/>
              </w:rPr>
            </w:pPr>
            <w:r w:rsidRPr="001171A5">
              <w:rPr>
                <w:rFonts w:cs="Arial"/>
                <w:szCs w:val="22"/>
              </w:rPr>
              <w:t>Halifax Abuse Principle is the principle explained in the CJEU Case C-255/02 Halifax and others.</w:t>
            </w:r>
          </w:p>
        </w:tc>
      </w:tr>
      <w:tr w:rsidR="00E278BE" w:rsidRPr="00C61CBA" w14:paraId="5E7C6D4B" w14:textId="77777777" w:rsidTr="00F11043">
        <w:trPr>
          <w:gridBefore w:val="1"/>
          <w:gridAfter w:val="1"/>
          <w:wBefore w:w="11" w:type="dxa"/>
          <w:wAfter w:w="51" w:type="dxa"/>
          <w:cantSplit/>
        </w:trPr>
        <w:tc>
          <w:tcPr>
            <w:tcW w:w="1405" w:type="dxa"/>
          </w:tcPr>
          <w:p w14:paraId="16E38953" w14:textId="43C81902" w:rsidR="00E278BE" w:rsidRDefault="00E278BE" w:rsidP="00A318C5">
            <w:pPr>
              <w:spacing w:before="120" w:after="120"/>
              <w:jc w:val="both"/>
              <w:rPr>
                <w:rFonts w:cs="Arial"/>
                <w:sz w:val="16"/>
                <w:szCs w:val="22"/>
              </w:rPr>
            </w:pPr>
            <w:r>
              <w:rPr>
                <w:rFonts w:cs="Arial"/>
                <w:sz w:val="16"/>
                <w:szCs w:val="22"/>
              </w:rPr>
              <w:t>Additional Clause 11.2(34A)</w:t>
            </w:r>
          </w:p>
        </w:tc>
        <w:tc>
          <w:tcPr>
            <w:tcW w:w="1340" w:type="dxa"/>
            <w:gridSpan w:val="4"/>
          </w:tcPr>
          <w:p w14:paraId="3218009B" w14:textId="7F96BAF5" w:rsidR="00E278BE" w:rsidRDefault="00E278BE" w:rsidP="00A318C5">
            <w:pPr>
              <w:spacing w:before="120" w:after="120"/>
              <w:jc w:val="both"/>
              <w:rPr>
                <w:rFonts w:cs="Arial"/>
                <w:szCs w:val="22"/>
              </w:rPr>
            </w:pPr>
            <w:r>
              <w:rPr>
                <w:rFonts w:cs="Arial"/>
                <w:szCs w:val="22"/>
              </w:rPr>
              <w:t>11.2(34A)</w:t>
            </w:r>
          </w:p>
        </w:tc>
        <w:tc>
          <w:tcPr>
            <w:tcW w:w="6478" w:type="dxa"/>
            <w:gridSpan w:val="3"/>
          </w:tcPr>
          <w:p w14:paraId="5DDC10C6" w14:textId="5109C9FC" w:rsidR="00E278BE" w:rsidRPr="001171A5" w:rsidRDefault="00E278BE" w:rsidP="00A318C5">
            <w:pPr>
              <w:spacing w:before="120" w:after="120"/>
              <w:jc w:val="both"/>
              <w:rPr>
                <w:rFonts w:cs="Arial"/>
                <w:szCs w:val="22"/>
              </w:rPr>
            </w:pPr>
            <w:r w:rsidRPr="001171A5">
              <w:rPr>
                <w:rFonts w:cs="Arial"/>
                <w:szCs w:val="22"/>
              </w:rPr>
              <w:t>Improvement Notice has the meaning given in clause 66.2.</w:t>
            </w:r>
          </w:p>
        </w:tc>
      </w:tr>
      <w:tr w:rsidR="00E278BE" w:rsidRPr="00C61CBA" w14:paraId="16CA211F" w14:textId="77777777" w:rsidTr="00F11043">
        <w:trPr>
          <w:gridBefore w:val="1"/>
          <w:gridAfter w:val="1"/>
          <w:wBefore w:w="11" w:type="dxa"/>
          <w:wAfter w:w="51" w:type="dxa"/>
          <w:cantSplit/>
        </w:trPr>
        <w:tc>
          <w:tcPr>
            <w:tcW w:w="1405" w:type="dxa"/>
          </w:tcPr>
          <w:p w14:paraId="06257B56" w14:textId="69AAE59B" w:rsidR="00E278BE" w:rsidRDefault="00E278BE" w:rsidP="00A318C5">
            <w:pPr>
              <w:spacing w:before="120" w:after="120"/>
              <w:jc w:val="both"/>
              <w:rPr>
                <w:rFonts w:cs="Arial"/>
                <w:sz w:val="16"/>
                <w:szCs w:val="22"/>
              </w:rPr>
            </w:pPr>
            <w:r>
              <w:rPr>
                <w:rFonts w:cs="Arial"/>
                <w:sz w:val="16"/>
                <w:szCs w:val="22"/>
              </w:rPr>
              <w:t>Additional Clause 11.2(34B)</w:t>
            </w:r>
          </w:p>
        </w:tc>
        <w:tc>
          <w:tcPr>
            <w:tcW w:w="1340" w:type="dxa"/>
            <w:gridSpan w:val="4"/>
          </w:tcPr>
          <w:p w14:paraId="66F9585F" w14:textId="5C375255" w:rsidR="00E278BE" w:rsidRPr="00E278BE" w:rsidRDefault="00E278BE" w:rsidP="00A318C5">
            <w:pPr>
              <w:spacing w:before="120" w:after="120"/>
              <w:jc w:val="both"/>
              <w:rPr>
                <w:rFonts w:cs="Arial"/>
                <w:szCs w:val="22"/>
              </w:rPr>
            </w:pPr>
            <w:r w:rsidRPr="00E278BE">
              <w:rPr>
                <w:rFonts w:cs="Arial"/>
                <w:szCs w:val="22"/>
              </w:rPr>
              <w:t>11.2(34B)</w:t>
            </w:r>
          </w:p>
        </w:tc>
        <w:tc>
          <w:tcPr>
            <w:tcW w:w="6478" w:type="dxa"/>
            <w:gridSpan w:val="3"/>
          </w:tcPr>
          <w:p w14:paraId="06C03551" w14:textId="5C106907" w:rsidR="00E278BE" w:rsidRPr="001171A5" w:rsidRDefault="00E278BE" w:rsidP="00A318C5">
            <w:pPr>
              <w:spacing w:before="120" w:after="120"/>
              <w:jc w:val="both"/>
              <w:rPr>
                <w:rFonts w:cs="Arial"/>
                <w:szCs w:val="22"/>
              </w:rPr>
            </w:pPr>
            <w:r w:rsidRPr="001171A5">
              <w:rPr>
                <w:rFonts w:cs="Arial"/>
                <w:szCs w:val="22"/>
              </w:rPr>
              <w:t>Improvement Plan the plan to address the impact of and prevent the reoccurrence of a Notifiable Default.</w:t>
            </w:r>
          </w:p>
        </w:tc>
      </w:tr>
      <w:tr w:rsidR="00E278BE" w:rsidRPr="00C61CBA" w14:paraId="6029ADD5" w14:textId="77777777" w:rsidTr="00F11043">
        <w:trPr>
          <w:gridBefore w:val="1"/>
          <w:gridAfter w:val="1"/>
          <w:wBefore w:w="11" w:type="dxa"/>
          <w:wAfter w:w="51" w:type="dxa"/>
          <w:cantSplit/>
        </w:trPr>
        <w:tc>
          <w:tcPr>
            <w:tcW w:w="1405" w:type="dxa"/>
          </w:tcPr>
          <w:p w14:paraId="06B2BB45" w14:textId="403074F0" w:rsidR="00E278BE" w:rsidRDefault="00E278BE" w:rsidP="00A318C5">
            <w:pPr>
              <w:spacing w:before="120" w:after="120"/>
              <w:jc w:val="both"/>
              <w:rPr>
                <w:rFonts w:cs="Arial"/>
                <w:sz w:val="16"/>
                <w:szCs w:val="22"/>
              </w:rPr>
            </w:pPr>
            <w:r>
              <w:rPr>
                <w:rFonts w:cs="Arial"/>
                <w:sz w:val="16"/>
                <w:szCs w:val="22"/>
              </w:rPr>
              <w:t>Additional Clause 11.2(34B)</w:t>
            </w:r>
          </w:p>
        </w:tc>
        <w:tc>
          <w:tcPr>
            <w:tcW w:w="1340" w:type="dxa"/>
            <w:gridSpan w:val="4"/>
          </w:tcPr>
          <w:p w14:paraId="11C6ED55" w14:textId="1E02FDB8" w:rsidR="00E278BE" w:rsidRPr="00E278BE" w:rsidRDefault="00E278BE" w:rsidP="00A318C5">
            <w:pPr>
              <w:spacing w:before="120" w:after="120"/>
              <w:jc w:val="both"/>
              <w:rPr>
                <w:rFonts w:cs="Arial"/>
                <w:szCs w:val="22"/>
              </w:rPr>
            </w:pPr>
            <w:r>
              <w:rPr>
                <w:rFonts w:cs="Arial"/>
                <w:szCs w:val="22"/>
              </w:rPr>
              <w:t>11.2(34C)</w:t>
            </w:r>
          </w:p>
        </w:tc>
        <w:tc>
          <w:tcPr>
            <w:tcW w:w="6478" w:type="dxa"/>
            <w:gridSpan w:val="3"/>
          </w:tcPr>
          <w:p w14:paraId="178B9040" w14:textId="0302D456" w:rsidR="00E278BE" w:rsidRPr="001171A5" w:rsidRDefault="00E278BE" w:rsidP="00A318C5">
            <w:pPr>
              <w:spacing w:before="120" w:after="120"/>
              <w:jc w:val="both"/>
              <w:rPr>
                <w:rFonts w:cs="Arial"/>
                <w:szCs w:val="22"/>
              </w:rPr>
            </w:pPr>
            <w:r w:rsidRPr="001171A5">
              <w:rPr>
                <w:rFonts w:cs="Arial"/>
                <w:szCs w:val="22"/>
              </w:rPr>
              <w:t>Improvement Plan Failure has the meaning given in clause 66.8.</w:t>
            </w:r>
          </w:p>
        </w:tc>
      </w:tr>
      <w:tr w:rsidR="00C219BB" w:rsidRPr="00C61CBA" w14:paraId="455AF635" w14:textId="77777777" w:rsidTr="00F11043">
        <w:trPr>
          <w:gridBefore w:val="1"/>
          <w:gridAfter w:val="1"/>
          <w:wBefore w:w="11" w:type="dxa"/>
          <w:wAfter w:w="51" w:type="dxa"/>
        </w:trPr>
        <w:tc>
          <w:tcPr>
            <w:tcW w:w="1405" w:type="dxa"/>
          </w:tcPr>
          <w:p w14:paraId="3F030B9D" w14:textId="77777777" w:rsidR="00C219BB" w:rsidRDefault="00C219BB" w:rsidP="00A318C5">
            <w:pPr>
              <w:spacing w:before="120" w:after="120"/>
              <w:jc w:val="both"/>
              <w:rPr>
                <w:rFonts w:cs="Arial"/>
                <w:sz w:val="16"/>
                <w:szCs w:val="22"/>
              </w:rPr>
            </w:pPr>
            <w:r>
              <w:rPr>
                <w:rFonts w:cs="Arial"/>
                <w:sz w:val="16"/>
                <w:szCs w:val="22"/>
              </w:rPr>
              <w:t>Additional Clause 11.2(3</w:t>
            </w:r>
            <w:r w:rsidR="009D68DC">
              <w:rPr>
                <w:rFonts w:cs="Arial"/>
                <w:sz w:val="16"/>
                <w:szCs w:val="22"/>
              </w:rPr>
              <w:t>5</w:t>
            </w:r>
            <w:r>
              <w:rPr>
                <w:rFonts w:cs="Arial"/>
                <w:sz w:val="16"/>
                <w:szCs w:val="22"/>
              </w:rPr>
              <w:t>)</w:t>
            </w:r>
          </w:p>
        </w:tc>
        <w:tc>
          <w:tcPr>
            <w:tcW w:w="1340" w:type="dxa"/>
            <w:gridSpan w:val="4"/>
          </w:tcPr>
          <w:p w14:paraId="72E14F2A" w14:textId="77777777" w:rsidR="00C219BB" w:rsidRDefault="0026590A" w:rsidP="00A318C5">
            <w:pPr>
              <w:spacing w:before="120" w:after="120"/>
              <w:jc w:val="both"/>
              <w:rPr>
                <w:rFonts w:cs="Arial"/>
                <w:szCs w:val="22"/>
              </w:rPr>
            </w:pPr>
            <w:r>
              <w:rPr>
                <w:rFonts w:cs="Arial"/>
                <w:szCs w:val="22"/>
              </w:rPr>
              <w:t>11.2(3</w:t>
            </w:r>
            <w:r w:rsidR="009D68DC">
              <w:rPr>
                <w:rFonts w:cs="Arial"/>
                <w:szCs w:val="22"/>
              </w:rPr>
              <w:t>5</w:t>
            </w:r>
            <w:r w:rsidR="00C219BB">
              <w:rPr>
                <w:rFonts w:cs="Arial"/>
                <w:szCs w:val="22"/>
              </w:rPr>
              <w:t>)</w:t>
            </w:r>
          </w:p>
        </w:tc>
        <w:tc>
          <w:tcPr>
            <w:tcW w:w="6478" w:type="dxa"/>
            <w:gridSpan w:val="3"/>
          </w:tcPr>
          <w:p w14:paraId="48A6E2E3" w14:textId="2A7B40FC" w:rsidR="00C219BB" w:rsidRPr="001171A5" w:rsidRDefault="00C219BB" w:rsidP="00A318C5">
            <w:pPr>
              <w:spacing w:before="120" w:after="120"/>
              <w:jc w:val="both"/>
              <w:rPr>
                <w:rFonts w:cs="Arial"/>
                <w:szCs w:val="22"/>
              </w:rPr>
            </w:pPr>
            <w:r w:rsidRPr="001171A5">
              <w:rPr>
                <w:rFonts w:cs="Arial"/>
                <w:szCs w:val="22"/>
              </w:rPr>
              <w:t>Information has the meaning given under section 84 of the Freedom of Information Act 2000</w:t>
            </w:r>
            <w:r w:rsidR="00760761">
              <w:rPr>
                <w:rFonts w:cs="Arial"/>
                <w:szCs w:val="22"/>
              </w:rPr>
              <w:t>.</w:t>
            </w:r>
          </w:p>
        </w:tc>
      </w:tr>
      <w:tr w:rsidR="003D4731" w:rsidRPr="00C61CBA" w14:paraId="02461062" w14:textId="77777777" w:rsidTr="00F11043">
        <w:trPr>
          <w:gridBefore w:val="1"/>
          <w:gridAfter w:val="1"/>
          <w:wBefore w:w="11" w:type="dxa"/>
          <w:wAfter w:w="51" w:type="dxa"/>
        </w:trPr>
        <w:tc>
          <w:tcPr>
            <w:tcW w:w="1405" w:type="dxa"/>
          </w:tcPr>
          <w:p w14:paraId="3CF587F2" w14:textId="6F91E91D" w:rsidR="003D4731" w:rsidRDefault="003F7F2D" w:rsidP="00A318C5">
            <w:pPr>
              <w:spacing w:before="120" w:after="120"/>
              <w:jc w:val="both"/>
              <w:rPr>
                <w:rFonts w:cs="Arial"/>
                <w:sz w:val="16"/>
                <w:szCs w:val="22"/>
              </w:rPr>
            </w:pPr>
            <w:r>
              <w:rPr>
                <w:rFonts w:cs="Arial"/>
                <w:sz w:val="16"/>
                <w:szCs w:val="22"/>
              </w:rPr>
              <w:t>Additional Clause 11.2(35A)</w:t>
            </w:r>
          </w:p>
        </w:tc>
        <w:tc>
          <w:tcPr>
            <w:tcW w:w="1340" w:type="dxa"/>
            <w:gridSpan w:val="4"/>
          </w:tcPr>
          <w:p w14:paraId="326D2C33" w14:textId="1BE6B51A" w:rsidR="003D4731" w:rsidRPr="00E278BE" w:rsidRDefault="003F7F2D" w:rsidP="00A318C5">
            <w:pPr>
              <w:spacing w:before="120" w:after="120"/>
              <w:jc w:val="both"/>
              <w:rPr>
                <w:rFonts w:cs="Arial"/>
                <w:szCs w:val="22"/>
              </w:rPr>
            </w:pPr>
            <w:r w:rsidRPr="00E278BE">
              <w:rPr>
                <w:rFonts w:cs="Arial"/>
                <w:szCs w:val="22"/>
              </w:rPr>
              <w:t>11.2(35A)</w:t>
            </w:r>
          </w:p>
        </w:tc>
        <w:tc>
          <w:tcPr>
            <w:tcW w:w="6478" w:type="dxa"/>
            <w:gridSpan w:val="3"/>
          </w:tcPr>
          <w:p w14:paraId="21457FD7" w14:textId="5578C0D6" w:rsidR="003D4731" w:rsidRPr="001171A5" w:rsidRDefault="003D4731" w:rsidP="00A318C5">
            <w:pPr>
              <w:spacing w:before="120" w:after="120"/>
              <w:jc w:val="both"/>
              <w:rPr>
                <w:rFonts w:cs="Arial"/>
                <w:szCs w:val="22"/>
              </w:rPr>
            </w:pPr>
            <w:r w:rsidRPr="001171A5">
              <w:rPr>
                <w:rFonts w:cs="Arial"/>
                <w:szCs w:val="22"/>
              </w:rPr>
              <w:t xml:space="preserve">Integrator means the Supplier named in the Integrator </w:t>
            </w:r>
            <w:r w:rsidR="002B39A6" w:rsidRPr="001171A5">
              <w:rPr>
                <w:rFonts w:cs="Arial"/>
                <w:szCs w:val="22"/>
              </w:rPr>
              <w:t>Agreement</w:t>
            </w:r>
            <w:r w:rsidR="00760761">
              <w:rPr>
                <w:rFonts w:cs="Arial"/>
                <w:szCs w:val="22"/>
              </w:rPr>
              <w:t>.</w:t>
            </w:r>
          </w:p>
        </w:tc>
      </w:tr>
      <w:tr w:rsidR="003D4731" w:rsidRPr="00C61CBA" w14:paraId="3D9C9129" w14:textId="77777777" w:rsidTr="00F11043">
        <w:trPr>
          <w:gridBefore w:val="1"/>
          <w:gridAfter w:val="1"/>
          <w:wBefore w:w="11" w:type="dxa"/>
          <w:wAfter w:w="51" w:type="dxa"/>
        </w:trPr>
        <w:tc>
          <w:tcPr>
            <w:tcW w:w="1405" w:type="dxa"/>
          </w:tcPr>
          <w:p w14:paraId="630AD291" w14:textId="03E81E3B" w:rsidR="003D4731" w:rsidRDefault="003F7F2D" w:rsidP="00A318C5">
            <w:pPr>
              <w:spacing w:before="120" w:after="120"/>
              <w:jc w:val="both"/>
              <w:rPr>
                <w:rFonts w:cs="Arial"/>
                <w:sz w:val="16"/>
                <w:szCs w:val="22"/>
              </w:rPr>
            </w:pPr>
            <w:r>
              <w:rPr>
                <w:rFonts w:cs="Arial"/>
                <w:sz w:val="16"/>
                <w:szCs w:val="22"/>
              </w:rPr>
              <w:t>Additional Clause 11.2(35B)</w:t>
            </w:r>
          </w:p>
        </w:tc>
        <w:tc>
          <w:tcPr>
            <w:tcW w:w="1340" w:type="dxa"/>
            <w:gridSpan w:val="4"/>
          </w:tcPr>
          <w:p w14:paraId="313D0315" w14:textId="3137282B" w:rsidR="003D4731" w:rsidRDefault="003F7F2D" w:rsidP="00A318C5">
            <w:pPr>
              <w:spacing w:before="120" w:after="120"/>
              <w:jc w:val="both"/>
              <w:rPr>
                <w:rFonts w:cs="Arial"/>
                <w:szCs w:val="22"/>
              </w:rPr>
            </w:pPr>
            <w:r>
              <w:rPr>
                <w:rFonts w:cs="Arial"/>
                <w:szCs w:val="22"/>
              </w:rPr>
              <w:t>11.2(35B</w:t>
            </w:r>
            <w:r w:rsidRPr="00991E13">
              <w:rPr>
                <w:rFonts w:cs="Arial"/>
                <w:szCs w:val="22"/>
              </w:rPr>
              <w:t>)</w:t>
            </w:r>
          </w:p>
        </w:tc>
        <w:tc>
          <w:tcPr>
            <w:tcW w:w="6478" w:type="dxa"/>
            <w:gridSpan w:val="3"/>
          </w:tcPr>
          <w:p w14:paraId="0CAC0084" w14:textId="148AC1EA" w:rsidR="003D4731" w:rsidRPr="001171A5" w:rsidRDefault="003D4731" w:rsidP="00A318C5">
            <w:pPr>
              <w:spacing w:before="120" w:after="120"/>
              <w:jc w:val="both"/>
              <w:rPr>
                <w:rFonts w:cs="Arial"/>
                <w:szCs w:val="22"/>
              </w:rPr>
            </w:pPr>
            <w:r w:rsidRPr="001171A5">
              <w:rPr>
                <w:rFonts w:cs="Arial"/>
                <w:szCs w:val="22"/>
              </w:rPr>
              <w:t xml:space="preserve">Integrator </w:t>
            </w:r>
            <w:r w:rsidR="002B39A6" w:rsidRPr="001171A5">
              <w:rPr>
                <w:rFonts w:cs="Arial"/>
                <w:szCs w:val="22"/>
              </w:rPr>
              <w:t>Agreement</w:t>
            </w:r>
            <w:r w:rsidRPr="001171A5">
              <w:rPr>
                <w:rFonts w:cs="Arial"/>
                <w:szCs w:val="22"/>
              </w:rPr>
              <w:t xml:space="preserve"> means the </w:t>
            </w:r>
            <w:r w:rsidR="0031112F" w:rsidRPr="001171A5">
              <w:rPr>
                <w:rFonts w:cs="Arial"/>
                <w:szCs w:val="22"/>
              </w:rPr>
              <w:t>agreemen</w:t>
            </w:r>
            <w:r w:rsidRPr="001171A5">
              <w:rPr>
                <w:rFonts w:cs="Arial"/>
                <w:szCs w:val="22"/>
              </w:rPr>
              <w:t>t entered into by the Employer</w:t>
            </w:r>
            <w:r w:rsidR="001F0B37" w:rsidRPr="001171A5">
              <w:rPr>
                <w:rFonts w:cs="Arial"/>
                <w:szCs w:val="22"/>
              </w:rPr>
              <w:t xml:space="preserve"> and the Integrator</w:t>
            </w:r>
            <w:r w:rsidR="00F6306E" w:rsidRPr="001171A5">
              <w:rPr>
                <w:rFonts w:cs="Arial"/>
                <w:szCs w:val="22"/>
              </w:rPr>
              <w:t xml:space="preserve"> on</w:t>
            </w:r>
            <w:r w:rsidR="00C77C79" w:rsidRPr="001171A5">
              <w:rPr>
                <w:rFonts w:cs="Arial"/>
                <w:szCs w:val="22"/>
              </w:rPr>
              <w:t xml:space="preserve"> 13 June 2017</w:t>
            </w:r>
            <w:r w:rsidR="00760761">
              <w:rPr>
                <w:rFonts w:cs="Arial"/>
                <w:szCs w:val="22"/>
              </w:rPr>
              <w:t>.</w:t>
            </w:r>
          </w:p>
        </w:tc>
      </w:tr>
      <w:tr w:rsidR="00991E13" w:rsidRPr="00C61CBA" w14:paraId="29416F20" w14:textId="77777777" w:rsidTr="00F11043">
        <w:trPr>
          <w:gridBefore w:val="1"/>
          <w:gridAfter w:val="1"/>
          <w:wBefore w:w="11" w:type="dxa"/>
          <w:wAfter w:w="51" w:type="dxa"/>
        </w:trPr>
        <w:tc>
          <w:tcPr>
            <w:tcW w:w="1405" w:type="dxa"/>
          </w:tcPr>
          <w:p w14:paraId="426D3E55" w14:textId="775A1B80" w:rsidR="00991E13" w:rsidRDefault="00991E13" w:rsidP="00A318C5">
            <w:pPr>
              <w:spacing w:before="120" w:after="120"/>
              <w:jc w:val="both"/>
              <w:rPr>
                <w:rFonts w:cs="Arial"/>
                <w:sz w:val="16"/>
                <w:szCs w:val="22"/>
              </w:rPr>
            </w:pPr>
            <w:r>
              <w:rPr>
                <w:rFonts w:cs="Arial"/>
                <w:sz w:val="16"/>
                <w:szCs w:val="22"/>
              </w:rPr>
              <w:t>Additional Clause 11.2(35</w:t>
            </w:r>
            <w:r w:rsidR="003F7F2D">
              <w:rPr>
                <w:rFonts w:cs="Arial"/>
                <w:sz w:val="16"/>
                <w:szCs w:val="22"/>
              </w:rPr>
              <w:t>C</w:t>
            </w:r>
            <w:r>
              <w:rPr>
                <w:rFonts w:cs="Arial"/>
                <w:sz w:val="16"/>
                <w:szCs w:val="22"/>
              </w:rPr>
              <w:t>)</w:t>
            </w:r>
          </w:p>
        </w:tc>
        <w:tc>
          <w:tcPr>
            <w:tcW w:w="1340" w:type="dxa"/>
            <w:gridSpan w:val="4"/>
          </w:tcPr>
          <w:p w14:paraId="73FD294E" w14:textId="1D7D3297" w:rsidR="00991E13" w:rsidRPr="00991E13" w:rsidRDefault="00991E13" w:rsidP="00A318C5">
            <w:pPr>
              <w:spacing w:before="120" w:after="120"/>
              <w:jc w:val="both"/>
              <w:rPr>
                <w:rFonts w:cs="Arial"/>
                <w:szCs w:val="22"/>
              </w:rPr>
            </w:pPr>
            <w:r w:rsidRPr="00991E13">
              <w:rPr>
                <w:rFonts w:cs="Arial"/>
                <w:szCs w:val="22"/>
              </w:rPr>
              <w:t>11.2(35</w:t>
            </w:r>
            <w:r w:rsidR="003F7F2D">
              <w:rPr>
                <w:rFonts w:cs="Arial"/>
                <w:szCs w:val="22"/>
              </w:rPr>
              <w:t>C</w:t>
            </w:r>
            <w:r w:rsidRPr="00991E13">
              <w:rPr>
                <w:rFonts w:cs="Arial"/>
                <w:szCs w:val="22"/>
              </w:rPr>
              <w:t>)</w:t>
            </w:r>
          </w:p>
        </w:tc>
        <w:tc>
          <w:tcPr>
            <w:tcW w:w="6478" w:type="dxa"/>
            <w:gridSpan w:val="3"/>
          </w:tcPr>
          <w:p w14:paraId="52267ACA" w14:textId="2A3DDE43" w:rsidR="00991E13" w:rsidRPr="001171A5" w:rsidRDefault="00991E13" w:rsidP="00A318C5">
            <w:pPr>
              <w:spacing w:before="120" w:after="120"/>
              <w:jc w:val="both"/>
              <w:rPr>
                <w:rFonts w:cs="Arial"/>
                <w:szCs w:val="22"/>
              </w:rPr>
            </w:pPr>
            <w:r w:rsidRPr="001171A5">
              <w:rPr>
                <w:rFonts w:cs="Arial"/>
                <w:szCs w:val="22"/>
              </w:rPr>
              <w:t>Intervention Period has the meaning given to it at clause 68.2</w:t>
            </w:r>
            <w:r w:rsidR="00E278BE" w:rsidRPr="001171A5">
              <w:rPr>
                <w:rFonts w:cs="Arial"/>
                <w:szCs w:val="22"/>
              </w:rPr>
              <w:t>(3)</w:t>
            </w:r>
            <w:r w:rsidR="00760761">
              <w:rPr>
                <w:rFonts w:cs="Arial"/>
                <w:szCs w:val="22"/>
              </w:rPr>
              <w:t>.</w:t>
            </w:r>
          </w:p>
        </w:tc>
      </w:tr>
      <w:tr w:rsidR="00991E13" w:rsidRPr="00C61CBA" w14:paraId="6BB66EAC" w14:textId="77777777" w:rsidTr="00F11043">
        <w:trPr>
          <w:gridBefore w:val="1"/>
          <w:gridAfter w:val="1"/>
          <w:wBefore w:w="11" w:type="dxa"/>
          <w:wAfter w:w="51" w:type="dxa"/>
        </w:trPr>
        <w:tc>
          <w:tcPr>
            <w:tcW w:w="1405" w:type="dxa"/>
          </w:tcPr>
          <w:p w14:paraId="342F729D" w14:textId="5EF3FEE4" w:rsidR="00991E13" w:rsidRDefault="00991E13" w:rsidP="00A318C5">
            <w:pPr>
              <w:spacing w:before="120" w:after="120"/>
              <w:jc w:val="both"/>
              <w:rPr>
                <w:rFonts w:cs="Arial"/>
                <w:sz w:val="16"/>
                <w:szCs w:val="22"/>
              </w:rPr>
            </w:pPr>
            <w:r>
              <w:rPr>
                <w:rFonts w:cs="Arial"/>
                <w:sz w:val="16"/>
                <w:szCs w:val="22"/>
              </w:rPr>
              <w:t>Additional Clause 11.2(35</w:t>
            </w:r>
            <w:r w:rsidR="003F7F2D">
              <w:rPr>
                <w:rFonts w:cs="Arial"/>
                <w:sz w:val="16"/>
                <w:szCs w:val="22"/>
              </w:rPr>
              <w:t>D</w:t>
            </w:r>
            <w:r>
              <w:rPr>
                <w:rFonts w:cs="Arial"/>
                <w:sz w:val="16"/>
                <w:szCs w:val="22"/>
              </w:rPr>
              <w:t>)</w:t>
            </w:r>
          </w:p>
        </w:tc>
        <w:tc>
          <w:tcPr>
            <w:tcW w:w="1340" w:type="dxa"/>
            <w:gridSpan w:val="4"/>
          </w:tcPr>
          <w:p w14:paraId="1B4CB4FF" w14:textId="17EDFC71" w:rsidR="00991E13" w:rsidRPr="00D54DB5" w:rsidRDefault="00991E13" w:rsidP="00A318C5">
            <w:pPr>
              <w:spacing w:before="120" w:after="120"/>
              <w:jc w:val="both"/>
              <w:rPr>
                <w:rFonts w:cs="Arial"/>
                <w:szCs w:val="22"/>
              </w:rPr>
            </w:pPr>
            <w:r w:rsidRPr="00D54DB5">
              <w:rPr>
                <w:rFonts w:cs="Arial"/>
                <w:szCs w:val="22"/>
              </w:rPr>
              <w:t>11.2(35</w:t>
            </w:r>
            <w:r w:rsidR="003F7F2D">
              <w:rPr>
                <w:rFonts w:cs="Arial"/>
                <w:szCs w:val="22"/>
              </w:rPr>
              <w:t>D</w:t>
            </w:r>
            <w:r w:rsidRPr="00D54DB5">
              <w:rPr>
                <w:rFonts w:cs="Arial"/>
                <w:szCs w:val="22"/>
              </w:rPr>
              <w:t>)</w:t>
            </w:r>
          </w:p>
        </w:tc>
        <w:tc>
          <w:tcPr>
            <w:tcW w:w="6478" w:type="dxa"/>
            <w:gridSpan w:val="3"/>
          </w:tcPr>
          <w:p w14:paraId="7A337CAA" w14:textId="77777777" w:rsidR="00E278BE" w:rsidRPr="001171A5" w:rsidRDefault="00E278BE" w:rsidP="00A318C5">
            <w:pPr>
              <w:spacing w:before="120" w:after="120"/>
              <w:jc w:val="both"/>
              <w:rPr>
                <w:rFonts w:cs="Arial"/>
                <w:szCs w:val="22"/>
              </w:rPr>
            </w:pPr>
            <w:r w:rsidRPr="001171A5">
              <w:rPr>
                <w:rFonts w:cs="Arial"/>
                <w:szCs w:val="22"/>
              </w:rPr>
              <w:t xml:space="preserve">Intervention Trigger Event is: </w:t>
            </w:r>
          </w:p>
          <w:p w14:paraId="392C2C8D" w14:textId="77777777" w:rsidR="000E6718" w:rsidRPr="001171A5" w:rsidRDefault="000E6718" w:rsidP="00EA5565">
            <w:pPr>
              <w:pStyle w:val="TLTBodyText"/>
              <w:numPr>
                <w:ilvl w:val="0"/>
                <w:numId w:val="100"/>
              </w:numPr>
              <w:spacing w:before="120" w:after="120"/>
              <w:ind w:left="555" w:hanging="555"/>
              <w:jc w:val="both"/>
              <w:rPr>
                <w:rFonts w:eastAsia="SimSun" w:cs="Arial"/>
                <w:sz w:val="22"/>
                <w:szCs w:val="22"/>
                <w:lang w:eastAsia="zh-CN"/>
              </w:rPr>
            </w:pPr>
            <w:r w:rsidRPr="001171A5">
              <w:rPr>
                <w:rFonts w:eastAsia="SimSun" w:cs="Arial"/>
                <w:sz w:val="22"/>
                <w:szCs w:val="22"/>
                <w:lang w:eastAsia="zh-CN"/>
              </w:rPr>
              <w:t>a default by the Contractor that is materially preventing or delayed the performance of the services or any material part of the services;</w:t>
            </w:r>
          </w:p>
          <w:p w14:paraId="6EB5E321" w14:textId="52B33884" w:rsidR="000E6718" w:rsidRPr="001171A5" w:rsidRDefault="000E6718" w:rsidP="00EA5565">
            <w:pPr>
              <w:pStyle w:val="TLTBodyText"/>
              <w:numPr>
                <w:ilvl w:val="0"/>
                <w:numId w:val="100"/>
              </w:numPr>
              <w:spacing w:before="120" w:after="120"/>
              <w:ind w:left="555" w:hanging="555"/>
              <w:jc w:val="both"/>
              <w:rPr>
                <w:rFonts w:eastAsia="SimSun" w:cs="Arial"/>
                <w:sz w:val="22"/>
                <w:szCs w:val="22"/>
                <w:lang w:eastAsia="zh-CN"/>
              </w:rPr>
            </w:pPr>
            <w:r w:rsidRPr="001171A5">
              <w:rPr>
                <w:rFonts w:eastAsia="SimSun" w:cs="Arial"/>
                <w:sz w:val="22"/>
                <w:szCs w:val="22"/>
                <w:lang w:eastAsia="zh-CN"/>
              </w:rPr>
              <w:t xml:space="preserve">the Contractor fails to achieve the Target Score set out in Attachment 3 to Annex C to Contract Schedule L </w:t>
            </w:r>
            <w:r w:rsidR="00472605" w:rsidRPr="001171A5">
              <w:rPr>
                <w:rFonts w:eastAsia="SimSun" w:cs="Arial"/>
                <w:sz w:val="22"/>
                <w:szCs w:val="22"/>
                <w:lang w:eastAsia="zh-CN"/>
              </w:rPr>
              <w:t xml:space="preserve">(Operational Key Performance Indicators) </w:t>
            </w:r>
            <w:r w:rsidRPr="001171A5">
              <w:rPr>
                <w:rFonts w:eastAsia="SimSun" w:cs="Arial"/>
                <w:sz w:val="22"/>
                <w:szCs w:val="22"/>
                <w:lang w:eastAsia="zh-CN"/>
              </w:rPr>
              <w:t xml:space="preserve">for the same Measurement Indicator on three (3) or more consecutive Contract Months; </w:t>
            </w:r>
          </w:p>
          <w:p w14:paraId="52D76059" w14:textId="48777B12" w:rsidR="000E6718" w:rsidRPr="001171A5" w:rsidRDefault="000E6718" w:rsidP="00EA5565">
            <w:pPr>
              <w:pStyle w:val="TLTBodyText"/>
              <w:numPr>
                <w:ilvl w:val="0"/>
                <w:numId w:val="100"/>
              </w:numPr>
              <w:spacing w:before="120" w:after="120"/>
              <w:ind w:left="555" w:hanging="555"/>
              <w:jc w:val="both"/>
              <w:rPr>
                <w:rFonts w:eastAsia="SimSun" w:cs="Arial"/>
                <w:sz w:val="22"/>
                <w:szCs w:val="22"/>
                <w:lang w:eastAsia="zh-CN"/>
              </w:rPr>
            </w:pPr>
            <w:r w:rsidRPr="001171A5">
              <w:rPr>
                <w:rFonts w:eastAsia="SimSun" w:cs="Arial"/>
                <w:sz w:val="22"/>
                <w:szCs w:val="22"/>
                <w:lang w:eastAsia="zh-CN"/>
              </w:rPr>
              <w:t>the Contractor fails to achieve the Target Score set out in Attachment 3 to Annex C to Contract Schedule L</w:t>
            </w:r>
            <w:r w:rsidR="00472605" w:rsidRPr="001171A5">
              <w:rPr>
                <w:rFonts w:eastAsia="SimSun" w:cs="Arial"/>
                <w:sz w:val="22"/>
                <w:szCs w:val="22"/>
                <w:lang w:eastAsia="zh-CN"/>
              </w:rPr>
              <w:t xml:space="preserve"> (Operational Key Performance Indicators)</w:t>
            </w:r>
            <w:r w:rsidRPr="001171A5">
              <w:rPr>
                <w:rFonts w:eastAsia="SimSun" w:cs="Arial"/>
                <w:sz w:val="22"/>
                <w:szCs w:val="22"/>
                <w:lang w:eastAsia="zh-CN"/>
              </w:rPr>
              <w:t xml:space="preserve"> for the same Measurement Indicator in any five (5) Contract Months during any period of twelve (12) Contract Months on a rolling basis; and/or</w:t>
            </w:r>
          </w:p>
          <w:p w14:paraId="68C86ACF" w14:textId="21B45805" w:rsidR="00D54DB5" w:rsidRPr="001171A5" w:rsidRDefault="000E6718" w:rsidP="00EA5565">
            <w:pPr>
              <w:pStyle w:val="ListParagraph"/>
              <w:numPr>
                <w:ilvl w:val="0"/>
                <w:numId w:val="100"/>
              </w:numPr>
              <w:spacing w:before="120" w:after="120"/>
              <w:ind w:left="555" w:hanging="555"/>
              <w:jc w:val="both"/>
              <w:rPr>
                <w:rFonts w:cs="Arial"/>
                <w:szCs w:val="22"/>
              </w:rPr>
            </w:pPr>
            <w:r w:rsidRPr="001171A5">
              <w:rPr>
                <w:rFonts w:cs="Arial"/>
                <w:szCs w:val="22"/>
              </w:rPr>
              <w:lastRenderedPageBreak/>
              <w:t>the Contractor is at or below the Service Failure Score set out in Attachment 3 to Annex C to Contract Schedule L</w:t>
            </w:r>
            <w:r w:rsidR="00472605" w:rsidRPr="001171A5">
              <w:rPr>
                <w:rFonts w:cs="Arial"/>
                <w:szCs w:val="22"/>
              </w:rPr>
              <w:t xml:space="preserve"> (Operational Key Performance Indicators)</w:t>
            </w:r>
            <w:r w:rsidRPr="001171A5">
              <w:rPr>
                <w:rFonts w:cs="Arial"/>
                <w:szCs w:val="22"/>
              </w:rPr>
              <w:t xml:space="preserve"> for any Measurement Indicator in any Contract Month.</w:t>
            </w:r>
          </w:p>
        </w:tc>
      </w:tr>
      <w:tr w:rsidR="00C219BB" w:rsidRPr="00C61CBA" w14:paraId="20A8DA0C" w14:textId="77777777" w:rsidTr="00F11043">
        <w:trPr>
          <w:gridBefore w:val="1"/>
          <w:gridAfter w:val="1"/>
          <w:wBefore w:w="11" w:type="dxa"/>
          <w:wAfter w:w="51" w:type="dxa"/>
        </w:trPr>
        <w:tc>
          <w:tcPr>
            <w:tcW w:w="1405" w:type="dxa"/>
          </w:tcPr>
          <w:p w14:paraId="4DA41DA1" w14:textId="7D8F3910" w:rsidR="00C219BB" w:rsidRPr="00564BB3" w:rsidRDefault="0026590A" w:rsidP="00A318C5">
            <w:pPr>
              <w:spacing w:before="120" w:after="120"/>
              <w:jc w:val="both"/>
              <w:rPr>
                <w:rFonts w:cs="Arial"/>
                <w:sz w:val="16"/>
                <w:szCs w:val="22"/>
              </w:rPr>
            </w:pPr>
            <w:r>
              <w:rPr>
                <w:rFonts w:cs="Arial"/>
                <w:sz w:val="16"/>
                <w:szCs w:val="22"/>
              </w:rPr>
              <w:lastRenderedPageBreak/>
              <w:t>Additional Clause 11.2(3</w:t>
            </w:r>
            <w:r w:rsidR="009D68DC">
              <w:rPr>
                <w:rFonts w:cs="Arial"/>
                <w:sz w:val="16"/>
                <w:szCs w:val="22"/>
              </w:rPr>
              <w:t>6</w:t>
            </w:r>
            <w:r w:rsidR="00C219BB">
              <w:rPr>
                <w:rFonts w:cs="Arial"/>
                <w:sz w:val="16"/>
                <w:szCs w:val="22"/>
              </w:rPr>
              <w:t>)</w:t>
            </w:r>
          </w:p>
        </w:tc>
        <w:tc>
          <w:tcPr>
            <w:tcW w:w="1340" w:type="dxa"/>
            <w:gridSpan w:val="4"/>
          </w:tcPr>
          <w:p w14:paraId="2C11832E" w14:textId="77777777" w:rsidR="00C219BB" w:rsidRPr="00564BB3" w:rsidRDefault="0026590A" w:rsidP="00A318C5">
            <w:pPr>
              <w:spacing w:before="120" w:after="120"/>
              <w:jc w:val="both"/>
              <w:rPr>
                <w:rFonts w:cs="Arial"/>
                <w:szCs w:val="22"/>
              </w:rPr>
            </w:pPr>
            <w:r>
              <w:rPr>
                <w:rFonts w:cs="Arial"/>
                <w:szCs w:val="22"/>
              </w:rPr>
              <w:t>11.2(3</w:t>
            </w:r>
            <w:r w:rsidR="009D68DC">
              <w:rPr>
                <w:rFonts w:cs="Arial"/>
                <w:szCs w:val="22"/>
              </w:rPr>
              <w:t>6</w:t>
            </w:r>
            <w:r w:rsidR="00C219BB">
              <w:rPr>
                <w:rFonts w:cs="Arial"/>
                <w:szCs w:val="22"/>
              </w:rPr>
              <w:t>)</w:t>
            </w:r>
          </w:p>
        </w:tc>
        <w:tc>
          <w:tcPr>
            <w:tcW w:w="6478" w:type="dxa"/>
            <w:gridSpan w:val="3"/>
          </w:tcPr>
          <w:p w14:paraId="36E23F72" w14:textId="22848948" w:rsidR="00C219BB" w:rsidRPr="001171A5" w:rsidRDefault="00C219BB" w:rsidP="00A318C5">
            <w:pPr>
              <w:spacing w:before="120" w:after="120"/>
              <w:jc w:val="both"/>
              <w:rPr>
                <w:rFonts w:cs="Arial"/>
                <w:szCs w:val="22"/>
              </w:rPr>
            </w:pPr>
            <w:r w:rsidRPr="001171A5">
              <w:rPr>
                <w:rFonts w:cs="Arial"/>
                <w:szCs w:val="22"/>
              </w:rPr>
              <w:t>Key Performance Indicator is defined in Option Clause X20.1</w:t>
            </w:r>
            <w:r w:rsidR="00760761">
              <w:rPr>
                <w:rFonts w:cs="Arial"/>
                <w:szCs w:val="22"/>
              </w:rPr>
              <w:t>.</w:t>
            </w:r>
          </w:p>
        </w:tc>
      </w:tr>
      <w:tr w:rsidR="00991E13" w:rsidRPr="00C61CBA" w14:paraId="517B8373" w14:textId="77777777" w:rsidTr="00F11043">
        <w:trPr>
          <w:gridBefore w:val="1"/>
          <w:gridAfter w:val="1"/>
          <w:wBefore w:w="11" w:type="dxa"/>
          <w:wAfter w:w="51" w:type="dxa"/>
        </w:trPr>
        <w:tc>
          <w:tcPr>
            <w:tcW w:w="1405" w:type="dxa"/>
          </w:tcPr>
          <w:p w14:paraId="7CED10BB" w14:textId="7FFF3807" w:rsidR="00991E13" w:rsidRPr="00D54DB5" w:rsidRDefault="00991E13" w:rsidP="00A318C5">
            <w:pPr>
              <w:spacing w:before="120" w:after="120"/>
              <w:jc w:val="both"/>
              <w:rPr>
                <w:rFonts w:cs="Arial"/>
                <w:sz w:val="16"/>
                <w:szCs w:val="22"/>
              </w:rPr>
            </w:pPr>
            <w:r w:rsidRPr="00D54DB5">
              <w:rPr>
                <w:rFonts w:cs="Arial"/>
                <w:sz w:val="16"/>
                <w:szCs w:val="22"/>
              </w:rPr>
              <w:t>Additional Clause 11.2(36D)</w:t>
            </w:r>
          </w:p>
        </w:tc>
        <w:tc>
          <w:tcPr>
            <w:tcW w:w="1340" w:type="dxa"/>
            <w:gridSpan w:val="4"/>
          </w:tcPr>
          <w:p w14:paraId="2DA7DF94" w14:textId="7D1567BD" w:rsidR="00991E13" w:rsidRPr="00D54DB5" w:rsidRDefault="00991E13" w:rsidP="00A318C5">
            <w:pPr>
              <w:spacing w:before="120" w:after="120"/>
              <w:jc w:val="both"/>
              <w:rPr>
                <w:rFonts w:cs="Arial"/>
                <w:szCs w:val="22"/>
              </w:rPr>
            </w:pPr>
            <w:r w:rsidRPr="00D54DB5">
              <w:rPr>
                <w:rFonts w:cs="Arial"/>
                <w:szCs w:val="22"/>
              </w:rPr>
              <w:t>11.2(36D)</w:t>
            </w:r>
          </w:p>
        </w:tc>
        <w:tc>
          <w:tcPr>
            <w:tcW w:w="6478" w:type="dxa"/>
            <w:gridSpan w:val="3"/>
          </w:tcPr>
          <w:p w14:paraId="5846CB9F" w14:textId="77777777" w:rsidR="00E278BE" w:rsidRPr="001171A5" w:rsidRDefault="00E278BE" w:rsidP="00A318C5">
            <w:pPr>
              <w:spacing w:before="120" w:after="120"/>
              <w:jc w:val="both"/>
              <w:rPr>
                <w:rFonts w:cs="Arial"/>
                <w:szCs w:val="22"/>
              </w:rPr>
            </w:pPr>
            <w:r w:rsidRPr="001171A5">
              <w:rPr>
                <w:rFonts w:cs="Arial"/>
                <w:szCs w:val="22"/>
              </w:rPr>
              <w:t>Notifiable Event is:</w:t>
            </w:r>
          </w:p>
          <w:p w14:paraId="2EFE730C" w14:textId="77777777" w:rsidR="00E278BE" w:rsidRPr="001171A5" w:rsidRDefault="00E278BE" w:rsidP="00EA5565">
            <w:pPr>
              <w:pStyle w:val="ListParagraph"/>
              <w:numPr>
                <w:ilvl w:val="0"/>
                <w:numId w:val="101"/>
              </w:numPr>
              <w:spacing w:before="120" w:after="120"/>
              <w:ind w:left="555" w:hanging="555"/>
              <w:jc w:val="both"/>
              <w:rPr>
                <w:rFonts w:cs="Arial"/>
                <w:szCs w:val="22"/>
              </w:rPr>
            </w:pPr>
            <w:r w:rsidRPr="001171A5">
              <w:rPr>
                <w:rFonts w:cs="Arial"/>
                <w:szCs w:val="22"/>
              </w:rPr>
              <w:t xml:space="preserve">A default by the </w:t>
            </w:r>
            <w:r w:rsidRPr="001171A5">
              <w:rPr>
                <w:rFonts w:cs="Arial"/>
                <w:i/>
                <w:szCs w:val="22"/>
              </w:rPr>
              <w:t xml:space="preserve">Contractor </w:t>
            </w:r>
            <w:r w:rsidRPr="001171A5">
              <w:rPr>
                <w:rFonts w:cs="Arial"/>
                <w:szCs w:val="22"/>
              </w:rPr>
              <w:t>which is material and is capable of remedy; or</w:t>
            </w:r>
          </w:p>
          <w:p w14:paraId="1C38FE2B" w14:textId="7290567E" w:rsidR="00D54DB5" w:rsidRPr="001171A5" w:rsidRDefault="00E278BE" w:rsidP="00EA5565">
            <w:pPr>
              <w:pStyle w:val="ListParagraph"/>
              <w:numPr>
                <w:ilvl w:val="0"/>
                <w:numId w:val="101"/>
              </w:numPr>
              <w:spacing w:before="120" w:after="120"/>
              <w:ind w:left="555" w:hanging="555"/>
              <w:jc w:val="both"/>
              <w:rPr>
                <w:rFonts w:cs="Arial"/>
                <w:szCs w:val="22"/>
              </w:rPr>
            </w:pPr>
            <w:r w:rsidRPr="001171A5">
              <w:rPr>
                <w:rFonts w:cs="Arial"/>
                <w:szCs w:val="22"/>
              </w:rPr>
              <w:t>A Critical Performance Failure.</w:t>
            </w:r>
          </w:p>
        </w:tc>
      </w:tr>
      <w:tr w:rsidR="00C219BB" w:rsidRPr="00C61CBA" w14:paraId="46F43247" w14:textId="77777777" w:rsidTr="00F11043">
        <w:trPr>
          <w:gridBefore w:val="1"/>
          <w:gridAfter w:val="1"/>
          <w:wBefore w:w="11" w:type="dxa"/>
          <w:wAfter w:w="51" w:type="dxa"/>
        </w:trPr>
        <w:tc>
          <w:tcPr>
            <w:tcW w:w="1405" w:type="dxa"/>
          </w:tcPr>
          <w:p w14:paraId="08C1CBD7" w14:textId="24079B5E" w:rsidR="00C219BB" w:rsidRPr="00564BB3" w:rsidRDefault="0026590A" w:rsidP="00A318C5">
            <w:pPr>
              <w:spacing w:before="120" w:after="120"/>
              <w:jc w:val="both"/>
              <w:rPr>
                <w:rFonts w:cs="Arial"/>
                <w:sz w:val="16"/>
                <w:szCs w:val="22"/>
              </w:rPr>
            </w:pPr>
            <w:r>
              <w:rPr>
                <w:rFonts w:cs="Arial"/>
                <w:sz w:val="16"/>
                <w:szCs w:val="22"/>
              </w:rPr>
              <w:t>Additional Clause 11.2(3</w:t>
            </w:r>
            <w:r w:rsidR="009D68DC">
              <w:rPr>
                <w:rFonts w:cs="Arial"/>
                <w:sz w:val="16"/>
                <w:szCs w:val="22"/>
              </w:rPr>
              <w:t>7</w:t>
            </w:r>
            <w:r w:rsidR="00C219BB">
              <w:rPr>
                <w:rFonts w:cs="Arial"/>
                <w:sz w:val="16"/>
                <w:szCs w:val="22"/>
              </w:rPr>
              <w:t>)</w:t>
            </w:r>
          </w:p>
        </w:tc>
        <w:tc>
          <w:tcPr>
            <w:tcW w:w="1340" w:type="dxa"/>
            <w:gridSpan w:val="4"/>
          </w:tcPr>
          <w:p w14:paraId="0DB5A38B" w14:textId="77777777" w:rsidR="00C219BB" w:rsidRPr="00564BB3" w:rsidRDefault="0026590A" w:rsidP="00A318C5">
            <w:pPr>
              <w:spacing w:before="120" w:after="120"/>
              <w:jc w:val="both"/>
              <w:rPr>
                <w:rFonts w:cs="Arial"/>
                <w:szCs w:val="22"/>
              </w:rPr>
            </w:pPr>
            <w:r>
              <w:rPr>
                <w:rFonts w:cs="Arial"/>
                <w:szCs w:val="22"/>
              </w:rPr>
              <w:t>11.2(3</w:t>
            </w:r>
            <w:r w:rsidR="009D68DC">
              <w:rPr>
                <w:rFonts w:cs="Arial"/>
                <w:szCs w:val="22"/>
              </w:rPr>
              <w:t>7</w:t>
            </w:r>
            <w:r w:rsidR="00C219BB">
              <w:rPr>
                <w:rFonts w:cs="Arial"/>
                <w:szCs w:val="22"/>
              </w:rPr>
              <w:t>)</w:t>
            </w:r>
          </w:p>
        </w:tc>
        <w:tc>
          <w:tcPr>
            <w:tcW w:w="6478" w:type="dxa"/>
            <w:gridSpan w:val="3"/>
          </w:tcPr>
          <w:p w14:paraId="0C4FB3F6" w14:textId="77777777" w:rsidR="00C219BB" w:rsidRPr="001171A5" w:rsidRDefault="00C219BB" w:rsidP="00A318C5">
            <w:pPr>
              <w:spacing w:before="120" w:after="120"/>
              <w:jc w:val="both"/>
              <w:rPr>
                <w:rFonts w:cs="Arial"/>
                <w:szCs w:val="22"/>
              </w:rPr>
            </w:pPr>
            <w:r w:rsidRPr="001171A5">
              <w:rPr>
                <w:rFonts w:cs="Arial"/>
                <w:szCs w:val="22"/>
              </w:rPr>
              <w:t>An Occasion of Tax Non-Compliance is:</w:t>
            </w:r>
          </w:p>
          <w:p w14:paraId="68B79B23" w14:textId="77777777" w:rsidR="00C219BB" w:rsidRPr="001171A5" w:rsidRDefault="00C219BB" w:rsidP="003D25FC">
            <w:pPr>
              <w:pStyle w:val="ListParagraph"/>
              <w:numPr>
                <w:ilvl w:val="0"/>
                <w:numId w:val="34"/>
              </w:numPr>
              <w:spacing w:before="120" w:after="120"/>
              <w:ind w:left="401"/>
              <w:jc w:val="both"/>
              <w:rPr>
                <w:rFonts w:cs="Arial"/>
                <w:szCs w:val="22"/>
              </w:rPr>
            </w:pPr>
            <w:r w:rsidRPr="001171A5">
              <w:rPr>
                <w:rFonts w:cs="Arial"/>
                <w:szCs w:val="22"/>
              </w:rPr>
              <w:t xml:space="preserve">where any tax return of the </w:t>
            </w:r>
            <w:r w:rsidR="00AF5A97" w:rsidRPr="001171A5">
              <w:rPr>
                <w:rFonts w:cs="Arial"/>
                <w:i/>
                <w:szCs w:val="22"/>
              </w:rPr>
              <w:t>Contractor</w:t>
            </w:r>
            <w:r w:rsidRPr="001171A5">
              <w:rPr>
                <w:rFonts w:cs="Arial"/>
                <w:szCs w:val="22"/>
              </w:rPr>
              <w:t xml:space="preserve"> submitted to a Relevant Tax Authority on or after 1 October 2012 is found on or after 1 April 2013 to be incorrect as a result of:</w:t>
            </w:r>
          </w:p>
          <w:p w14:paraId="66C78573" w14:textId="77777777" w:rsidR="00C219BB" w:rsidRPr="001171A5" w:rsidRDefault="00C219BB" w:rsidP="001365E6">
            <w:pPr>
              <w:pStyle w:val="ListParagraph"/>
              <w:numPr>
                <w:ilvl w:val="0"/>
                <w:numId w:val="143"/>
              </w:numPr>
              <w:spacing w:before="120" w:after="120"/>
              <w:jc w:val="both"/>
              <w:rPr>
                <w:rFonts w:cs="Arial"/>
                <w:szCs w:val="22"/>
              </w:rPr>
            </w:pPr>
            <w:r w:rsidRPr="001171A5">
              <w:rPr>
                <w:rFonts w:cs="Arial"/>
                <w:szCs w:val="22"/>
              </w:rPr>
              <w:t xml:space="preserve">A Relevant Tax Authority successfully challenging the </w:t>
            </w:r>
            <w:r w:rsidR="00AF5A97" w:rsidRPr="001171A5">
              <w:rPr>
                <w:rFonts w:cs="Arial"/>
                <w:i/>
                <w:szCs w:val="22"/>
              </w:rPr>
              <w:t>Contractor</w:t>
            </w:r>
            <w:r w:rsidRPr="001171A5">
              <w:rPr>
                <w:rFonts w:cs="Arial"/>
                <w:szCs w:val="22"/>
              </w:rPr>
              <w:t xml:space="preserve"> under the General Anti-Abuse Rule or the Halifax Abuse Principle or under any tax rules or legislation that have an effect equivalent or similar to the General Anti-Abuse Rule or the Halifax Abuse Principle;</w:t>
            </w:r>
          </w:p>
          <w:p w14:paraId="0F5770A9" w14:textId="77777777" w:rsidR="00C219BB" w:rsidRPr="001171A5" w:rsidRDefault="00C219BB" w:rsidP="001365E6">
            <w:pPr>
              <w:pStyle w:val="ListParagraph"/>
              <w:numPr>
                <w:ilvl w:val="0"/>
                <w:numId w:val="143"/>
              </w:numPr>
              <w:spacing w:before="120" w:after="120"/>
              <w:jc w:val="both"/>
              <w:rPr>
                <w:rFonts w:cs="Arial"/>
                <w:szCs w:val="22"/>
              </w:rPr>
            </w:pPr>
            <w:r w:rsidRPr="001171A5">
              <w:rPr>
                <w:rFonts w:cs="Arial"/>
                <w:szCs w:val="22"/>
              </w:rPr>
              <w:t xml:space="preserve">The failure of an avoidance scheme which the </w:t>
            </w:r>
            <w:r w:rsidR="00AF5A97" w:rsidRPr="001171A5">
              <w:rPr>
                <w:rFonts w:cs="Arial"/>
                <w:i/>
                <w:szCs w:val="22"/>
              </w:rPr>
              <w:t>Contractor</w:t>
            </w:r>
            <w:r w:rsidRPr="001171A5">
              <w:rPr>
                <w:rFonts w:cs="Arial"/>
                <w:szCs w:val="22"/>
              </w:rPr>
              <w:t xml:space="preserve"> was involved in, and which was, or should have been, notified to a Relevant Tax Authority under DOTAS or any equivalent or similar regime; and/or</w:t>
            </w:r>
            <w:r w:rsidRPr="001171A5">
              <w:rPr>
                <w:rFonts w:cs="Arial"/>
                <w:szCs w:val="22"/>
              </w:rPr>
              <w:tab/>
            </w:r>
          </w:p>
          <w:p w14:paraId="2889BBBE" w14:textId="77777777" w:rsidR="00C219BB" w:rsidRPr="001171A5" w:rsidRDefault="00C219BB" w:rsidP="003D25FC">
            <w:pPr>
              <w:pStyle w:val="ListParagraph"/>
              <w:numPr>
                <w:ilvl w:val="0"/>
                <w:numId w:val="34"/>
              </w:numPr>
              <w:spacing w:before="120" w:after="120"/>
              <w:ind w:left="401"/>
              <w:jc w:val="both"/>
              <w:rPr>
                <w:rFonts w:cs="Arial"/>
                <w:szCs w:val="22"/>
              </w:rPr>
            </w:pPr>
            <w:r w:rsidRPr="001171A5">
              <w:rPr>
                <w:rFonts w:cs="Arial"/>
                <w:szCs w:val="22"/>
              </w:rPr>
              <w:t xml:space="preserve">where any tax return of the </w:t>
            </w:r>
            <w:r w:rsidR="00AF5A97" w:rsidRPr="001171A5">
              <w:rPr>
                <w:rFonts w:cs="Arial"/>
                <w:i/>
                <w:szCs w:val="22"/>
              </w:rPr>
              <w:t>Contractor</w:t>
            </w:r>
            <w:r w:rsidRPr="001171A5">
              <w:rPr>
                <w:rFonts w:cs="Arial"/>
                <w:szCs w:val="22"/>
              </w:rPr>
              <w:t xml:space="preserve"> submitted to a Relevant Tax Authority on or after 1 October 2012 gives rise, on or after 1 April 2013, to a criminal conviction in any jurisdiction for tax related offences which is not spent at the Contract Date or to a civil penalty for fraud or evasion.</w:t>
            </w:r>
          </w:p>
        </w:tc>
      </w:tr>
      <w:tr w:rsidR="001A6F36" w14:paraId="53AF025F" w14:textId="77777777" w:rsidTr="00F11043">
        <w:trPr>
          <w:gridBefore w:val="1"/>
          <w:gridAfter w:val="1"/>
          <w:wBefore w:w="11" w:type="dxa"/>
          <w:wAfter w:w="51" w:type="dxa"/>
          <w:cantSplit/>
        </w:trPr>
        <w:tc>
          <w:tcPr>
            <w:tcW w:w="1405" w:type="dxa"/>
          </w:tcPr>
          <w:p w14:paraId="2139A7DC" w14:textId="77777777" w:rsidR="001A6F36" w:rsidRDefault="0026590A" w:rsidP="00A318C5">
            <w:pPr>
              <w:spacing w:before="120" w:after="120"/>
              <w:jc w:val="both"/>
              <w:rPr>
                <w:rFonts w:cs="Arial"/>
                <w:sz w:val="16"/>
                <w:szCs w:val="22"/>
              </w:rPr>
            </w:pPr>
            <w:r>
              <w:rPr>
                <w:rFonts w:cs="Arial"/>
                <w:sz w:val="16"/>
                <w:szCs w:val="22"/>
              </w:rPr>
              <w:t>Additional Clause 11.2(3</w:t>
            </w:r>
            <w:r w:rsidR="009D68DC">
              <w:rPr>
                <w:rFonts w:cs="Arial"/>
                <w:sz w:val="16"/>
                <w:szCs w:val="22"/>
              </w:rPr>
              <w:t>8</w:t>
            </w:r>
            <w:r w:rsidR="001A6F36">
              <w:rPr>
                <w:rFonts w:cs="Arial"/>
                <w:sz w:val="16"/>
                <w:szCs w:val="22"/>
              </w:rPr>
              <w:t>)</w:t>
            </w:r>
          </w:p>
        </w:tc>
        <w:tc>
          <w:tcPr>
            <w:tcW w:w="1340" w:type="dxa"/>
            <w:gridSpan w:val="4"/>
          </w:tcPr>
          <w:p w14:paraId="3BE96323" w14:textId="77777777" w:rsidR="001A6F36" w:rsidRDefault="0026590A" w:rsidP="00A318C5">
            <w:pPr>
              <w:spacing w:before="120" w:after="120"/>
              <w:jc w:val="both"/>
              <w:rPr>
                <w:rFonts w:cs="Arial"/>
                <w:szCs w:val="22"/>
              </w:rPr>
            </w:pPr>
            <w:r>
              <w:rPr>
                <w:rFonts w:cs="Arial"/>
                <w:szCs w:val="22"/>
              </w:rPr>
              <w:t>11.2(3</w:t>
            </w:r>
            <w:r w:rsidR="009D68DC">
              <w:rPr>
                <w:rFonts w:cs="Arial"/>
                <w:szCs w:val="22"/>
              </w:rPr>
              <w:t>8</w:t>
            </w:r>
            <w:r w:rsidR="001A6F36">
              <w:rPr>
                <w:rFonts w:cs="Arial"/>
                <w:szCs w:val="22"/>
              </w:rPr>
              <w:t>)</w:t>
            </w:r>
          </w:p>
        </w:tc>
        <w:tc>
          <w:tcPr>
            <w:tcW w:w="6478" w:type="dxa"/>
            <w:gridSpan w:val="3"/>
          </w:tcPr>
          <w:p w14:paraId="038D02BF" w14:textId="519359EF" w:rsidR="001A6F36" w:rsidRPr="001171A5" w:rsidRDefault="001A6F36" w:rsidP="00A318C5">
            <w:pPr>
              <w:spacing w:before="120" w:after="120"/>
              <w:jc w:val="both"/>
              <w:rPr>
                <w:rFonts w:cs="Arial"/>
                <w:szCs w:val="22"/>
              </w:rPr>
            </w:pPr>
            <w:r w:rsidRPr="001171A5">
              <w:rPr>
                <w:rFonts w:cs="Arial"/>
                <w:szCs w:val="22"/>
              </w:rPr>
              <w:t>Personal Data has the meaning given to it in the Data Protection Act 1998</w:t>
            </w:r>
            <w:r w:rsidR="00760761">
              <w:rPr>
                <w:rFonts w:cs="Arial"/>
                <w:szCs w:val="22"/>
              </w:rPr>
              <w:t>.</w:t>
            </w:r>
          </w:p>
        </w:tc>
      </w:tr>
      <w:tr w:rsidR="005558F4" w:rsidRPr="00C61CBA" w14:paraId="22D6BEA7" w14:textId="77777777" w:rsidTr="00F11043">
        <w:trPr>
          <w:gridBefore w:val="1"/>
          <w:gridAfter w:val="1"/>
          <w:wBefore w:w="11" w:type="dxa"/>
          <w:wAfter w:w="51" w:type="dxa"/>
        </w:trPr>
        <w:tc>
          <w:tcPr>
            <w:tcW w:w="1405" w:type="dxa"/>
          </w:tcPr>
          <w:p w14:paraId="7BFADE0F" w14:textId="77777777" w:rsidR="005558F4" w:rsidRDefault="0026590A" w:rsidP="00A318C5">
            <w:pPr>
              <w:spacing w:before="120" w:after="120"/>
              <w:jc w:val="both"/>
              <w:rPr>
                <w:rFonts w:cs="Arial"/>
                <w:sz w:val="16"/>
                <w:szCs w:val="22"/>
              </w:rPr>
            </w:pPr>
            <w:r>
              <w:rPr>
                <w:rFonts w:cs="Arial"/>
                <w:sz w:val="16"/>
                <w:szCs w:val="22"/>
              </w:rPr>
              <w:t>Additional Clause 11.2(3</w:t>
            </w:r>
            <w:r w:rsidR="009D68DC">
              <w:rPr>
                <w:rFonts w:cs="Arial"/>
                <w:sz w:val="16"/>
                <w:szCs w:val="22"/>
              </w:rPr>
              <w:t>9</w:t>
            </w:r>
            <w:r w:rsidR="005558F4">
              <w:rPr>
                <w:rFonts w:cs="Arial"/>
                <w:sz w:val="16"/>
                <w:szCs w:val="22"/>
              </w:rPr>
              <w:t>)</w:t>
            </w:r>
          </w:p>
        </w:tc>
        <w:tc>
          <w:tcPr>
            <w:tcW w:w="1340" w:type="dxa"/>
            <w:gridSpan w:val="4"/>
          </w:tcPr>
          <w:p w14:paraId="6225E6B3" w14:textId="77777777" w:rsidR="005558F4" w:rsidRDefault="0026590A" w:rsidP="00A318C5">
            <w:pPr>
              <w:spacing w:before="120" w:after="120"/>
              <w:jc w:val="both"/>
              <w:rPr>
                <w:rFonts w:cs="Arial"/>
                <w:szCs w:val="22"/>
              </w:rPr>
            </w:pPr>
            <w:r>
              <w:rPr>
                <w:rFonts w:cs="Arial"/>
                <w:szCs w:val="22"/>
              </w:rPr>
              <w:t>11.2(3</w:t>
            </w:r>
            <w:r w:rsidR="009D68DC">
              <w:rPr>
                <w:rFonts w:cs="Arial"/>
                <w:szCs w:val="22"/>
              </w:rPr>
              <w:t>9</w:t>
            </w:r>
            <w:r w:rsidR="005558F4">
              <w:rPr>
                <w:rFonts w:cs="Arial"/>
                <w:szCs w:val="22"/>
              </w:rPr>
              <w:t>)</w:t>
            </w:r>
          </w:p>
        </w:tc>
        <w:tc>
          <w:tcPr>
            <w:tcW w:w="6478" w:type="dxa"/>
            <w:gridSpan w:val="3"/>
          </w:tcPr>
          <w:p w14:paraId="6310479A" w14:textId="77777777" w:rsidR="005558F4" w:rsidRPr="001171A5" w:rsidRDefault="005558F4" w:rsidP="00A318C5">
            <w:pPr>
              <w:spacing w:before="120" w:after="120"/>
              <w:jc w:val="both"/>
              <w:rPr>
                <w:rFonts w:cs="Arial"/>
                <w:szCs w:val="22"/>
              </w:rPr>
            </w:pPr>
            <w:r w:rsidRPr="001171A5">
              <w:rPr>
                <w:rFonts w:cs="Arial"/>
                <w:szCs w:val="22"/>
              </w:rPr>
              <w:t xml:space="preserve">A Prohibited Act is: </w:t>
            </w:r>
          </w:p>
          <w:p w14:paraId="0297D257" w14:textId="77777777" w:rsidR="005558F4" w:rsidRPr="001171A5" w:rsidRDefault="005558F4" w:rsidP="003D25FC">
            <w:pPr>
              <w:pStyle w:val="ListParagraph"/>
              <w:numPr>
                <w:ilvl w:val="0"/>
                <w:numId w:val="45"/>
              </w:numPr>
              <w:spacing w:before="120" w:after="120"/>
              <w:ind w:left="401"/>
              <w:jc w:val="both"/>
              <w:rPr>
                <w:rFonts w:cs="Arial"/>
                <w:szCs w:val="22"/>
              </w:rPr>
            </w:pPr>
            <w:r w:rsidRPr="001171A5">
              <w:rPr>
                <w:rFonts w:cs="Arial"/>
                <w:szCs w:val="22"/>
              </w:rPr>
              <w:t xml:space="preserve">to directly or indirectly offer, promise or give any person working for or engaged by the </w:t>
            </w:r>
            <w:r w:rsidR="00E84576" w:rsidRPr="001171A5">
              <w:rPr>
                <w:rFonts w:cs="Arial"/>
                <w:i/>
                <w:szCs w:val="22"/>
              </w:rPr>
              <w:t>Employer</w:t>
            </w:r>
            <w:r w:rsidRPr="001171A5">
              <w:rPr>
                <w:rFonts w:cs="Arial"/>
                <w:szCs w:val="22"/>
              </w:rPr>
              <w:t xml:space="preserve"> and/or the Authority or other Contracting Body or any other public body a financial or other advantage to:</w:t>
            </w:r>
          </w:p>
          <w:p w14:paraId="156CFC98" w14:textId="77777777" w:rsidR="005558F4" w:rsidRPr="001171A5" w:rsidRDefault="005558F4" w:rsidP="001365E6">
            <w:pPr>
              <w:pStyle w:val="ListParagraph"/>
              <w:numPr>
                <w:ilvl w:val="1"/>
                <w:numId w:val="144"/>
              </w:numPr>
              <w:spacing w:before="120" w:after="120"/>
              <w:ind w:left="839" w:hanging="425"/>
              <w:jc w:val="both"/>
              <w:rPr>
                <w:rFonts w:cs="Arial"/>
                <w:szCs w:val="22"/>
              </w:rPr>
            </w:pPr>
            <w:r w:rsidRPr="001171A5">
              <w:rPr>
                <w:rFonts w:cs="Arial"/>
                <w:szCs w:val="22"/>
              </w:rPr>
              <w:t>induce that person to perform improperly a relevant function or activity; or</w:t>
            </w:r>
          </w:p>
          <w:p w14:paraId="11231469" w14:textId="77777777" w:rsidR="005558F4" w:rsidRPr="001171A5" w:rsidRDefault="005558F4" w:rsidP="001365E6">
            <w:pPr>
              <w:pStyle w:val="ListParagraph"/>
              <w:numPr>
                <w:ilvl w:val="1"/>
                <w:numId w:val="144"/>
              </w:numPr>
              <w:spacing w:before="120" w:after="120"/>
              <w:ind w:left="839" w:hanging="425"/>
              <w:jc w:val="both"/>
              <w:rPr>
                <w:rFonts w:cs="Arial"/>
                <w:szCs w:val="22"/>
              </w:rPr>
            </w:pPr>
            <w:r w:rsidRPr="001171A5">
              <w:rPr>
                <w:rFonts w:cs="Arial"/>
                <w:szCs w:val="22"/>
              </w:rPr>
              <w:lastRenderedPageBreak/>
              <w:t xml:space="preserve">reward that person for improper performance of a relevant function or activity; </w:t>
            </w:r>
          </w:p>
          <w:p w14:paraId="09D2CBAD" w14:textId="7F5787D2" w:rsidR="005558F4" w:rsidRPr="001171A5" w:rsidRDefault="005558F4" w:rsidP="003D25FC">
            <w:pPr>
              <w:pStyle w:val="ListParagraph"/>
              <w:numPr>
                <w:ilvl w:val="0"/>
                <w:numId w:val="45"/>
              </w:numPr>
              <w:spacing w:before="120" w:after="120"/>
              <w:ind w:left="401"/>
              <w:jc w:val="both"/>
              <w:rPr>
                <w:rFonts w:cs="Arial"/>
                <w:szCs w:val="22"/>
              </w:rPr>
            </w:pPr>
            <w:r w:rsidRPr="001171A5">
              <w:rPr>
                <w:rFonts w:cs="Arial"/>
                <w:szCs w:val="22"/>
              </w:rPr>
              <w:t>to directly or indirectly request, agree to receive or accept any financial or other advantage as an inducement or a reward for improper performance of a relevant function or activity i</w:t>
            </w:r>
            <w:r w:rsidR="00760761">
              <w:rPr>
                <w:rFonts w:cs="Arial"/>
                <w:szCs w:val="22"/>
              </w:rPr>
              <w:t>n connection with this contract.</w:t>
            </w:r>
          </w:p>
          <w:p w14:paraId="76DC62EB" w14:textId="77777777" w:rsidR="005558F4" w:rsidRPr="001171A5" w:rsidRDefault="005558F4" w:rsidP="003D25FC">
            <w:pPr>
              <w:pStyle w:val="ListParagraph"/>
              <w:numPr>
                <w:ilvl w:val="0"/>
                <w:numId w:val="45"/>
              </w:numPr>
              <w:spacing w:before="120" w:after="120"/>
              <w:ind w:left="401"/>
              <w:jc w:val="both"/>
              <w:rPr>
                <w:rFonts w:cs="Arial"/>
                <w:szCs w:val="22"/>
              </w:rPr>
            </w:pPr>
            <w:r w:rsidRPr="001171A5">
              <w:rPr>
                <w:rFonts w:cs="Arial"/>
                <w:szCs w:val="22"/>
              </w:rPr>
              <w:t>committing any offence:</w:t>
            </w:r>
          </w:p>
          <w:p w14:paraId="7FCBBE9D" w14:textId="77777777" w:rsidR="005558F4" w:rsidRPr="001171A5" w:rsidRDefault="005558F4" w:rsidP="001365E6">
            <w:pPr>
              <w:pStyle w:val="ListParagraph"/>
              <w:numPr>
                <w:ilvl w:val="0"/>
                <w:numId w:val="145"/>
              </w:numPr>
              <w:spacing w:before="120" w:after="120"/>
              <w:ind w:left="839" w:hanging="479"/>
              <w:jc w:val="both"/>
              <w:rPr>
                <w:rFonts w:cs="Arial"/>
                <w:szCs w:val="22"/>
              </w:rPr>
            </w:pPr>
            <w:r w:rsidRPr="001171A5">
              <w:rPr>
                <w:rFonts w:cs="Arial"/>
                <w:szCs w:val="22"/>
              </w:rPr>
              <w:t>under the Bribery Act 2010 (or any legislation repealed or revoked by such Act)</w:t>
            </w:r>
          </w:p>
          <w:p w14:paraId="465C86F2" w14:textId="77777777" w:rsidR="005558F4" w:rsidRPr="001171A5" w:rsidRDefault="005558F4" w:rsidP="001365E6">
            <w:pPr>
              <w:pStyle w:val="ListParagraph"/>
              <w:numPr>
                <w:ilvl w:val="0"/>
                <w:numId w:val="145"/>
              </w:numPr>
              <w:spacing w:before="120" w:after="120"/>
              <w:ind w:left="839" w:hanging="479"/>
              <w:jc w:val="both"/>
              <w:rPr>
                <w:rFonts w:cs="Arial"/>
                <w:szCs w:val="22"/>
              </w:rPr>
            </w:pPr>
            <w:r w:rsidRPr="001171A5">
              <w:rPr>
                <w:rFonts w:cs="Arial"/>
                <w:szCs w:val="22"/>
              </w:rPr>
              <w:t xml:space="preserve">under legislation or common law concerning fraudulent acts; or </w:t>
            </w:r>
          </w:p>
          <w:p w14:paraId="66B1B9C5" w14:textId="77777777" w:rsidR="005558F4" w:rsidRPr="001171A5" w:rsidRDefault="005558F4" w:rsidP="001365E6">
            <w:pPr>
              <w:pStyle w:val="ListParagraph"/>
              <w:numPr>
                <w:ilvl w:val="0"/>
                <w:numId w:val="145"/>
              </w:numPr>
              <w:spacing w:before="120" w:after="120"/>
              <w:ind w:left="839" w:hanging="479"/>
              <w:jc w:val="both"/>
              <w:rPr>
                <w:rFonts w:cs="Arial"/>
                <w:szCs w:val="22"/>
              </w:rPr>
            </w:pPr>
            <w:r w:rsidRPr="001171A5">
              <w:rPr>
                <w:rFonts w:cs="Arial"/>
                <w:szCs w:val="22"/>
              </w:rPr>
              <w:t>defrauding, attempting to defrau</w:t>
            </w:r>
            <w:r w:rsidR="000E0D48" w:rsidRPr="001171A5">
              <w:rPr>
                <w:rFonts w:cs="Arial"/>
                <w:szCs w:val="22"/>
              </w:rPr>
              <w:t xml:space="preserve">d or conspiring to defraud the </w:t>
            </w:r>
            <w:r w:rsidR="00E84576" w:rsidRPr="001171A5">
              <w:rPr>
                <w:rFonts w:cs="Arial"/>
                <w:i/>
                <w:szCs w:val="22"/>
              </w:rPr>
              <w:t>Employer</w:t>
            </w:r>
            <w:r w:rsidRPr="001171A5">
              <w:rPr>
                <w:rFonts w:cs="Arial"/>
                <w:szCs w:val="22"/>
              </w:rPr>
              <w:t xml:space="preserve">; or </w:t>
            </w:r>
          </w:p>
          <w:p w14:paraId="4B309BD3" w14:textId="77777777" w:rsidR="005558F4" w:rsidRPr="001171A5" w:rsidRDefault="005558F4" w:rsidP="003D25FC">
            <w:pPr>
              <w:pStyle w:val="ListParagraph"/>
              <w:numPr>
                <w:ilvl w:val="0"/>
                <w:numId w:val="45"/>
              </w:numPr>
              <w:spacing w:before="120" w:after="120"/>
              <w:ind w:left="401"/>
              <w:jc w:val="both"/>
              <w:rPr>
                <w:rFonts w:cs="Arial"/>
                <w:szCs w:val="22"/>
              </w:rPr>
            </w:pPr>
            <w:r w:rsidRPr="001171A5">
              <w:rPr>
                <w:rFonts w:cs="Arial"/>
                <w:szCs w:val="22"/>
              </w:rPr>
              <w:t>any activity, practice or conduct which would constitute one of the offences listed above if such activity, practice or conduct</w:t>
            </w:r>
            <w:r w:rsidR="000E0D48" w:rsidRPr="001171A5">
              <w:rPr>
                <w:rFonts w:cs="Arial"/>
                <w:szCs w:val="22"/>
              </w:rPr>
              <w:t xml:space="preserve"> had been carried out in the UK.</w:t>
            </w:r>
          </w:p>
        </w:tc>
      </w:tr>
      <w:tr w:rsidR="005F79E6" w:rsidRPr="00C61CBA" w14:paraId="02976258" w14:textId="77777777" w:rsidTr="00F11043">
        <w:trPr>
          <w:gridBefore w:val="1"/>
          <w:gridAfter w:val="1"/>
          <w:wBefore w:w="11" w:type="dxa"/>
          <w:wAfter w:w="51" w:type="dxa"/>
        </w:trPr>
        <w:tc>
          <w:tcPr>
            <w:tcW w:w="1405" w:type="dxa"/>
          </w:tcPr>
          <w:p w14:paraId="529B2095" w14:textId="0C999123" w:rsidR="005F79E6" w:rsidRDefault="005F79E6" w:rsidP="00A318C5">
            <w:pPr>
              <w:spacing w:before="120" w:after="120"/>
              <w:jc w:val="both"/>
              <w:rPr>
                <w:rFonts w:cs="Arial"/>
                <w:sz w:val="16"/>
                <w:szCs w:val="22"/>
              </w:rPr>
            </w:pPr>
            <w:r>
              <w:rPr>
                <w:rFonts w:cs="Arial"/>
                <w:sz w:val="16"/>
                <w:szCs w:val="22"/>
              </w:rPr>
              <w:lastRenderedPageBreak/>
              <w:t>Additional Clause 11.2(39A)</w:t>
            </w:r>
          </w:p>
        </w:tc>
        <w:tc>
          <w:tcPr>
            <w:tcW w:w="1340" w:type="dxa"/>
            <w:gridSpan w:val="4"/>
          </w:tcPr>
          <w:p w14:paraId="243DE413" w14:textId="7A61B0CC" w:rsidR="005F79E6" w:rsidRDefault="005F79E6" w:rsidP="00A318C5">
            <w:pPr>
              <w:spacing w:before="120" w:after="120"/>
              <w:jc w:val="both"/>
              <w:rPr>
                <w:rFonts w:cs="Arial"/>
                <w:szCs w:val="22"/>
              </w:rPr>
            </w:pPr>
            <w:r>
              <w:rPr>
                <w:rFonts w:cs="Arial"/>
                <w:szCs w:val="22"/>
              </w:rPr>
              <w:t>11.2(39A)</w:t>
            </w:r>
          </w:p>
        </w:tc>
        <w:tc>
          <w:tcPr>
            <w:tcW w:w="6478" w:type="dxa"/>
            <w:gridSpan w:val="3"/>
          </w:tcPr>
          <w:p w14:paraId="746771D5" w14:textId="795DED03" w:rsidR="005F79E6" w:rsidRPr="001171A5" w:rsidRDefault="005F79E6" w:rsidP="00A318C5">
            <w:pPr>
              <w:spacing w:before="120" w:after="120"/>
              <w:jc w:val="both"/>
              <w:rPr>
                <w:rFonts w:cs="Arial"/>
                <w:szCs w:val="22"/>
              </w:rPr>
            </w:pPr>
            <w:r w:rsidRPr="001171A5">
              <w:rPr>
                <w:rFonts w:cs="Arial"/>
                <w:szCs w:val="22"/>
              </w:rPr>
              <w:t xml:space="preserve">Proscribed Conduct </w:t>
            </w:r>
            <w:r w:rsidR="0064184C" w:rsidRPr="001171A5">
              <w:rPr>
                <w:rFonts w:cs="Arial"/>
                <w:szCs w:val="22"/>
              </w:rPr>
              <w:t>i</w:t>
            </w:r>
            <w:r w:rsidRPr="001171A5">
              <w:rPr>
                <w:rFonts w:cs="Arial"/>
                <w:szCs w:val="22"/>
              </w:rPr>
              <w:t>s:</w:t>
            </w:r>
          </w:p>
          <w:p w14:paraId="1E507A70" w14:textId="6CB1937E" w:rsidR="005F79E6" w:rsidRPr="001171A5" w:rsidRDefault="005F79E6" w:rsidP="001365E6">
            <w:pPr>
              <w:pStyle w:val="TLTDefinitionList"/>
              <w:numPr>
                <w:ilvl w:val="0"/>
                <w:numId w:val="123"/>
              </w:numPr>
              <w:spacing w:before="120" w:after="120"/>
              <w:ind w:left="414" w:hanging="414"/>
              <w:jc w:val="both"/>
              <w:rPr>
                <w:rFonts w:eastAsia="Arial" w:cs="Arial"/>
                <w:sz w:val="22"/>
                <w:szCs w:val="22"/>
              </w:rPr>
            </w:pPr>
            <w:r w:rsidRPr="001171A5">
              <w:rPr>
                <w:rFonts w:eastAsia="Arial" w:cs="Arial"/>
                <w:sz w:val="22"/>
                <w:szCs w:val="22"/>
              </w:rPr>
              <w:t xml:space="preserve">agreeing, permitting or entering into any arrangement (whether by contract, joint venture or otherwise) other than by this </w:t>
            </w:r>
            <w:r w:rsidR="00E278BE" w:rsidRPr="001171A5">
              <w:rPr>
                <w:rFonts w:eastAsia="Arial" w:cs="Arial"/>
                <w:sz w:val="22"/>
                <w:szCs w:val="22"/>
              </w:rPr>
              <w:t>contract</w:t>
            </w:r>
            <w:r w:rsidRPr="001171A5">
              <w:rPr>
                <w:rFonts w:eastAsia="Arial" w:cs="Arial"/>
                <w:sz w:val="22"/>
                <w:szCs w:val="22"/>
              </w:rPr>
              <w:t xml:space="preserve"> to carry out the services provided to the </w:t>
            </w:r>
            <w:r w:rsidR="003768AC" w:rsidRPr="001171A5">
              <w:rPr>
                <w:rFonts w:eastAsia="Arial" w:cs="Arial"/>
                <w:i/>
                <w:sz w:val="22"/>
                <w:szCs w:val="22"/>
              </w:rPr>
              <w:t>Employer</w:t>
            </w:r>
            <w:r w:rsidRPr="001171A5">
              <w:rPr>
                <w:rFonts w:eastAsia="Arial" w:cs="Arial"/>
                <w:sz w:val="22"/>
                <w:szCs w:val="22"/>
              </w:rPr>
              <w:t xml:space="preserve"> under the Integrator </w:t>
            </w:r>
            <w:r w:rsidR="003768AC" w:rsidRPr="001171A5">
              <w:rPr>
                <w:rFonts w:eastAsia="Arial" w:cs="Arial"/>
                <w:sz w:val="22"/>
                <w:szCs w:val="22"/>
              </w:rPr>
              <w:t>Agreemen</w:t>
            </w:r>
            <w:r w:rsidRPr="001171A5">
              <w:rPr>
                <w:rFonts w:eastAsia="Arial" w:cs="Arial"/>
                <w:sz w:val="22"/>
                <w:szCs w:val="22"/>
              </w:rPr>
              <w:t>t, either as Integrator or as any part of the Integrator's supply chain;</w:t>
            </w:r>
          </w:p>
          <w:p w14:paraId="1075E9D1" w14:textId="2376891D" w:rsidR="005F79E6" w:rsidRPr="001171A5" w:rsidRDefault="005F79E6" w:rsidP="001365E6">
            <w:pPr>
              <w:pStyle w:val="TLTDefinitionList"/>
              <w:numPr>
                <w:ilvl w:val="0"/>
                <w:numId w:val="123"/>
              </w:numPr>
              <w:spacing w:before="120" w:after="120"/>
              <w:ind w:left="414" w:hanging="414"/>
              <w:jc w:val="both"/>
              <w:rPr>
                <w:rFonts w:eastAsia="Arial" w:cs="Arial"/>
                <w:sz w:val="22"/>
                <w:szCs w:val="22"/>
              </w:rPr>
            </w:pPr>
            <w:r w:rsidRPr="001171A5">
              <w:rPr>
                <w:rFonts w:eastAsia="Arial" w:cs="Arial"/>
                <w:sz w:val="22"/>
                <w:szCs w:val="22"/>
              </w:rPr>
              <w:t xml:space="preserve">receiving or being entitled to receive any benefit. </w:t>
            </w:r>
            <w:r w:rsidR="00E838FD" w:rsidRPr="001171A5">
              <w:rPr>
                <w:rFonts w:eastAsia="Arial" w:cs="Arial"/>
                <w:sz w:val="22"/>
                <w:szCs w:val="22"/>
              </w:rPr>
              <w:t>F</w:t>
            </w:r>
            <w:r w:rsidRPr="001171A5">
              <w:rPr>
                <w:rFonts w:eastAsia="Arial" w:cs="Arial"/>
                <w:sz w:val="22"/>
                <w:szCs w:val="22"/>
              </w:rPr>
              <w:t>inancial, commercial  or otherwise which is derived expressly or impliedly from the Integrator</w:t>
            </w:r>
            <w:r w:rsidR="003768AC" w:rsidRPr="001171A5">
              <w:rPr>
                <w:rFonts w:eastAsia="Arial" w:cs="Arial"/>
                <w:sz w:val="22"/>
                <w:szCs w:val="22"/>
              </w:rPr>
              <w:t xml:space="preserve"> save as expressly permitted by this contract</w:t>
            </w:r>
            <w:r w:rsidR="0064184C" w:rsidRPr="001171A5">
              <w:rPr>
                <w:rFonts w:eastAsia="Arial" w:cs="Arial"/>
                <w:sz w:val="22"/>
                <w:szCs w:val="22"/>
              </w:rPr>
              <w:t>;</w:t>
            </w:r>
          </w:p>
          <w:p w14:paraId="1697A336" w14:textId="7F5056A7" w:rsidR="005F79E6" w:rsidRPr="001171A5" w:rsidRDefault="005F79E6" w:rsidP="001365E6">
            <w:pPr>
              <w:pStyle w:val="TLTDefinitionList"/>
              <w:numPr>
                <w:ilvl w:val="0"/>
                <w:numId w:val="123"/>
              </w:numPr>
              <w:spacing w:before="120" w:after="120"/>
              <w:ind w:left="414" w:hanging="414"/>
              <w:jc w:val="both"/>
              <w:rPr>
                <w:rFonts w:eastAsia="Arial" w:cs="Arial"/>
                <w:sz w:val="22"/>
                <w:szCs w:val="22"/>
              </w:rPr>
            </w:pPr>
            <w:r w:rsidRPr="001171A5">
              <w:rPr>
                <w:rFonts w:eastAsia="Arial" w:cs="Arial"/>
                <w:sz w:val="22"/>
                <w:szCs w:val="22"/>
              </w:rPr>
              <w:t xml:space="preserve">being connected by a shareholding (controlling or otherwise) or by any arrangement (whether written or oral, by contract (other than this </w:t>
            </w:r>
            <w:r w:rsidR="00E278BE" w:rsidRPr="001171A5">
              <w:rPr>
                <w:rFonts w:eastAsia="Arial" w:cs="Arial"/>
                <w:sz w:val="22"/>
                <w:szCs w:val="22"/>
              </w:rPr>
              <w:t>contrac</w:t>
            </w:r>
            <w:r w:rsidRPr="001171A5">
              <w:rPr>
                <w:rFonts w:eastAsia="Arial" w:cs="Arial"/>
                <w:sz w:val="22"/>
                <w:szCs w:val="22"/>
              </w:rPr>
              <w:t xml:space="preserve">t), joint venture or otherwise) in the Integrator or its Affiliates or its </w:t>
            </w:r>
            <w:r w:rsidR="003768AC" w:rsidRPr="001171A5">
              <w:rPr>
                <w:rFonts w:eastAsia="Arial" w:cs="Arial"/>
                <w:sz w:val="22"/>
                <w:szCs w:val="22"/>
              </w:rPr>
              <w:t>sub-contractors</w:t>
            </w:r>
            <w:r w:rsidRPr="001171A5">
              <w:rPr>
                <w:rFonts w:eastAsia="Arial" w:cs="Arial"/>
                <w:sz w:val="22"/>
                <w:szCs w:val="22"/>
              </w:rPr>
              <w:t xml:space="preserve">; </w:t>
            </w:r>
          </w:p>
          <w:p w14:paraId="525D0F81" w14:textId="2AF32E82" w:rsidR="005F79E6" w:rsidRPr="001171A5" w:rsidRDefault="005F79E6" w:rsidP="001365E6">
            <w:pPr>
              <w:pStyle w:val="TLTDefinitionList"/>
              <w:numPr>
                <w:ilvl w:val="0"/>
                <w:numId w:val="123"/>
              </w:numPr>
              <w:spacing w:before="120" w:after="120"/>
              <w:ind w:left="414" w:hanging="414"/>
              <w:jc w:val="both"/>
              <w:rPr>
                <w:rFonts w:eastAsia="Arial" w:cs="Arial"/>
                <w:sz w:val="22"/>
                <w:szCs w:val="22"/>
              </w:rPr>
            </w:pPr>
            <w:r w:rsidRPr="001171A5">
              <w:rPr>
                <w:rFonts w:eastAsia="Arial" w:cs="Arial"/>
                <w:sz w:val="22"/>
                <w:szCs w:val="22"/>
              </w:rPr>
              <w:t xml:space="preserve">allowing the Integrator, its Affiliates or </w:t>
            </w:r>
            <w:r w:rsidR="003768AC" w:rsidRPr="001171A5">
              <w:rPr>
                <w:rFonts w:eastAsia="Arial" w:cs="Arial"/>
                <w:sz w:val="22"/>
                <w:szCs w:val="22"/>
              </w:rPr>
              <w:t>s</w:t>
            </w:r>
            <w:r w:rsidR="0064184C" w:rsidRPr="001171A5">
              <w:rPr>
                <w:rFonts w:eastAsia="Arial" w:cs="Arial"/>
                <w:sz w:val="22"/>
                <w:szCs w:val="22"/>
              </w:rPr>
              <w:t>ub-</w:t>
            </w:r>
            <w:r w:rsidR="003768AC" w:rsidRPr="001171A5">
              <w:rPr>
                <w:rFonts w:eastAsia="Arial" w:cs="Arial"/>
                <w:sz w:val="22"/>
                <w:szCs w:val="22"/>
              </w:rPr>
              <w:t>c</w:t>
            </w:r>
            <w:r w:rsidR="0064184C" w:rsidRPr="001171A5">
              <w:rPr>
                <w:rFonts w:eastAsia="Arial" w:cs="Arial"/>
                <w:sz w:val="22"/>
                <w:szCs w:val="22"/>
              </w:rPr>
              <w:t>ontractors</w:t>
            </w:r>
            <w:r w:rsidRPr="001171A5">
              <w:rPr>
                <w:rFonts w:eastAsia="Arial" w:cs="Arial"/>
                <w:sz w:val="22"/>
                <w:szCs w:val="22"/>
              </w:rPr>
              <w:t xml:space="preserve"> to exercise any control or influence over the </w:t>
            </w:r>
            <w:r w:rsidRPr="001171A5">
              <w:rPr>
                <w:rFonts w:eastAsia="Arial" w:cs="Arial"/>
                <w:i/>
                <w:sz w:val="22"/>
                <w:szCs w:val="22"/>
              </w:rPr>
              <w:t>Contractor</w:t>
            </w:r>
            <w:r w:rsidRPr="001171A5">
              <w:rPr>
                <w:rFonts w:eastAsia="Arial" w:cs="Arial"/>
                <w:sz w:val="22"/>
                <w:szCs w:val="22"/>
              </w:rPr>
              <w:t xml:space="preserve"> or a </w:t>
            </w:r>
            <w:r w:rsidR="003768AC" w:rsidRPr="001171A5">
              <w:rPr>
                <w:rFonts w:eastAsia="Arial" w:cs="Arial"/>
                <w:sz w:val="22"/>
                <w:szCs w:val="22"/>
              </w:rPr>
              <w:t>S</w:t>
            </w:r>
            <w:r w:rsidRPr="001171A5">
              <w:rPr>
                <w:rFonts w:eastAsia="Arial" w:cs="Arial"/>
                <w:sz w:val="22"/>
                <w:szCs w:val="22"/>
              </w:rPr>
              <w:t>ub</w:t>
            </w:r>
            <w:r w:rsidR="003768AC" w:rsidRPr="001171A5">
              <w:rPr>
                <w:rFonts w:eastAsia="Arial" w:cs="Arial"/>
                <w:sz w:val="22"/>
                <w:szCs w:val="22"/>
              </w:rPr>
              <w:t>c</w:t>
            </w:r>
            <w:r w:rsidRPr="001171A5">
              <w:rPr>
                <w:rFonts w:eastAsia="Arial" w:cs="Arial"/>
                <w:sz w:val="22"/>
                <w:szCs w:val="22"/>
              </w:rPr>
              <w:t xml:space="preserve">ontractor save as </w:t>
            </w:r>
            <w:r w:rsidR="0064184C" w:rsidRPr="001171A5">
              <w:rPr>
                <w:rFonts w:eastAsia="Arial" w:cs="Arial"/>
                <w:sz w:val="22"/>
                <w:szCs w:val="22"/>
              </w:rPr>
              <w:t>required in the performance of the Integrator's duties under the Integrator Agreement</w:t>
            </w:r>
            <w:r w:rsidRPr="001171A5">
              <w:rPr>
                <w:rFonts w:eastAsia="Arial" w:cs="Arial"/>
                <w:sz w:val="22"/>
                <w:szCs w:val="22"/>
              </w:rPr>
              <w:t xml:space="preserve">; </w:t>
            </w:r>
          </w:p>
          <w:p w14:paraId="5728AD3D" w14:textId="59C4C8B1" w:rsidR="005F79E6" w:rsidRPr="001171A5" w:rsidRDefault="005F79E6" w:rsidP="001365E6">
            <w:pPr>
              <w:pStyle w:val="TLTDefinitionList"/>
              <w:numPr>
                <w:ilvl w:val="0"/>
                <w:numId w:val="123"/>
              </w:numPr>
              <w:spacing w:before="120" w:after="120"/>
              <w:ind w:left="414" w:hanging="414"/>
              <w:jc w:val="both"/>
              <w:rPr>
                <w:rFonts w:eastAsia="Arial" w:cs="Arial"/>
                <w:sz w:val="22"/>
                <w:szCs w:val="22"/>
              </w:rPr>
            </w:pPr>
            <w:r w:rsidRPr="001171A5">
              <w:rPr>
                <w:rFonts w:eastAsia="Arial" w:cs="Arial"/>
                <w:sz w:val="22"/>
                <w:szCs w:val="22"/>
              </w:rPr>
              <w:t>exercising any control or influence over or permitting any Subcontractor to exercise and control or influence over the Integrator or its supply chain</w:t>
            </w:r>
            <w:r w:rsidR="0064184C" w:rsidRPr="001171A5">
              <w:rPr>
                <w:rFonts w:eastAsia="Arial" w:cs="Arial"/>
                <w:sz w:val="22"/>
                <w:szCs w:val="22"/>
              </w:rPr>
              <w:t>;</w:t>
            </w:r>
            <w:r w:rsidRPr="001171A5">
              <w:rPr>
                <w:rFonts w:eastAsia="Arial" w:cs="Arial"/>
                <w:sz w:val="22"/>
                <w:szCs w:val="22"/>
              </w:rPr>
              <w:t xml:space="preserve"> or</w:t>
            </w:r>
          </w:p>
          <w:p w14:paraId="75636E9D" w14:textId="5009AC9F" w:rsidR="005F79E6" w:rsidRPr="001171A5" w:rsidRDefault="005F79E6" w:rsidP="001365E6">
            <w:pPr>
              <w:pStyle w:val="TLTDefinitionList"/>
              <w:numPr>
                <w:ilvl w:val="0"/>
                <w:numId w:val="123"/>
              </w:numPr>
              <w:spacing w:before="120" w:after="120"/>
              <w:ind w:left="414" w:hanging="414"/>
              <w:jc w:val="both"/>
              <w:rPr>
                <w:rFonts w:cs="Arial"/>
                <w:sz w:val="22"/>
                <w:szCs w:val="22"/>
              </w:rPr>
            </w:pPr>
            <w:r w:rsidRPr="001171A5">
              <w:rPr>
                <w:rFonts w:eastAsia="Arial" w:cs="Arial"/>
                <w:sz w:val="22"/>
                <w:szCs w:val="22"/>
              </w:rPr>
              <w:t xml:space="preserve">appointing the Integrator or any Affiliate of the Integrator as a </w:t>
            </w:r>
            <w:r w:rsidR="00867AA2" w:rsidRPr="001171A5">
              <w:rPr>
                <w:rFonts w:eastAsia="Arial" w:cs="Arial"/>
                <w:sz w:val="22"/>
                <w:szCs w:val="22"/>
              </w:rPr>
              <w:t>Subcontractor</w:t>
            </w:r>
            <w:r w:rsidRPr="001171A5">
              <w:rPr>
                <w:rFonts w:eastAsia="Arial" w:cs="Arial"/>
                <w:sz w:val="22"/>
                <w:szCs w:val="22"/>
              </w:rPr>
              <w:t>.</w:t>
            </w:r>
          </w:p>
        </w:tc>
      </w:tr>
      <w:tr w:rsidR="005558F4" w:rsidRPr="00C61CBA" w14:paraId="6C8D9905" w14:textId="77777777" w:rsidTr="00F11043">
        <w:trPr>
          <w:gridBefore w:val="1"/>
          <w:gridAfter w:val="1"/>
          <w:wBefore w:w="11" w:type="dxa"/>
          <w:wAfter w:w="51" w:type="dxa"/>
          <w:cantSplit/>
        </w:trPr>
        <w:tc>
          <w:tcPr>
            <w:tcW w:w="1405" w:type="dxa"/>
          </w:tcPr>
          <w:p w14:paraId="235CCDB5" w14:textId="3F86F12A" w:rsidR="005558F4" w:rsidRDefault="0026590A" w:rsidP="00F20008">
            <w:pPr>
              <w:spacing w:before="120" w:after="120"/>
              <w:rPr>
                <w:rFonts w:cs="Arial"/>
                <w:sz w:val="16"/>
                <w:szCs w:val="22"/>
              </w:rPr>
            </w:pPr>
            <w:r>
              <w:rPr>
                <w:rFonts w:cs="Arial"/>
                <w:sz w:val="16"/>
                <w:szCs w:val="22"/>
              </w:rPr>
              <w:lastRenderedPageBreak/>
              <w:t>Additional Clause 11.2(</w:t>
            </w:r>
            <w:r w:rsidR="009D68DC">
              <w:rPr>
                <w:rFonts w:cs="Arial"/>
                <w:sz w:val="16"/>
                <w:szCs w:val="22"/>
              </w:rPr>
              <w:t>40</w:t>
            </w:r>
            <w:r w:rsidR="005558F4">
              <w:rPr>
                <w:rFonts w:cs="Arial"/>
                <w:sz w:val="16"/>
                <w:szCs w:val="22"/>
              </w:rPr>
              <w:t>)</w:t>
            </w:r>
          </w:p>
        </w:tc>
        <w:tc>
          <w:tcPr>
            <w:tcW w:w="1340" w:type="dxa"/>
            <w:gridSpan w:val="4"/>
          </w:tcPr>
          <w:p w14:paraId="3A4C65B5" w14:textId="77777777" w:rsidR="005558F4" w:rsidRDefault="0026590A" w:rsidP="00A318C5">
            <w:pPr>
              <w:spacing w:before="120" w:after="120"/>
              <w:jc w:val="both"/>
              <w:rPr>
                <w:rFonts w:cs="Arial"/>
                <w:szCs w:val="22"/>
              </w:rPr>
            </w:pPr>
            <w:r>
              <w:rPr>
                <w:rFonts w:cs="Arial"/>
                <w:szCs w:val="22"/>
              </w:rPr>
              <w:t>11.2(</w:t>
            </w:r>
            <w:r w:rsidR="009D68DC">
              <w:rPr>
                <w:rFonts w:cs="Arial"/>
                <w:szCs w:val="22"/>
              </w:rPr>
              <w:t>40</w:t>
            </w:r>
            <w:r w:rsidR="005558F4">
              <w:rPr>
                <w:rFonts w:cs="Arial"/>
                <w:szCs w:val="22"/>
              </w:rPr>
              <w:t>)</w:t>
            </w:r>
          </w:p>
        </w:tc>
        <w:tc>
          <w:tcPr>
            <w:tcW w:w="6478" w:type="dxa"/>
            <w:gridSpan w:val="3"/>
          </w:tcPr>
          <w:p w14:paraId="1FE69923" w14:textId="77777777" w:rsidR="005558F4" w:rsidRPr="001171A5" w:rsidRDefault="000E0D48" w:rsidP="00A318C5">
            <w:pPr>
              <w:spacing w:before="120" w:after="120"/>
              <w:jc w:val="both"/>
              <w:rPr>
                <w:rFonts w:cs="Arial"/>
                <w:szCs w:val="22"/>
              </w:rPr>
            </w:pPr>
            <w:r w:rsidRPr="001171A5">
              <w:rPr>
                <w:rFonts w:cs="Arial"/>
                <w:szCs w:val="22"/>
              </w:rPr>
              <w:t>Relevant Requirements are all applicable laws relating to bribery, corruption and fraud, including the Bribery Act 2010 and any guidance issued by the Secretary of State for Justice pursuant to section 9 of the Bribery Act 2010.</w:t>
            </w:r>
          </w:p>
        </w:tc>
      </w:tr>
      <w:tr w:rsidR="00C219BB" w:rsidRPr="00C61CBA" w14:paraId="716C9E85" w14:textId="77777777" w:rsidTr="00F11043">
        <w:trPr>
          <w:gridBefore w:val="1"/>
          <w:gridAfter w:val="1"/>
          <w:wBefore w:w="11" w:type="dxa"/>
          <w:wAfter w:w="51" w:type="dxa"/>
          <w:cantSplit/>
        </w:trPr>
        <w:tc>
          <w:tcPr>
            <w:tcW w:w="1405" w:type="dxa"/>
          </w:tcPr>
          <w:p w14:paraId="0F3455B2" w14:textId="77777777" w:rsidR="00C219BB" w:rsidRDefault="0026590A" w:rsidP="00F20008">
            <w:pPr>
              <w:spacing w:before="120" w:after="120"/>
              <w:rPr>
                <w:rFonts w:cs="Arial"/>
                <w:sz w:val="16"/>
                <w:szCs w:val="22"/>
              </w:rPr>
            </w:pPr>
            <w:r>
              <w:rPr>
                <w:rFonts w:cs="Arial"/>
                <w:sz w:val="16"/>
                <w:szCs w:val="22"/>
              </w:rPr>
              <w:t>Additional Clause 11.2(4</w:t>
            </w:r>
            <w:r w:rsidR="009D68DC">
              <w:rPr>
                <w:rFonts w:cs="Arial"/>
                <w:sz w:val="16"/>
                <w:szCs w:val="22"/>
              </w:rPr>
              <w:t>1</w:t>
            </w:r>
            <w:r w:rsidR="00C219BB">
              <w:rPr>
                <w:rFonts w:cs="Arial"/>
                <w:sz w:val="16"/>
                <w:szCs w:val="22"/>
              </w:rPr>
              <w:t>)</w:t>
            </w:r>
          </w:p>
        </w:tc>
        <w:tc>
          <w:tcPr>
            <w:tcW w:w="1340" w:type="dxa"/>
            <w:gridSpan w:val="4"/>
          </w:tcPr>
          <w:p w14:paraId="65C85153" w14:textId="77777777" w:rsidR="00C219BB" w:rsidRDefault="0026590A" w:rsidP="00A318C5">
            <w:pPr>
              <w:spacing w:before="120" w:after="120"/>
              <w:jc w:val="both"/>
              <w:rPr>
                <w:rFonts w:cs="Arial"/>
                <w:szCs w:val="22"/>
              </w:rPr>
            </w:pPr>
            <w:r>
              <w:rPr>
                <w:rFonts w:cs="Arial"/>
                <w:szCs w:val="22"/>
              </w:rPr>
              <w:t>11.2(4</w:t>
            </w:r>
            <w:r w:rsidR="009D68DC">
              <w:rPr>
                <w:rFonts w:cs="Arial"/>
                <w:szCs w:val="22"/>
              </w:rPr>
              <w:t>1</w:t>
            </w:r>
            <w:r w:rsidR="00C219BB">
              <w:rPr>
                <w:rFonts w:cs="Arial"/>
                <w:szCs w:val="22"/>
              </w:rPr>
              <w:t>)</w:t>
            </w:r>
          </w:p>
        </w:tc>
        <w:tc>
          <w:tcPr>
            <w:tcW w:w="6478" w:type="dxa"/>
            <w:gridSpan w:val="3"/>
          </w:tcPr>
          <w:p w14:paraId="50E4B7D1" w14:textId="77777777" w:rsidR="00C219BB" w:rsidRPr="001171A5" w:rsidRDefault="00C219BB" w:rsidP="00A318C5">
            <w:pPr>
              <w:spacing w:before="120" w:after="120"/>
              <w:jc w:val="both"/>
              <w:rPr>
                <w:rFonts w:cs="Arial"/>
                <w:szCs w:val="22"/>
              </w:rPr>
            </w:pPr>
            <w:r w:rsidRPr="001171A5">
              <w:rPr>
                <w:rFonts w:cs="Arial"/>
                <w:szCs w:val="22"/>
              </w:rPr>
              <w:t xml:space="preserve">Relevant Tax Authority is HM Revenue &amp; Customs, or, if applicable, a tax authority in the jurisdiction in which the </w:t>
            </w:r>
            <w:r w:rsidR="00AF5A97" w:rsidRPr="001171A5">
              <w:rPr>
                <w:rFonts w:cs="Arial"/>
                <w:i/>
                <w:szCs w:val="22"/>
              </w:rPr>
              <w:t>Contractor</w:t>
            </w:r>
            <w:r w:rsidRPr="001171A5">
              <w:rPr>
                <w:rFonts w:cs="Arial"/>
                <w:szCs w:val="22"/>
              </w:rPr>
              <w:t xml:space="preserve"> is established.</w:t>
            </w:r>
          </w:p>
        </w:tc>
      </w:tr>
      <w:tr w:rsidR="001A6F36" w:rsidRPr="002D79C7" w14:paraId="3287A612" w14:textId="77777777" w:rsidTr="00F11043">
        <w:trPr>
          <w:gridBefore w:val="1"/>
          <w:gridAfter w:val="1"/>
          <w:wBefore w:w="11" w:type="dxa"/>
          <w:wAfter w:w="51" w:type="dxa"/>
          <w:cantSplit/>
        </w:trPr>
        <w:tc>
          <w:tcPr>
            <w:tcW w:w="1405" w:type="dxa"/>
          </w:tcPr>
          <w:p w14:paraId="6F0A4D19" w14:textId="77777777" w:rsidR="001A6F36" w:rsidRDefault="0026590A" w:rsidP="00F20008">
            <w:pPr>
              <w:spacing w:before="120" w:after="120"/>
              <w:rPr>
                <w:rFonts w:cs="Arial"/>
                <w:sz w:val="16"/>
                <w:szCs w:val="22"/>
              </w:rPr>
            </w:pPr>
            <w:r>
              <w:rPr>
                <w:rFonts w:cs="Arial"/>
                <w:sz w:val="16"/>
                <w:szCs w:val="22"/>
              </w:rPr>
              <w:t>Additional Clause 11.2(4</w:t>
            </w:r>
            <w:r w:rsidR="009D68DC">
              <w:rPr>
                <w:rFonts w:cs="Arial"/>
                <w:sz w:val="16"/>
                <w:szCs w:val="22"/>
              </w:rPr>
              <w:t>2</w:t>
            </w:r>
            <w:r w:rsidR="001A6F36">
              <w:rPr>
                <w:rFonts w:cs="Arial"/>
                <w:sz w:val="16"/>
                <w:szCs w:val="22"/>
              </w:rPr>
              <w:t>)</w:t>
            </w:r>
          </w:p>
        </w:tc>
        <w:tc>
          <w:tcPr>
            <w:tcW w:w="1340" w:type="dxa"/>
            <w:gridSpan w:val="4"/>
          </w:tcPr>
          <w:p w14:paraId="793CB0CA" w14:textId="77777777" w:rsidR="001A6F36" w:rsidRDefault="0026590A" w:rsidP="00A318C5">
            <w:pPr>
              <w:spacing w:before="120" w:after="120"/>
              <w:jc w:val="both"/>
              <w:rPr>
                <w:rFonts w:cs="Arial"/>
                <w:szCs w:val="22"/>
              </w:rPr>
            </w:pPr>
            <w:r>
              <w:rPr>
                <w:rFonts w:cs="Arial"/>
                <w:szCs w:val="22"/>
              </w:rPr>
              <w:t>11.2(4</w:t>
            </w:r>
            <w:r w:rsidR="009D68DC">
              <w:rPr>
                <w:rFonts w:cs="Arial"/>
                <w:szCs w:val="22"/>
              </w:rPr>
              <w:t>2</w:t>
            </w:r>
            <w:r w:rsidR="001A6F36">
              <w:rPr>
                <w:rFonts w:cs="Arial"/>
                <w:szCs w:val="22"/>
              </w:rPr>
              <w:t>)</w:t>
            </w:r>
          </w:p>
        </w:tc>
        <w:tc>
          <w:tcPr>
            <w:tcW w:w="6478" w:type="dxa"/>
            <w:gridSpan w:val="3"/>
          </w:tcPr>
          <w:p w14:paraId="28572733" w14:textId="5C0286C9" w:rsidR="001A6F36" w:rsidRPr="001171A5" w:rsidRDefault="001A6F36" w:rsidP="00A318C5">
            <w:pPr>
              <w:spacing w:before="120" w:after="120"/>
              <w:jc w:val="both"/>
              <w:rPr>
                <w:rFonts w:cs="Arial"/>
                <w:szCs w:val="22"/>
              </w:rPr>
            </w:pPr>
            <w:r w:rsidRPr="001171A5">
              <w:rPr>
                <w:rFonts w:cs="Arial"/>
                <w:szCs w:val="22"/>
              </w:rPr>
              <w:t>Relevant Transfer is a transfer of employment to which the Employment Regulations applies</w:t>
            </w:r>
            <w:r w:rsidR="00760761">
              <w:rPr>
                <w:rFonts w:cs="Arial"/>
                <w:szCs w:val="22"/>
              </w:rPr>
              <w:t>.</w:t>
            </w:r>
          </w:p>
        </w:tc>
      </w:tr>
      <w:tr w:rsidR="001A6F36" w14:paraId="7D556233" w14:textId="77777777" w:rsidTr="00F11043">
        <w:trPr>
          <w:gridBefore w:val="1"/>
          <w:gridAfter w:val="1"/>
          <w:wBefore w:w="11" w:type="dxa"/>
          <w:wAfter w:w="51" w:type="dxa"/>
          <w:cantSplit/>
        </w:trPr>
        <w:tc>
          <w:tcPr>
            <w:tcW w:w="1405" w:type="dxa"/>
          </w:tcPr>
          <w:p w14:paraId="18FAD283" w14:textId="77777777" w:rsidR="001A6F36" w:rsidRDefault="0026590A" w:rsidP="00F20008">
            <w:pPr>
              <w:spacing w:before="120" w:after="120"/>
              <w:rPr>
                <w:rFonts w:cs="Arial"/>
                <w:sz w:val="16"/>
                <w:szCs w:val="22"/>
              </w:rPr>
            </w:pPr>
            <w:r>
              <w:rPr>
                <w:rFonts w:cs="Arial"/>
                <w:sz w:val="16"/>
                <w:szCs w:val="22"/>
              </w:rPr>
              <w:t>Additional Clause 11.2(4</w:t>
            </w:r>
            <w:r w:rsidR="009D68DC">
              <w:rPr>
                <w:rFonts w:cs="Arial"/>
                <w:sz w:val="16"/>
                <w:szCs w:val="22"/>
              </w:rPr>
              <w:t>3</w:t>
            </w:r>
            <w:r w:rsidR="001A6F36">
              <w:rPr>
                <w:rFonts w:cs="Arial"/>
                <w:sz w:val="16"/>
                <w:szCs w:val="22"/>
              </w:rPr>
              <w:t>)</w:t>
            </w:r>
          </w:p>
        </w:tc>
        <w:tc>
          <w:tcPr>
            <w:tcW w:w="1340" w:type="dxa"/>
            <w:gridSpan w:val="4"/>
          </w:tcPr>
          <w:p w14:paraId="696ABA7D" w14:textId="77777777" w:rsidR="001A6F36" w:rsidRPr="00D54DB5" w:rsidRDefault="0026590A" w:rsidP="00A318C5">
            <w:pPr>
              <w:spacing w:before="120" w:after="120"/>
              <w:jc w:val="both"/>
              <w:rPr>
                <w:rFonts w:cs="Arial"/>
                <w:szCs w:val="22"/>
              </w:rPr>
            </w:pPr>
            <w:r w:rsidRPr="00D54DB5">
              <w:rPr>
                <w:rFonts w:cs="Arial"/>
                <w:szCs w:val="22"/>
              </w:rPr>
              <w:t>11.2(4</w:t>
            </w:r>
            <w:r w:rsidR="009D68DC" w:rsidRPr="00D54DB5">
              <w:rPr>
                <w:rFonts w:cs="Arial"/>
                <w:szCs w:val="22"/>
              </w:rPr>
              <w:t>3</w:t>
            </w:r>
            <w:r w:rsidR="001A6F36" w:rsidRPr="00D54DB5">
              <w:rPr>
                <w:rFonts w:cs="Arial"/>
                <w:szCs w:val="22"/>
              </w:rPr>
              <w:t>)</w:t>
            </w:r>
          </w:p>
        </w:tc>
        <w:tc>
          <w:tcPr>
            <w:tcW w:w="6478" w:type="dxa"/>
            <w:gridSpan w:val="3"/>
          </w:tcPr>
          <w:p w14:paraId="3E813184" w14:textId="23EAFE1E" w:rsidR="001A6F36" w:rsidRPr="001171A5" w:rsidRDefault="001A6F36" w:rsidP="00A318C5">
            <w:pPr>
              <w:spacing w:before="120" w:after="120"/>
              <w:jc w:val="both"/>
              <w:rPr>
                <w:rFonts w:cs="Arial"/>
                <w:szCs w:val="22"/>
              </w:rPr>
            </w:pPr>
            <w:r w:rsidRPr="001171A5">
              <w:rPr>
                <w:rFonts w:cs="Arial"/>
                <w:szCs w:val="22"/>
              </w:rPr>
              <w:t xml:space="preserve">Relevant Transfer Date is, in relation to a Relevant Transfer, the date upon which the Relevant Transfer takes </w:t>
            </w:r>
            <w:r w:rsidR="007A6D05" w:rsidRPr="001171A5">
              <w:rPr>
                <w:rFonts w:cs="Arial"/>
                <w:szCs w:val="22"/>
              </w:rPr>
              <w:t>place.</w:t>
            </w:r>
          </w:p>
        </w:tc>
      </w:tr>
      <w:tr w:rsidR="00F069CE" w14:paraId="20392AAE" w14:textId="77777777" w:rsidTr="00F11043">
        <w:trPr>
          <w:gridBefore w:val="1"/>
          <w:gridAfter w:val="1"/>
          <w:wBefore w:w="11" w:type="dxa"/>
          <w:wAfter w:w="51" w:type="dxa"/>
          <w:cantSplit/>
        </w:trPr>
        <w:tc>
          <w:tcPr>
            <w:tcW w:w="1405" w:type="dxa"/>
          </w:tcPr>
          <w:p w14:paraId="6AC85DFE" w14:textId="5F5BABD9" w:rsidR="00F069CE" w:rsidRDefault="00F069CE" w:rsidP="00F20008">
            <w:pPr>
              <w:spacing w:before="120" w:after="120"/>
              <w:rPr>
                <w:rFonts w:cs="Arial"/>
                <w:sz w:val="16"/>
                <w:szCs w:val="22"/>
              </w:rPr>
            </w:pPr>
            <w:r>
              <w:rPr>
                <w:rFonts w:cs="Arial"/>
                <w:sz w:val="16"/>
                <w:szCs w:val="22"/>
              </w:rPr>
              <w:t>Additional Clause 11.2(43A)</w:t>
            </w:r>
          </w:p>
        </w:tc>
        <w:tc>
          <w:tcPr>
            <w:tcW w:w="1340" w:type="dxa"/>
            <w:gridSpan w:val="4"/>
          </w:tcPr>
          <w:p w14:paraId="23CABEA7" w14:textId="311DD561" w:rsidR="00F069CE" w:rsidRPr="00D54DB5" w:rsidRDefault="00F069CE" w:rsidP="00A318C5">
            <w:pPr>
              <w:spacing w:before="120" w:after="120"/>
              <w:jc w:val="both"/>
              <w:rPr>
                <w:rFonts w:cs="Arial"/>
                <w:szCs w:val="22"/>
              </w:rPr>
            </w:pPr>
            <w:r w:rsidRPr="00D54DB5">
              <w:rPr>
                <w:rFonts w:cs="Arial"/>
                <w:szCs w:val="22"/>
              </w:rPr>
              <w:t>11.2(43A)</w:t>
            </w:r>
          </w:p>
        </w:tc>
        <w:tc>
          <w:tcPr>
            <w:tcW w:w="6478" w:type="dxa"/>
            <w:gridSpan w:val="3"/>
          </w:tcPr>
          <w:p w14:paraId="3400DD5E" w14:textId="1C5CA617" w:rsidR="00F069CE" w:rsidRPr="001171A5" w:rsidRDefault="00F069CE" w:rsidP="00A318C5">
            <w:pPr>
              <w:spacing w:before="120" w:after="120"/>
              <w:jc w:val="both"/>
              <w:rPr>
                <w:rFonts w:cs="Arial"/>
                <w:szCs w:val="22"/>
              </w:rPr>
            </w:pPr>
            <w:r w:rsidRPr="001171A5">
              <w:rPr>
                <w:rFonts w:cs="Arial"/>
                <w:szCs w:val="22"/>
              </w:rPr>
              <w:t>Remedial Adviser</w:t>
            </w:r>
            <w:r w:rsidR="00D54DB5" w:rsidRPr="001171A5">
              <w:rPr>
                <w:rFonts w:cs="Arial"/>
                <w:szCs w:val="22"/>
              </w:rPr>
              <w:t xml:space="preserve"> the person appointed pursuant to clause 68.</w:t>
            </w:r>
          </w:p>
        </w:tc>
      </w:tr>
      <w:tr w:rsidR="00F069CE" w14:paraId="2A05E8D9" w14:textId="77777777" w:rsidTr="00F11043">
        <w:trPr>
          <w:gridBefore w:val="1"/>
          <w:gridAfter w:val="1"/>
          <w:wBefore w:w="11" w:type="dxa"/>
          <w:wAfter w:w="51" w:type="dxa"/>
          <w:cantSplit/>
        </w:trPr>
        <w:tc>
          <w:tcPr>
            <w:tcW w:w="1405" w:type="dxa"/>
          </w:tcPr>
          <w:p w14:paraId="5918F0C5" w14:textId="5ADC8B9B" w:rsidR="00F069CE" w:rsidRDefault="00F069CE" w:rsidP="00F20008">
            <w:pPr>
              <w:spacing w:before="120" w:after="120"/>
              <w:rPr>
                <w:rFonts w:cs="Arial"/>
                <w:sz w:val="16"/>
                <w:szCs w:val="22"/>
              </w:rPr>
            </w:pPr>
            <w:r>
              <w:rPr>
                <w:rFonts w:cs="Arial"/>
                <w:sz w:val="16"/>
                <w:szCs w:val="22"/>
              </w:rPr>
              <w:t>Additional Clause 11.2(43B)</w:t>
            </w:r>
          </w:p>
        </w:tc>
        <w:tc>
          <w:tcPr>
            <w:tcW w:w="1340" w:type="dxa"/>
            <w:gridSpan w:val="4"/>
          </w:tcPr>
          <w:p w14:paraId="2CD99819" w14:textId="0A246405" w:rsidR="00F069CE" w:rsidRPr="00D54DB5" w:rsidRDefault="00F069CE" w:rsidP="00A318C5">
            <w:pPr>
              <w:spacing w:before="120" w:after="120"/>
              <w:jc w:val="both"/>
              <w:rPr>
                <w:rFonts w:cs="Arial"/>
                <w:szCs w:val="22"/>
              </w:rPr>
            </w:pPr>
            <w:r w:rsidRPr="00D54DB5">
              <w:rPr>
                <w:rFonts w:cs="Arial"/>
                <w:szCs w:val="22"/>
              </w:rPr>
              <w:t>11.2(43B)</w:t>
            </w:r>
          </w:p>
        </w:tc>
        <w:tc>
          <w:tcPr>
            <w:tcW w:w="6478" w:type="dxa"/>
            <w:gridSpan w:val="3"/>
          </w:tcPr>
          <w:p w14:paraId="32ACCB74" w14:textId="1FA0CBD5" w:rsidR="00F069CE" w:rsidRPr="001171A5" w:rsidRDefault="00F069CE" w:rsidP="00A318C5">
            <w:pPr>
              <w:spacing w:before="120" w:after="120"/>
              <w:jc w:val="both"/>
              <w:rPr>
                <w:rFonts w:cs="Arial"/>
                <w:szCs w:val="22"/>
              </w:rPr>
            </w:pPr>
            <w:r w:rsidRPr="001171A5">
              <w:rPr>
                <w:rFonts w:cs="Arial"/>
                <w:szCs w:val="22"/>
              </w:rPr>
              <w:t>Remedial Adviser Failure has the meaning given to it in clause 68.6</w:t>
            </w:r>
            <w:r w:rsidR="00A318C5">
              <w:rPr>
                <w:rFonts w:cs="Arial"/>
                <w:szCs w:val="22"/>
              </w:rPr>
              <w:t>.</w:t>
            </w:r>
          </w:p>
        </w:tc>
      </w:tr>
      <w:tr w:rsidR="0026590A" w:rsidRPr="00C61CBA" w14:paraId="1C86ED39" w14:textId="77777777" w:rsidTr="00F11043">
        <w:trPr>
          <w:gridBefore w:val="1"/>
          <w:gridAfter w:val="1"/>
          <w:wBefore w:w="11" w:type="dxa"/>
          <w:wAfter w:w="51" w:type="dxa"/>
          <w:cantSplit/>
        </w:trPr>
        <w:tc>
          <w:tcPr>
            <w:tcW w:w="1405" w:type="dxa"/>
          </w:tcPr>
          <w:p w14:paraId="4FA54925" w14:textId="77777777" w:rsidR="0026590A" w:rsidRDefault="0026590A" w:rsidP="00F20008">
            <w:pPr>
              <w:spacing w:before="120" w:after="120"/>
              <w:rPr>
                <w:rFonts w:cs="Arial"/>
                <w:sz w:val="16"/>
                <w:szCs w:val="22"/>
              </w:rPr>
            </w:pPr>
            <w:r>
              <w:rPr>
                <w:rFonts w:cs="Arial"/>
                <w:sz w:val="16"/>
                <w:szCs w:val="22"/>
              </w:rPr>
              <w:t>Additional Clause 11.2(4</w:t>
            </w:r>
            <w:r w:rsidR="009D68DC">
              <w:rPr>
                <w:rFonts w:cs="Arial"/>
                <w:sz w:val="16"/>
                <w:szCs w:val="22"/>
              </w:rPr>
              <w:t>4</w:t>
            </w:r>
            <w:r>
              <w:rPr>
                <w:rFonts w:cs="Arial"/>
                <w:sz w:val="16"/>
                <w:szCs w:val="22"/>
              </w:rPr>
              <w:t>)</w:t>
            </w:r>
          </w:p>
        </w:tc>
        <w:tc>
          <w:tcPr>
            <w:tcW w:w="1340" w:type="dxa"/>
            <w:gridSpan w:val="4"/>
          </w:tcPr>
          <w:p w14:paraId="12F3EBC8" w14:textId="77777777" w:rsidR="0026590A" w:rsidRPr="00D54DB5" w:rsidRDefault="0026590A" w:rsidP="00A318C5">
            <w:pPr>
              <w:spacing w:before="120" w:after="120"/>
              <w:jc w:val="both"/>
              <w:rPr>
                <w:rFonts w:cs="Arial"/>
                <w:szCs w:val="22"/>
              </w:rPr>
            </w:pPr>
            <w:r w:rsidRPr="00D54DB5">
              <w:rPr>
                <w:rFonts w:cs="Arial"/>
                <w:szCs w:val="22"/>
              </w:rPr>
              <w:t>11.2(4</w:t>
            </w:r>
            <w:r w:rsidR="009D68DC" w:rsidRPr="00D54DB5">
              <w:rPr>
                <w:rFonts w:cs="Arial"/>
                <w:szCs w:val="22"/>
              </w:rPr>
              <w:t>4</w:t>
            </w:r>
            <w:r w:rsidRPr="00D54DB5">
              <w:rPr>
                <w:rFonts w:cs="Arial"/>
                <w:szCs w:val="22"/>
              </w:rPr>
              <w:t>)</w:t>
            </w:r>
          </w:p>
        </w:tc>
        <w:tc>
          <w:tcPr>
            <w:tcW w:w="6478" w:type="dxa"/>
            <w:gridSpan w:val="3"/>
          </w:tcPr>
          <w:p w14:paraId="32A91B3E" w14:textId="7400E3DC" w:rsidR="0026590A" w:rsidRPr="001171A5" w:rsidRDefault="0026590A" w:rsidP="00A318C5">
            <w:pPr>
              <w:spacing w:before="120" w:after="120"/>
              <w:jc w:val="both"/>
              <w:rPr>
                <w:rFonts w:cs="Arial"/>
                <w:szCs w:val="22"/>
              </w:rPr>
            </w:pPr>
            <w:r w:rsidRPr="001171A5">
              <w:rPr>
                <w:rFonts w:cs="Arial"/>
                <w:szCs w:val="22"/>
              </w:rPr>
              <w:t>Request for Information is a request for information or an apparent request under the Code of Practice on Access to government Information, FOIA or the Environmental Information Regulations</w:t>
            </w:r>
            <w:r w:rsidR="00760761">
              <w:rPr>
                <w:rFonts w:cs="Arial"/>
                <w:szCs w:val="22"/>
              </w:rPr>
              <w:t>.</w:t>
            </w:r>
          </w:p>
        </w:tc>
      </w:tr>
      <w:tr w:rsidR="00F069CE" w:rsidRPr="00C61CBA" w14:paraId="44323FB7" w14:textId="77777777" w:rsidTr="00F11043">
        <w:trPr>
          <w:gridBefore w:val="1"/>
          <w:gridAfter w:val="1"/>
          <w:wBefore w:w="11" w:type="dxa"/>
          <w:wAfter w:w="51" w:type="dxa"/>
          <w:cantSplit/>
        </w:trPr>
        <w:tc>
          <w:tcPr>
            <w:tcW w:w="1405" w:type="dxa"/>
          </w:tcPr>
          <w:p w14:paraId="014396C2" w14:textId="66231C65" w:rsidR="00F069CE" w:rsidRDefault="00F069CE" w:rsidP="00F20008">
            <w:pPr>
              <w:spacing w:before="120" w:after="120"/>
              <w:rPr>
                <w:rFonts w:cs="Arial"/>
                <w:sz w:val="16"/>
                <w:szCs w:val="22"/>
              </w:rPr>
            </w:pPr>
            <w:r>
              <w:rPr>
                <w:rFonts w:cs="Arial"/>
                <w:sz w:val="16"/>
                <w:szCs w:val="22"/>
              </w:rPr>
              <w:t>Additional Clause 11.2(44A)</w:t>
            </w:r>
          </w:p>
        </w:tc>
        <w:tc>
          <w:tcPr>
            <w:tcW w:w="1340" w:type="dxa"/>
            <w:gridSpan w:val="4"/>
          </w:tcPr>
          <w:p w14:paraId="18FB39D7" w14:textId="55E265C6" w:rsidR="00F069CE" w:rsidRDefault="00F069CE" w:rsidP="00A318C5">
            <w:pPr>
              <w:spacing w:before="120" w:after="120"/>
              <w:jc w:val="both"/>
              <w:rPr>
                <w:rFonts w:cs="Arial"/>
                <w:szCs w:val="22"/>
              </w:rPr>
            </w:pPr>
            <w:r>
              <w:rPr>
                <w:rFonts w:cs="Arial"/>
                <w:szCs w:val="22"/>
              </w:rPr>
              <w:t>11.2(44A)</w:t>
            </w:r>
          </w:p>
        </w:tc>
        <w:tc>
          <w:tcPr>
            <w:tcW w:w="6478" w:type="dxa"/>
            <w:gridSpan w:val="3"/>
          </w:tcPr>
          <w:p w14:paraId="78E6AAC5" w14:textId="66FAAF14" w:rsidR="00F069CE" w:rsidRPr="001171A5" w:rsidRDefault="00F069CE" w:rsidP="00A318C5">
            <w:pPr>
              <w:spacing w:before="120" w:after="120"/>
              <w:jc w:val="both"/>
              <w:rPr>
                <w:rFonts w:cs="Arial"/>
                <w:szCs w:val="22"/>
              </w:rPr>
            </w:pPr>
            <w:r w:rsidRPr="001171A5">
              <w:rPr>
                <w:rFonts w:cs="Arial"/>
                <w:szCs w:val="22"/>
              </w:rPr>
              <w:t>Required Action has the meaning given to it at clause 69.1</w:t>
            </w:r>
            <w:r w:rsidR="00760761">
              <w:rPr>
                <w:rFonts w:cs="Arial"/>
                <w:szCs w:val="22"/>
              </w:rPr>
              <w:t>.</w:t>
            </w:r>
          </w:p>
        </w:tc>
      </w:tr>
      <w:tr w:rsidR="005C4EE5" w:rsidRPr="00C61CBA" w14:paraId="4E70AAC4" w14:textId="77777777" w:rsidTr="00F11043">
        <w:trPr>
          <w:gridBefore w:val="1"/>
          <w:gridAfter w:val="1"/>
          <w:wBefore w:w="11" w:type="dxa"/>
          <w:wAfter w:w="51" w:type="dxa"/>
          <w:cantSplit/>
        </w:trPr>
        <w:tc>
          <w:tcPr>
            <w:tcW w:w="1405" w:type="dxa"/>
          </w:tcPr>
          <w:p w14:paraId="4D9F1899" w14:textId="61326FDF" w:rsidR="005C4EE5" w:rsidRDefault="00760761" w:rsidP="00F20008">
            <w:pPr>
              <w:spacing w:before="120" w:after="120"/>
              <w:rPr>
                <w:rFonts w:cs="Arial"/>
                <w:sz w:val="16"/>
                <w:szCs w:val="22"/>
              </w:rPr>
            </w:pPr>
            <w:r>
              <w:rPr>
                <w:rFonts w:cs="Arial"/>
                <w:sz w:val="16"/>
                <w:szCs w:val="22"/>
              </w:rPr>
              <w:t>.</w:t>
            </w:r>
            <w:r w:rsidR="005C4EE5">
              <w:rPr>
                <w:rFonts w:cs="Arial"/>
                <w:sz w:val="16"/>
                <w:szCs w:val="22"/>
              </w:rPr>
              <w:t>Additional Clause 11.2 (44B)</w:t>
            </w:r>
          </w:p>
        </w:tc>
        <w:tc>
          <w:tcPr>
            <w:tcW w:w="1340" w:type="dxa"/>
            <w:gridSpan w:val="4"/>
          </w:tcPr>
          <w:p w14:paraId="6B7F8377" w14:textId="7C4AC221" w:rsidR="005C4EE5" w:rsidRDefault="005C4EE5" w:rsidP="00A318C5">
            <w:pPr>
              <w:spacing w:before="120" w:after="120"/>
              <w:jc w:val="both"/>
              <w:rPr>
                <w:rFonts w:cs="Arial"/>
                <w:szCs w:val="22"/>
              </w:rPr>
            </w:pPr>
            <w:r>
              <w:rPr>
                <w:rFonts w:cs="Arial"/>
                <w:szCs w:val="22"/>
              </w:rPr>
              <w:t>11.2 (44B)</w:t>
            </w:r>
          </w:p>
        </w:tc>
        <w:tc>
          <w:tcPr>
            <w:tcW w:w="6478" w:type="dxa"/>
            <w:gridSpan w:val="3"/>
          </w:tcPr>
          <w:p w14:paraId="15E35CED" w14:textId="499BF325" w:rsidR="005C4EE5" w:rsidRPr="001171A5" w:rsidRDefault="005C4EE5" w:rsidP="00A318C5">
            <w:pPr>
              <w:spacing w:before="120" w:after="120"/>
              <w:jc w:val="both"/>
              <w:rPr>
                <w:rFonts w:cs="Arial"/>
                <w:szCs w:val="22"/>
              </w:rPr>
            </w:pPr>
            <w:r w:rsidRPr="001171A5">
              <w:rPr>
                <w:rFonts w:cs="Arial"/>
                <w:szCs w:val="22"/>
              </w:rPr>
              <w:t xml:space="preserve">Saving has the meaning given it in </w:t>
            </w:r>
            <w:r w:rsidR="007E1E0D" w:rsidRPr="001171A5">
              <w:rPr>
                <w:rFonts w:cs="Arial"/>
                <w:szCs w:val="22"/>
              </w:rPr>
              <w:t xml:space="preserve">Contract </w:t>
            </w:r>
            <w:r w:rsidRPr="001171A5">
              <w:rPr>
                <w:rFonts w:cs="Arial"/>
                <w:szCs w:val="22"/>
              </w:rPr>
              <w:t xml:space="preserve">Schedule </w:t>
            </w:r>
            <w:r w:rsidR="00DF1D09" w:rsidRPr="001171A5">
              <w:rPr>
                <w:rFonts w:cs="Arial"/>
                <w:szCs w:val="22"/>
              </w:rPr>
              <w:t>V</w:t>
            </w:r>
            <w:r w:rsidR="007E1E0D" w:rsidRPr="001171A5">
              <w:rPr>
                <w:rFonts w:cs="Arial"/>
                <w:szCs w:val="22"/>
              </w:rPr>
              <w:t xml:space="preserve"> (Gainshare)</w:t>
            </w:r>
            <w:r w:rsidR="00760761">
              <w:rPr>
                <w:rFonts w:cs="Arial"/>
                <w:szCs w:val="22"/>
              </w:rPr>
              <w:t>.</w:t>
            </w:r>
          </w:p>
        </w:tc>
      </w:tr>
      <w:tr w:rsidR="00D54DB5" w:rsidRPr="00C61CBA" w14:paraId="4DB35E8D" w14:textId="77777777" w:rsidTr="00F11043">
        <w:trPr>
          <w:gridBefore w:val="1"/>
          <w:gridAfter w:val="1"/>
          <w:wBefore w:w="11" w:type="dxa"/>
          <w:wAfter w:w="51" w:type="dxa"/>
          <w:cantSplit/>
        </w:trPr>
        <w:tc>
          <w:tcPr>
            <w:tcW w:w="1405" w:type="dxa"/>
          </w:tcPr>
          <w:p w14:paraId="7974D68E" w14:textId="579F3A80" w:rsidR="00D54DB5" w:rsidRDefault="00D54DB5" w:rsidP="00F20008">
            <w:pPr>
              <w:spacing w:before="120" w:after="120"/>
              <w:rPr>
                <w:rFonts w:cs="Arial"/>
                <w:sz w:val="16"/>
                <w:szCs w:val="22"/>
              </w:rPr>
            </w:pPr>
            <w:r>
              <w:rPr>
                <w:rFonts w:cs="Arial"/>
                <w:sz w:val="16"/>
                <w:szCs w:val="22"/>
              </w:rPr>
              <w:t>Additional Clause 11.2(</w:t>
            </w:r>
            <w:r w:rsidR="004F3974">
              <w:rPr>
                <w:rFonts w:cs="Arial"/>
                <w:sz w:val="16"/>
                <w:szCs w:val="22"/>
              </w:rPr>
              <w:t>44</w:t>
            </w:r>
            <w:r w:rsidR="005C4EE5">
              <w:rPr>
                <w:rFonts w:cs="Arial"/>
                <w:sz w:val="16"/>
                <w:szCs w:val="22"/>
              </w:rPr>
              <w:t>C</w:t>
            </w:r>
            <w:r>
              <w:rPr>
                <w:rFonts w:cs="Arial"/>
                <w:sz w:val="16"/>
                <w:szCs w:val="22"/>
              </w:rPr>
              <w:t>)</w:t>
            </w:r>
          </w:p>
        </w:tc>
        <w:tc>
          <w:tcPr>
            <w:tcW w:w="1340" w:type="dxa"/>
            <w:gridSpan w:val="4"/>
          </w:tcPr>
          <w:p w14:paraId="1258045E" w14:textId="20E1806E" w:rsidR="00D54DB5" w:rsidRDefault="00D54DB5" w:rsidP="00A318C5">
            <w:pPr>
              <w:spacing w:before="120" w:after="120"/>
              <w:jc w:val="both"/>
              <w:rPr>
                <w:rFonts w:cs="Arial"/>
                <w:szCs w:val="22"/>
              </w:rPr>
            </w:pPr>
            <w:r>
              <w:rPr>
                <w:rFonts w:cs="Arial"/>
                <w:szCs w:val="22"/>
              </w:rPr>
              <w:t>11.2(44</w:t>
            </w:r>
            <w:r w:rsidR="005C4EE5">
              <w:rPr>
                <w:rFonts w:cs="Arial"/>
                <w:szCs w:val="22"/>
              </w:rPr>
              <w:t>C</w:t>
            </w:r>
            <w:r>
              <w:rPr>
                <w:rFonts w:cs="Arial"/>
                <w:szCs w:val="22"/>
              </w:rPr>
              <w:t>)</w:t>
            </w:r>
          </w:p>
        </w:tc>
        <w:tc>
          <w:tcPr>
            <w:tcW w:w="6478" w:type="dxa"/>
            <w:gridSpan w:val="3"/>
          </w:tcPr>
          <w:p w14:paraId="55AC4A83" w14:textId="7ECBA1B6" w:rsidR="00D54DB5" w:rsidRPr="001171A5" w:rsidRDefault="00D54DB5" w:rsidP="00A318C5">
            <w:pPr>
              <w:spacing w:before="120" w:after="120"/>
              <w:jc w:val="both"/>
              <w:rPr>
                <w:rFonts w:cs="Arial"/>
                <w:szCs w:val="22"/>
              </w:rPr>
            </w:pPr>
            <w:r w:rsidRPr="001171A5">
              <w:rPr>
                <w:rFonts w:cs="Arial"/>
                <w:szCs w:val="22"/>
              </w:rPr>
              <w:t>Security Management Pla</w:t>
            </w:r>
            <w:r w:rsidR="00A63D3F" w:rsidRPr="001171A5">
              <w:rPr>
                <w:rFonts w:cs="Arial"/>
                <w:szCs w:val="22"/>
              </w:rPr>
              <w:t>n has the meaning given to it in</w:t>
            </w:r>
            <w:r w:rsidRPr="001171A5">
              <w:rPr>
                <w:rFonts w:cs="Arial"/>
                <w:szCs w:val="22"/>
              </w:rPr>
              <w:t xml:space="preserve"> Contract Schedule J (Security Provisions)</w:t>
            </w:r>
            <w:r w:rsidR="00760761">
              <w:rPr>
                <w:rFonts w:cs="Arial"/>
                <w:szCs w:val="22"/>
              </w:rPr>
              <w:t>.</w:t>
            </w:r>
          </w:p>
        </w:tc>
      </w:tr>
      <w:tr w:rsidR="00104CAD" w14:paraId="69094C4F" w14:textId="77777777" w:rsidTr="00F11043">
        <w:trPr>
          <w:gridBefore w:val="1"/>
          <w:gridAfter w:val="1"/>
          <w:wBefore w:w="11" w:type="dxa"/>
          <w:wAfter w:w="51" w:type="dxa"/>
          <w:cantSplit/>
        </w:trPr>
        <w:tc>
          <w:tcPr>
            <w:tcW w:w="1405" w:type="dxa"/>
          </w:tcPr>
          <w:p w14:paraId="7F47530F" w14:textId="77777777" w:rsidR="00104CAD" w:rsidRDefault="00104CAD" w:rsidP="00F20008">
            <w:pPr>
              <w:spacing w:before="120" w:after="120"/>
              <w:rPr>
                <w:rFonts w:cs="Arial"/>
                <w:sz w:val="16"/>
                <w:szCs w:val="22"/>
              </w:rPr>
            </w:pPr>
            <w:r>
              <w:rPr>
                <w:rFonts w:cs="Arial"/>
                <w:sz w:val="16"/>
                <w:szCs w:val="22"/>
              </w:rPr>
              <w:t>Additional Clause 11.2(4</w:t>
            </w:r>
            <w:r w:rsidR="009D68DC">
              <w:rPr>
                <w:rFonts w:cs="Arial"/>
                <w:sz w:val="16"/>
                <w:szCs w:val="22"/>
              </w:rPr>
              <w:t>5</w:t>
            </w:r>
            <w:r>
              <w:rPr>
                <w:rFonts w:cs="Arial"/>
                <w:sz w:val="16"/>
                <w:szCs w:val="22"/>
              </w:rPr>
              <w:t>)</w:t>
            </w:r>
          </w:p>
        </w:tc>
        <w:tc>
          <w:tcPr>
            <w:tcW w:w="1340" w:type="dxa"/>
            <w:gridSpan w:val="4"/>
          </w:tcPr>
          <w:p w14:paraId="6E4A5EDB" w14:textId="77777777" w:rsidR="00104CAD" w:rsidRDefault="00104CAD" w:rsidP="00A318C5">
            <w:pPr>
              <w:spacing w:before="120" w:after="120"/>
              <w:jc w:val="both"/>
              <w:rPr>
                <w:rFonts w:cs="Arial"/>
                <w:szCs w:val="22"/>
              </w:rPr>
            </w:pPr>
            <w:r>
              <w:rPr>
                <w:rFonts w:cs="Arial"/>
                <w:szCs w:val="22"/>
              </w:rPr>
              <w:t>11.2(4</w:t>
            </w:r>
            <w:r w:rsidR="009D68DC">
              <w:rPr>
                <w:rFonts w:cs="Arial"/>
                <w:szCs w:val="22"/>
              </w:rPr>
              <w:t>5</w:t>
            </w:r>
            <w:r>
              <w:rPr>
                <w:rFonts w:cs="Arial"/>
                <w:szCs w:val="22"/>
              </w:rPr>
              <w:t>)</w:t>
            </w:r>
          </w:p>
        </w:tc>
        <w:tc>
          <w:tcPr>
            <w:tcW w:w="6478" w:type="dxa"/>
            <w:gridSpan w:val="3"/>
          </w:tcPr>
          <w:p w14:paraId="3625F3DE" w14:textId="6507CA10" w:rsidR="00104CAD" w:rsidRPr="001171A5" w:rsidRDefault="00104CAD" w:rsidP="00A318C5">
            <w:pPr>
              <w:spacing w:before="120" w:after="120"/>
              <w:jc w:val="both"/>
              <w:rPr>
                <w:rFonts w:cs="Arial"/>
                <w:szCs w:val="22"/>
              </w:rPr>
            </w:pPr>
            <w:r w:rsidRPr="001171A5">
              <w:rPr>
                <w:rFonts w:cs="Arial"/>
                <w:szCs w:val="22"/>
              </w:rPr>
              <w:t xml:space="preserve">Security Policy means the </w:t>
            </w:r>
            <w:r w:rsidR="00E84576" w:rsidRPr="001171A5">
              <w:rPr>
                <w:rFonts w:cs="Arial"/>
                <w:i/>
                <w:szCs w:val="22"/>
              </w:rPr>
              <w:t>Employer</w:t>
            </w:r>
            <w:r w:rsidRPr="001171A5">
              <w:rPr>
                <w:rFonts w:cs="Arial"/>
                <w:szCs w:val="22"/>
              </w:rPr>
              <w:t>’s security policy attached as Annex 1 to Contract Schedule J (Security Policy) as may be updated from time to time</w:t>
            </w:r>
            <w:r w:rsidR="00760761">
              <w:rPr>
                <w:rFonts w:cs="Arial"/>
                <w:szCs w:val="22"/>
              </w:rPr>
              <w:t>.</w:t>
            </w:r>
          </w:p>
        </w:tc>
      </w:tr>
      <w:tr w:rsidR="00F069CE" w14:paraId="6EE9D0D1" w14:textId="77777777" w:rsidTr="00F11043">
        <w:trPr>
          <w:gridBefore w:val="1"/>
          <w:gridAfter w:val="1"/>
          <w:wBefore w:w="11" w:type="dxa"/>
          <w:wAfter w:w="51" w:type="dxa"/>
          <w:cantSplit/>
        </w:trPr>
        <w:tc>
          <w:tcPr>
            <w:tcW w:w="1405" w:type="dxa"/>
          </w:tcPr>
          <w:p w14:paraId="3E696499" w14:textId="5B04BC43" w:rsidR="00F069CE" w:rsidRDefault="00F069CE" w:rsidP="00A318C5">
            <w:pPr>
              <w:spacing w:before="120" w:after="120"/>
              <w:jc w:val="both"/>
              <w:rPr>
                <w:rFonts w:cs="Arial"/>
                <w:sz w:val="16"/>
                <w:szCs w:val="22"/>
              </w:rPr>
            </w:pPr>
            <w:r>
              <w:rPr>
                <w:rFonts w:cs="Arial"/>
                <w:sz w:val="16"/>
                <w:szCs w:val="22"/>
              </w:rPr>
              <w:t>Additional Clause 11.2(45</w:t>
            </w:r>
            <w:r w:rsidR="004F3974">
              <w:rPr>
                <w:rFonts w:cs="Arial"/>
                <w:sz w:val="16"/>
                <w:szCs w:val="22"/>
              </w:rPr>
              <w:t>A</w:t>
            </w:r>
            <w:r>
              <w:rPr>
                <w:rFonts w:cs="Arial"/>
                <w:sz w:val="16"/>
                <w:szCs w:val="22"/>
              </w:rPr>
              <w:t>)</w:t>
            </w:r>
          </w:p>
        </w:tc>
        <w:tc>
          <w:tcPr>
            <w:tcW w:w="1340" w:type="dxa"/>
            <w:gridSpan w:val="4"/>
          </w:tcPr>
          <w:p w14:paraId="6C451B6B" w14:textId="1A5EBB0E" w:rsidR="00F069CE" w:rsidRDefault="00F069CE" w:rsidP="00A318C5">
            <w:pPr>
              <w:spacing w:before="120" w:after="120"/>
              <w:jc w:val="both"/>
              <w:rPr>
                <w:rFonts w:cs="Arial"/>
                <w:szCs w:val="22"/>
              </w:rPr>
            </w:pPr>
            <w:r>
              <w:rPr>
                <w:rFonts w:cs="Arial"/>
                <w:szCs w:val="22"/>
              </w:rPr>
              <w:t>11.2(45</w:t>
            </w:r>
            <w:r w:rsidR="00181FA2">
              <w:rPr>
                <w:rFonts w:cs="Arial"/>
                <w:szCs w:val="22"/>
              </w:rPr>
              <w:t>A</w:t>
            </w:r>
            <w:r>
              <w:rPr>
                <w:rFonts w:cs="Arial"/>
                <w:szCs w:val="22"/>
              </w:rPr>
              <w:t>)</w:t>
            </w:r>
          </w:p>
        </w:tc>
        <w:tc>
          <w:tcPr>
            <w:tcW w:w="6478" w:type="dxa"/>
            <w:gridSpan w:val="3"/>
          </w:tcPr>
          <w:p w14:paraId="3239CFE8" w14:textId="76DFA6E5" w:rsidR="00F069CE" w:rsidRPr="001171A5" w:rsidRDefault="00F069CE" w:rsidP="00A318C5">
            <w:pPr>
              <w:spacing w:before="120" w:after="120"/>
              <w:jc w:val="both"/>
              <w:rPr>
                <w:rFonts w:cs="Arial"/>
                <w:szCs w:val="22"/>
              </w:rPr>
            </w:pPr>
            <w:r w:rsidRPr="001171A5">
              <w:rPr>
                <w:rFonts w:cs="Arial"/>
                <w:szCs w:val="22"/>
              </w:rPr>
              <w:t>Step-In</w:t>
            </w:r>
            <w:r w:rsidR="00D54DB5" w:rsidRPr="001171A5">
              <w:rPr>
                <w:rFonts w:cs="Arial"/>
                <w:szCs w:val="22"/>
              </w:rPr>
              <w:t xml:space="preserve"> No</w:t>
            </w:r>
            <w:r w:rsidR="00A63D3F" w:rsidRPr="001171A5">
              <w:rPr>
                <w:rFonts w:cs="Arial"/>
                <w:szCs w:val="22"/>
              </w:rPr>
              <w:t xml:space="preserve">tice has the meaning given to in </w:t>
            </w:r>
            <w:r w:rsidR="00D54DB5" w:rsidRPr="001171A5">
              <w:rPr>
                <w:rFonts w:cs="Arial"/>
                <w:szCs w:val="22"/>
              </w:rPr>
              <w:t>clause 69.</w:t>
            </w:r>
            <w:r w:rsidR="00E278BE" w:rsidRPr="001171A5">
              <w:rPr>
                <w:rFonts w:cs="Arial"/>
                <w:szCs w:val="22"/>
              </w:rPr>
              <w:t>1</w:t>
            </w:r>
            <w:r w:rsidR="00760761">
              <w:rPr>
                <w:rFonts w:cs="Arial"/>
                <w:szCs w:val="22"/>
              </w:rPr>
              <w:t>.</w:t>
            </w:r>
          </w:p>
        </w:tc>
      </w:tr>
      <w:tr w:rsidR="00F069CE" w14:paraId="7A93C25D" w14:textId="77777777" w:rsidTr="00F11043">
        <w:trPr>
          <w:gridBefore w:val="1"/>
          <w:gridAfter w:val="1"/>
          <w:wBefore w:w="11" w:type="dxa"/>
          <w:wAfter w:w="51" w:type="dxa"/>
          <w:cantSplit/>
        </w:trPr>
        <w:tc>
          <w:tcPr>
            <w:tcW w:w="1405" w:type="dxa"/>
          </w:tcPr>
          <w:p w14:paraId="1DC4F877" w14:textId="5055A993" w:rsidR="00F069CE" w:rsidRDefault="004F3974" w:rsidP="00A318C5">
            <w:pPr>
              <w:spacing w:before="120" w:after="120"/>
              <w:jc w:val="both"/>
              <w:rPr>
                <w:rFonts w:cs="Arial"/>
                <w:sz w:val="16"/>
                <w:szCs w:val="22"/>
              </w:rPr>
            </w:pPr>
            <w:r>
              <w:rPr>
                <w:rFonts w:cs="Arial"/>
                <w:sz w:val="16"/>
                <w:szCs w:val="22"/>
              </w:rPr>
              <w:t>Additional Clause 11.2(45B</w:t>
            </w:r>
            <w:r w:rsidR="00F069CE">
              <w:rPr>
                <w:rFonts w:cs="Arial"/>
                <w:sz w:val="16"/>
                <w:szCs w:val="22"/>
              </w:rPr>
              <w:t>)</w:t>
            </w:r>
          </w:p>
        </w:tc>
        <w:tc>
          <w:tcPr>
            <w:tcW w:w="1340" w:type="dxa"/>
            <w:gridSpan w:val="4"/>
          </w:tcPr>
          <w:p w14:paraId="287CA74D" w14:textId="4D0EDFE7" w:rsidR="00F069CE" w:rsidRPr="00D54DB5" w:rsidRDefault="00F069CE" w:rsidP="00A318C5">
            <w:pPr>
              <w:spacing w:before="120" w:after="120"/>
              <w:jc w:val="both"/>
              <w:rPr>
                <w:rFonts w:cs="Arial"/>
                <w:szCs w:val="22"/>
                <w:highlight w:val="yellow"/>
              </w:rPr>
            </w:pPr>
            <w:r w:rsidRPr="00D54DB5">
              <w:rPr>
                <w:rFonts w:cs="Arial"/>
                <w:szCs w:val="22"/>
              </w:rPr>
              <w:t>11.2(45</w:t>
            </w:r>
            <w:r w:rsidR="00181FA2">
              <w:rPr>
                <w:rFonts w:cs="Arial"/>
                <w:szCs w:val="22"/>
              </w:rPr>
              <w:t>B</w:t>
            </w:r>
            <w:r w:rsidRPr="00D54DB5">
              <w:rPr>
                <w:rFonts w:cs="Arial"/>
                <w:szCs w:val="22"/>
              </w:rPr>
              <w:t>)</w:t>
            </w:r>
          </w:p>
        </w:tc>
        <w:tc>
          <w:tcPr>
            <w:tcW w:w="6478" w:type="dxa"/>
            <w:gridSpan w:val="3"/>
          </w:tcPr>
          <w:p w14:paraId="18E3B749" w14:textId="77777777" w:rsidR="00E278BE" w:rsidRPr="001171A5" w:rsidRDefault="00E278BE" w:rsidP="00A318C5">
            <w:pPr>
              <w:spacing w:before="120" w:after="120"/>
              <w:jc w:val="both"/>
              <w:rPr>
                <w:rFonts w:cs="Arial"/>
                <w:szCs w:val="22"/>
              </w:rPr>
            </w:pPr>
            <w:r w:rsidRPr="001171A5">
              <w:rPr>
                <w:rFonts w:cs="Arial"/>
                <w:szCs w:val="22"/>
              </w:rPr>
              <w:t xml:space="preserve">Step-In Trigger Event is </w:t>
            </w:r>
          </w:p>
          <w:p w14:paraId="72FB25E3" w14:textId="77777777" w:rsidR="00E278BE" w:rsidRPr="001171A5" w:rsidRDefault="00E278BE" w:rsidP="00EA5565">
            <w:pPr>
              <w:pStyle w:val="ListParagraph"/>
              <w:numPr>
                <w:ilvl w:val="0"/>
                <w:numId w:val="102"/>
              </w:numPr>
              <w:spacing w:before="120" w:after="120"/>
              <w:ind w:left="555" w:hanging="555"/>
              <w:jc w:val="both"/>
              <w:rPr>
                <w:rFonts w:cs="Arial"/>
                <w:szCs w:val="22"/>
              </w:rPr>
            </w:pPr>
            <w:r w:rsidRPr="001171A5">
              <w:rPr>
                <w:rFonts w:cs="Arial"/>
                <w:szCs w:val="22"/>
              </w:rPr>
              <w:t xml:space="preserve">any event giving rise to a right to terminate this Contract; </w:t>
            </w:r>
          </w:p>
          <w:p w14:paraId="27E9626A" w14:textId="77777777" w:rsidR="00E278BE" w:rsidRPr="001171A5" w:rsidRDefault="00E278BE" w:rsidP="00EA5565">
            <w:pPr>
              <w:pStyle w:val="ListParagraph"/>
              <w:numPr>
                <w:ilvl w:val="0"/>
                <w:numId w:val="102"/>
              </w:numPr>
              <w:spacing w:before="120" w:after="120"/>
              <w:ind w:left="555" w:hanging="555"/>
              <w:jc w:val="both"/>
              <w:rPr>
                <w:rFonts w:cs="Arial"/>
                <w:szCs w:val="22"/>
              </w:rPr>
            </w:pPr>
            <w:r w:rsidRPr="001171A5">
              <w:rPr>
                <w:rFonts w:cs="Arial"/>
                <w:szCs w:val="22"/>
              </w:rPr>
              <w:lastRenderedPageBreak/>
              <w:t xml:space="preserve">a default by the </w:t>
            </w:r>
            <w:r w:rsidRPr="001171A5">
              <w:rPr>
                <w:rFonts w:cs="Arial"/>
                <w:i/>
                <w:szCs w:val="22"/>
              </w:rPr>
              <w:t xml:space="preserve">Contractor </w:t>
            </w:r>
            <w:r w:rsidRPr="001171A5">
              <w:rPr>
                <w:rFonts w:cs="Arial"/>
                <w:szCs w:val="22"/>
              </w:rPr>
              <w:t xml:space="preserve">which is materially preventing or delaying the performance of the </w:t>
            </w:r>
            <w:r w:rsidRPr="001171A5">
              <w:rPr>
                <w:rFonts w:cs="Arial"/>
                <w:i/>
                <w:szCs w:val="22"/>
              </w:rPr>
              <w:t>services</w:t>
            </w:r>
            <w:r w:rsidRPr="001171A5">
              <w:rPr>
                <w:rFonts w:cs="Arial"/>
                <w:szCs w:val="22"/>
              </w:rPr>
              <w:t xml:space="preserve"> or a material part of them;</w:t>
            </w:r>
          </w:p>
          <w:p w14:paraId="3F71342E" w14:textId="77777777" w:rsidR="00E278BE" w:rsidRPr="001171A5" w:rsidRDefault="00E278BE" w:rsidP="00EA5565">
            <w:pPr>
              <w:pStyle w:val="ListParagraph"/>
              <w:numPr>
                <w:ilvl w:val="0"/>
                <w:numId w:val="102"/>
              </w:numPr>
              <w:spacing w:before="120" w:after="120"/>
              <w:ind w:left="555" w:hanging="555"/>
              <w:jc w:val="both"/>
              <w:rPr>
                <w:rFonts w:cs="Arial"/>
                <w:szCs w:val="22"/>
              </w:rPr>
            </w:pPr>
            <w:r w:rsidRPr="001171A5">
              <w:rPr>
                <w:rFonts w:cs="Arial"/>
                <w:szCs w:val="22"/>
              </w:rPr>
              <w:t xml:space="preserve">circumstances which the </w:t>
            </w:r>
            <w:r w:rsidRPr="001171A5">
              <w:rPr>
                <w:rFonts w:cs="Arial"/>
                <w:i/>
                <w:szCs w:val="22"/>
              </w:rPr>
              <w:t>Employer</w:t>
            </w:r>
            <w:r w:rsidRPr="001171A5">
              <w:rPr>
                <w:rFonts w:cs="Arial"/>
                <w:szCs w:val="22"/>
              </w:rPr>
              <w:t xml:space="preserve"> consider to amount to an emergency notwithstanding there is no breach of the Contract by the </w:t>
            </w:r>
            <w:r w:rsidRPr="001171A5">
              <w:rPr>
                <w:rFonts w:cs="Arial"/>
                <w:i/>
                <w:szCs w:val="22"/>
              </w:rPr>
              <w:t>Contractor;</w:t>
            </w:r>
          </w:p>
          <w:p w14:paraId="74EBA0F9" w14:textId="77777777" w:rsidR="00E278BE" w:rsidRPr="001171A5" w:rsidRDefault="00E278BE" w:rsidP="00EA5565">
            <w:pPr>
              <w:pStyle w:val="ListParagraph"/>
              <w:numPr>
                <w:ilvl w:val="0"/>
                <w:numId w:val="102"/>
              </w:numPr>
              <w:spacing w:before="120" w:after="120"/>
              <w:ind w:left="555" w:hanging="555"/>
              <w:jc w:val="both"/>
              <w:rPr>
                <w:rFonts w:cs="Arial"/>
                <w:szCs w:val="22"/>
              </w:rPr>
            </w:pPr>
            <w:r w:rsidRPr="001171A5">
              <w:rPr>
                <w:rFonts w:cs="Arial"/>
                <w:szCs w:val="22"/>
              </w:rPr>
              <w:t xml:space="preserve">the </w:t>
            </w:r>
            <w:r w:rsidRPr="001171A5">
              <w:rPr>
                <w:rFonts w:cs="Arial"/>
                <w:i/>
                <w:szCs w:val="22"/>
              </w:rPr>
              <w:t xml:space="preserve">Employer </w:t>
            </w:r>
            <w:r w:rsidRPr="001171A5">
              <w:rPr>
                <w:rFonts w:cs="Arial"/>
                <w:szCs w:val="22"/>
              </w:rPr>
              <w:t xml:space="preserve">being advised by a regulatory body that the exercise of its step-in rights is necessary; </w:t>
            </w:r>
          </w:p>
          <w:p w14:paraId="0E8B6F9D" w14:textId="77777777" w:rsidR="00E278BE" w:rsidRPr="001171A5" w:rsidRDefault="00E278BE" w:rsidP="00EA5565">
            <w:pPr>
              <w:pStyle w:val="ListParagraph"/>
              <w:numPr>
                <w:ilvl w:val="0"/>
                <w:numId w:val="102"/>
              </w:numPr>
              <w:spacing w:before="120" w:after="120"/>
              <w:ind w:left="555" w:hanging="555"/>
              <w:jc w:val="both"/>
              <w:rPr>
                <w:rFonts w:cs="Arial"/>
                <w:szCs w:val="22"/>
              </w:rPr>
            </w:pPr>
            <w:r w:rsidRPr="001171A5">
              <w:rPr>
                <w:rFonts w:cs="Arial"/>
                <w:szCs w:val="22"/>
              </w:rPr>
              <w:t xml:space="preserve">the need for the </w:t>
            </w:r>
            <w:r w:rsidRPr="001171A5">
              <w:rPr>
                <w:rFonts w:cs="Arial"/>
                <w:i/>
                <w:szCs w:val="22"/>
              </w:rPr>
              <w:t xml:space="preserve">Employer </w:t>
            </w:r>
            <w:r w:rsidRPr="001171A5">
              <w:rPr>
                <w:rFonts w:cs="Arial"/>
                <w:szCs w:val="22"/>
              </w:rPr>
              <w:t>to exercise its step-in rights to discharge a statutory duty;</w:t>
            </w:r>
          </w:p>
          <w:p w14:paraId="512B060B" w14:textId="164596F4" w:rsidR="00D54DB5" w:rsidRPr="001171A5" w:rsidRDefault="00E278BE" w:rsidP="00EA5565">
            <w:pPr>
              <w:pStyle w:val="ListParagraph"/>
              <w:numPr>
                <w:ilvl w:val="0"/>
                <w:numId w:val="102"/>
              </w:numPr>
              <w:spacing w:before="120" w:after="120"/>
              <w:ind w:left="555" w:hanging="555"/>
              <w:jc w:val="both"/>
              <w:rPr>
                <w:rFonts w:cs="Arial"/>
                <w:szCs w:val="22"/>
              </w:rPr>
            </w:pPr>
            <w:r w:rsidRPr="001171A5">
              <w:rPr>
                <w:rFonts w:cs="Arial"/>
                <w:szCs w:val="22"/>
              </w:rPr>
              <w:t>fire, leaks, act of god, storm damage, floods or similar events of force majeure.</w:t>
            </w:r>
          </w:p>
        </w:tc>
      </w:tr>
      <w:tr w:rsidR="00F069CE" w14:paraId="40ED6B32" w14:textId="77777777" w:rsidTr="00F11043">
        <w:trPr>
          <w:gridBefore w:val="1"/>
          <w:gridAfter w:val="1"/>
          <w:wBefore w:w="11" w:type="dxa"/>
          <w:wAfter w:w="51" w:type="dxa"/>
          <w:cantSplit/>
        </w:trPr>
        <w:tc>
          <w:tcPr>
            <w:tcW w:w="1405" w:type="dxa"/>
          </w:tcPr>
          <w:p w14:paraId="6BBCD783" w14:textId="0C9BC549" w:rsidR="00F069CE" w:rsidRDefault="00F069CE" w:rsidP="00A318C5">
            <w:pPr>
              <w:spacing w:before="120" w:after="120"/>
              <w:jc w:val="both"/>
              <w:rPr>
                <w:rFonts w:cs="Arial"/>
                <w:sz w:val="16"/>
                <w:szCs w:val="22"/>
              </w:rPr>
            </w:pPr>
            <w:r>
              <w:rPr>
                <w:rFonts w:cs="Arial"/>
                <w:sz w:val="16"/>
                <w:szCs w:val="22"/>
              </w:rPr>
              <w:lastRenderedPageBreak/>
              <w:t>Additional Clause 11.2(45</w:t>
            </w:r>
            <w:r w:rsidR="004F3974">
              <w:rPr>
                <w:rFonts w:cs="Arial"/>
                <w:sz w:val="16"/>
                <w:szCs w:val="22"/>
              </w:rPr>
              <w:t>C</w:t>
            </w:r>
            <w:r>
              <w:rPr>
                <w:rFonts w:cs="Arial"/>
                <w:sz w:val="16"/>
                <w:szCs w:val="22"/>
              </w:rPr>
              <w:t>)</w:t>
            </w:r>
          </w:p>
        </w:tc>
        <w:tc>
          <w:tcPr>
            <w:tcW w:w="1340" w:type="dxa"/>
            <w:gridSpan w:val="4"/>
          </w:tcPr>
          <w:p w14:paraId="46A4BF7D" w14:textId="53278068" w:rsidR="00F069CE" w:rsidRDefault="00181FA2" w:rsidP="00A318C5">
            <w:pPr>
              <w:spacing w:before="120" w:after="120"/>
              <w:jc w:val="both"/>
              <w:rPr>
                <w:rFonts w:cs="Arial"/>
                <w:szCs w:val="22"/>
              </w:rPr>
            </w:pPr>
            <w:r>
              <w:rPr>
                <w:rFonts w:cs="Arial"/>
                <w:szCs w:val="22"/>
              </w:rPr>
              <w:t>11.2(45C</w:t>
            </w:r>
            <w:r w:rsidR="00F069CE">
              <w:rPr>
                <w:rFonts w:cs="Arial"/>
                <w:szCs w:val="22"/>
              </w:rPr>
              <w:t>)</w:t>
            </w:r>
          </w:p>
        </w:tc>
        <w:tc>
          <w:tcPr>
            <w:tcW w:w="6478" w:type="dxa"/>
            <w:gridSpan w:val="3"/>
          </w:tcPr>
          <w:p w14:paraId="395304D6" w14:textId="7D128C49" w:rsidR="00F069CE" w:rsidRPr="001171A5" w:rsidRDefault="00F069CE" w:rsidP="00A318C5">
            <w:pPr>
              <w:spacing w:before="120" w:after="120"/>
              <w:jc w:val="both"/>
              <w:rPr>
                <w:rFonts w:cs="Arial"/>
                <w:szCs w:val="22"/>
              </w:rPr>
            </w:pPr>
            <w:r w:rsidRPr="001171A5">
              <w:rPr>
                <w:rFonts w:cs="Arial"/>
                <w:szCs w:val="22"/>
              </w:rPr>
              <w:t>Step-Out</w:t>
            </w:r>
            <w:r w:rsidR="00D54DB5" w:rsidRPr="001171A5">
              <w:rPr>
                <w:rFonts w:cs="Arial"/>
                <w:szCs w:val="22"/>
              </w:rPr>
              <w:t xml:space="preserve"> Date has the meaning given to </w:t>
            </w:r>
            <w:r w:rsidR="00A63D3F" w:rsidRPr="001171A5">
              <w:rPr>
                <w:rFonts w:cs="Arial"/>
                <w:szCs w:val="22"/>
              </w:rPr>
              <w:t xml:space="preserve">it </w:t>
            </w:r>
            <w:r w:rsidR="00D54DB5" w:rsidRPr="001171A5">
              <w:rPr>
                <w:rFonts w:cs="Arial"/>
                <w:szCs w:val="22"/>
              </w:rPr>
              <w:t>in clause 69.5</w:t>
            </w:r>
            <w:r w:rsidR="00760761">
              <w:rPr>
                <w:rFonts w:cs="Arial"/>
                <w:szCs w:val="22"/>
              </w:rPr>
              <w:t>.</w:t>
            </w:r>
          </w:p>
        </w:tc>
      </w:tr>
      <w:tr w:rsidR="00F069CE" w14:paraId="07E5B2B7" w14:textId="77777777" w:rsidTr="00F11043">
        <w:trPr>
          <w:gridBefore w:val="1"/>
          <w:gridAfter w:val="1"/>
          <w:wBefore w:w="11" w:type="dxa"/>
          <w:wAfter w:w="51" w:type="dxa"/>
          <w:cantSplit/>
        </w:trPr>
        <w:tc>
          <w:tcPr>
            <w:tcW w:w="1405" w:type="dxa"/>
          </w:tcPr>
          <w:p w14:paraId="5C16B089" w14:textId="562FFE04" w:rsidR="00F069CE" w:rsidRDefault="00F069CE" w:rsidP="00A318C5">
            <w:pPr>
              <w:spacing w:before="120" w:after="120"/>
              <w:jc w:val="both"/>
              <w:rPr>
                <w:rFonts w:cs="Arial"/>
                <w:sz w:val="16"/>
                <w:szCs w:val="22"/>
              </w:rPr>
            </w:pPr>
            <w:r>
              <w:rPr>
                <w:rFonts w:cs="Arial"/>
                <w:sz w:val="16"/>
                <w:szCs w:val="22"/>
              </w:rPr>
              <w:t>Additional Clause 11.2(45</w:t>
            </w:r>
            <w:r w:rsidR="004F3974">
              <w:rPr>
                <w:rFonts w:cs="Arial"/>
                <w:sz w:val="16"/>
                <w:szCs w:val="22"/>
              </w:rPr>
              <w:t>D</w:t>
            </w:r>
            <w:r>
              <w:rPr>
                <w:rFonts w:cs="Arial"/>
                <w:sz w:val="16"/>
                <w:szCs w:val="22"/>
              </w:rPr>
              <w:t>)</w:t>
            </w:r>
          </w:p>
        </w:tc>
        <w:tc>
          <w:tcPr>
            <w:tcW w:w="1340" w:type="dxa"/>
            <w:gridSpan w:val="4"/>
          </w:tcPr>
          <w:p w14:paraId="6D7F6071" w14:textId="20FAB27D" w:rsidR="00F069CE" w:rsidRDefault="00F069CE" w:rsidP="00A318C5">
            <w:pPr>
              <w:spacing w:before="120" w:after="120"/>
              <w:jc w:val="both"/>
              <w:rPr>
                <w:rFonts w:cs="Arial"/>
                <w:szCs w:val="22"/>
              </w:rPr>
            </w:pPr>
            <w:r>
              <w:rPr>
                <w:rFonts w:cs="Arial"/>
                <w:szCs w:val="22"/>
              </w:rPr>
              <w:t>11.2(45</w:t>
            </w:r>
            <w:r w:rsidR="00181FA2">
              <w:rPr>
                <w:rFonts w:cs="Arial"/>
                <w:szCs w:val="22"/>
              </w:rPr>
              <w:t>D</w:t>
            </w:r>
            <w:r>
              <w:rPr>
                <w:rFonts w:cs="Arial"/>
                <w:szCs w:val="22"/>
              </w:rPr>
              <w:t>)</w:t>
            </w:r>
          </w:p>
        </w:tc>
        <w:tc>
          <w:tcPr>
            <w:tcW w:w="6478" w:type="dxa"/>
            <w:gridSpan w:val="3"/>
          </w:tcPr>
          <w:p w14:paraId="4AA3C5BD" w14:textId="4B9CB857" w:rsidR="00F069CE" w:rsidRPr="001171A5" w:rsidRDefault="00F069CE" w:rsidP="00A318C5">
            <w:pPr>
              <w:spacing w:before="120" w:after="120"/>
              <w:jc w:val="both"/>
              <w:rPr>
                <w:rFonts w:cs="Arial"/>
                <w:szCs w:val="22"/>
              </w:rPr>
            </w:pPr>
            <w:r w:rsidRPr="001171A5">
              <w:rPr>
                <w:rFonts w:cs="Arial"/>
                <w:szCs w:val="22"/>
              </w:rPr>
              <w:t>Step-Out</w:t>
            </w:r>
            <w:r w:rsidR="00D54DB5" w:rsidRPr="001171A5">
              <w:rPr>
                <w:rFonts w:cs="Arial"/>
                <w:szCs w:val="22"/>
              </w:rPr>
              <w:t xml:space="preserve"> Notice has the meaning given to i</w:t>
            </w:r>
            <w:r w:rsidR="00A63D3F" w:rsidRPr="001171A5">
              <w:rPr>
                <w:rFonts w:cs="Arial"/>
                <w:szCs w:val="22"/>
              </w:rPr>
              <w:t>t</w:t>
            </w:r>
            <w:r w:rsidR="00D54DB5" w:rsidRPr="001171A5">
              <w:rPr>
                <w:rFonts w:cs="Arial"/>
                <w:szCs w:val="22"/>
              </w:rPr>
              <w:t xml:space="preserve"> in clause 69.5</w:t>
            </w:r>
            <w:r w:rsidR="00760761">
              <w:rPr>
                <w:rFonts w:cs="Arial"/>
                <w:szCs w:val="22"/>
              </w:rPr>
              <w:t>.</w:t>
            </w:r>
          </w:p>
        </w:tc>
      </w:tr>
      <w:tr w:rsidR="00F069CE" w14:paraId="54873D66" w14:textId="77777777" w:rsidTr="00F11043">
        <w:trPr>
          <w:gridBefore w:val="1"/>
          <w:gridAfter w:val="1"/>
          <w:wBefore w:w="11" w:type="dxa"/>
          <w:wAfter w:w="51" w:type="dxa"/>
          <w:cantSplit/>
        </w:trPr>
        <w:tc>
          <w:tcPr>
            <w:tcW w:w="1405" w:type="dxa"/>
          </w:tcPr>
          <w:p w14:paraId="37A95F10" w14:textId="531B163D" w:rsidR="00F069CE" w:rsidRDefault="004F3974" w:rsidP="00A318C5">
            <w:pPr>
              <w:spacing w:before="120" w:after="120"/>
              <w:jc w:val="both"/>
              <w:rPr>
                <w:rFonts w:cs="Arial"/>
                <w:sz w:val="16"/>
                <w:szCs w:val="22"/>
              </w:rPr>
            </w:pPr>
            <w:r>
              <w:rPr>
                <w:rFonts w:cs="Arial"/>
                <w:sz w:val="16"/>
                <w:szCs w:val="22"/>
              </w:rPr>
              <w:t>Additional Clause 11.2(45E</w:t>
            </w:r>
            <w:r w:rsidR="00F069CE">
              <w:rPr>
                <w:rFonts w:cs="Arial"/>
                <w:sz w:val="16"/>
                <w:szCs w:val="22"/>
              </w:rPr>
              <w:t>)</w:t>
            </w:r>
          </w:p>
        </w:tc>
        <w:tc>
          <w:tcPr>
            <w:tcW w:w="1340" w:type="dxa"/>
            <w:gridSpan w:val="4"/>
          </w:tcPr>
          <w:p w14:paraId="77B0CD70" w14:textId="0D4C9B7C" w:rsidR="00F069CE" w:rsidRDefault="00F069CE" w:rsidP="00A318C5">
            <w:pPr>
              <w:spacing w:before="120" w:after="120"/>
              <w:jc w:val="both"/>
              <w:rPr>
                <w:rFonts w:cs="Arial"/>
                <w:szCs w:val="22"/>
              </w:rPr>
            </w:pPr>
            <w:r>
              <w:rPr>
                <w:rFonts w:cs="Arial"/>
                <w:szCs w:val="22"/>
              </w:rPr>
              <w:t>11</w:t>
            </w:r>
            <w:r w:rsidR="00181FA2">
              <w:rPr>
                <w:rFonts w:cs="Arial"/>
                <w:szCs w:val="22"/>
              </w:rPr>
              <w:t>.2(45E</w:t>
            </w:r>
            <w:r>
              <w:rPr>
                <w:rFonts w:cs="Arial"/>
                <w:szCs w:val="22"/>
              </w:rPr>
              <w:t>)</w:t>
            </w:r>
          </w:p>
        </w:tc>
        <w:tc>
          <w:tcPr>
            <w:tcW w:w="6478" w:type="dxa"/>
            <w:gridSpan w:val="3"/>
          </w:tcPr>
          <w:p w14:paraId="54C63FB7" w14:textId="5658CA21" w:rsidR="00F069CE" w:rsidRPr="001171A5" w:rsidRDefault="00F069CE" w:rsidP="00A318C5">
            <w:pPr>
              <w:spacing w:before="120" w:after="120"/>
              <w:jc w:val="both"/>
              <w:rPr>
                <w:rFonts w:cs="Arial"/>
                <w:szCs w:val="22"/>
              </w:rPr>
            </w:pPr>
            <w:r w:rsidRPr="001171A5">
              <w:rPr>
                <w:rFonts w:cs="Arial"/>
                <w:szCs w:val="22"/>
              </w:rPr>
              <w:t>Step-Out</w:t>
            </w:r>
            <w:r w:rsidR="00D54DB5" w:rsidRPr="001171A5">
              <w:rPr>
                <w:rFonts w:cs="Arial"/>
                <w:szCs w:val="22"/>
              </w:rPr>
              <w:t xml:space="preserve"> Plan has the meaning given to i</w:t>
            </w:r>
            <w:r w:rsidR="00A63D3F" w:rsidRPr="001171A5">
              <w:rPr>
                <w:rFonts w:cs="Arial"/>
                <w:szCs w:val="22"/>
              </w:rPr>
              <w:t>t</w:t>
            </w:r>
            <w:r w:rsidR="00D54DB5" w:rsidRPr="001171A5">
              <w:rPr>
                <w:rFonts w:cs="Arial"/>
                <w:szCs w:val="22"/>
              </w:rPr>
              <w:t xml:space="preserve"> in clause 69.6</w:t>
            </w:r>
            <w:r w:rsidR="00760761">
              <w:rPr>
                <w:rFonts w:cs="Arial"/>
                <w:szCs w:val="22"/>
              </w:rPr>
              <w:t>.</w:t>
            </w:r>
          </w:p>
        </w:tc>
      </w:tr>
      <w:tr w:rsidR="004F3974" w14:paraId="12C4A543" w14:textId="77777777" w:rsidTr="00F11043">
        <w:trPr>
          <w:gridBefore w:val="1"/>
          <w:gridAfter w:val="1"/>
          <w:wBefore w:w="11" w:type="dxa"/>
          <w:wAfter w:w="51" w:type="dxa"/>
          <w:cantSplit/>
        </w:trPr>
        <w:tc>
          <w:tcPr>
            <w:tcW w:w="1405" w:type="dxa"/>
          </w:tcPr>
          <w:p w14:paraId="2F297B9B" w14:textId="1D04AE4B" w:rsidR="004F3974" w:rsidRDefault="004F3974" w:rsidP="00A318C5">
            <w:pPr>
              <w:spacing w:before="120" w:after="120"/>
              <w:jc w:val="both"/>
              <w:rPr>
                <w:rFonts w:cs="Arial"/>
                <w:sz w:val="16"/>
                <w:szCs w:val="22"/>
              </w:rPr>
            </w:pPr>
            <w:r>
              <w:rPr>
                <w:rFonts w:cs="Arial"/>
                <w:sz w:val="16"/>
                <w:szCs w:val="22"/>
              </w:rPr>
              <w:t>Additional Clause 11.2(45F)</w:t>
            </w:r>
          </w:p>
        </w:tc>
        <w:tc>
          <w:tcPr>
            <w:tcW w:w="1340" w:type="dxa"/>
            <w:gridSpan w:val="4"/>
          </w:tcPr>
          <w:p w14:paraId="6577A6AC" w14:textId="513108D0" w:rsidR="004F3974" w:rsidRDefault="004F3974" w:rsidP="00A318C5">
            <w:pPr>
              <w:spacing w:before="120" w:after="120"/>
              <w:jc w:val="both"/>
              <w:rPr>
                <w:rFonts w:cs="Arial"/>
                <w:szCs w:val="22"/>
              </w:rPr>
            </w:pPr>
            <w:r>
              <w:rPr>
                <w:rFonts w:cs="Arial"/>
                <w:szCs w:val="22"/>
              </w:rPr>
              <w:t>11.2(45F)</w:t>
            </w:r>
          </w:p>
        </w:tc>
        <w:tc>
          <w:tcPr>
            <w:tcW w:w="6478" w:type="dxa"/>
            <w:gridSpan w:val="3"/>
          </w:tcPr>
          <w:p w14:paraId="5992FD9A" w14:textId="77777777" w:rsidR="004F3974" w:rsidRPr="001171A5" w:rsidRDefault="002B6C5E" w:rsidP="00A318C5">
            <w:pPr>
              <w:spacing w:before="120" w:after="120"/>
              <w:jc w:val="both"/>
              <w:rPr>
                <w:rFonts w:cs="Arial"/>
                <w:szCs w:val="22"/>
              </w:rPr>
            </w:pPr>
            <w:r w:rsidRPr="001171A5">
              <w:rPr>
                <w:rFonts w:cs="Arial"/>
                <w:szCs w:val="22"/>
              </w:rPr>
              <w:t xml:space="preserve">Termination Assistance Period means the period up to the end of the </w:t>
            </w:r>
            <w:r w:rsidRPr="001171A5">
              <w:rPr>
                <w:rFonts w:cs="Arial"/>
                <w:i/>
                <w:szCs w:val="22"/>
              </w:rPr>
              <w:t>service period</w:t>
            </w:r>
            <w:r w:rsidRPr="001171A5">
              <w:rPr>
                <w:rFonts w:cs="Arial"/>
                <w:szCs w:val="22"/>
              </w:rPr>
              <w:t xml:space="preserve"> commencing on the earlier of:</w:t>
            </w:r>
          </w:p>
          <w:p w14:paraId="77D74450" w14:textId="77777777" w:rsidR="002B6C5E" w:rsidRPr="001171A5" w:rsidRDefault="002B6C5E" w:rsidP="001365E6">
            <w:pPr>
              <w:pStyle w:val="ListParagraph"/>
              <w:numPr>
                <w:ilvl w:val="0"/>
                <w:numId w:val="115"/>
              </w:numPr>
              <w:spacing w:before="120" w:after="120"/>
              <w:ind w:left="555" w:hanging="555"/>
              <w:jc w:val="both"/>
              <w:rPr>
                <w:rFonts w:cs="Arial"/>
                <w:szCs w:val="22"/>
              </w:rPr>
            </w:pPr>
            <w:r w:rsidRPr="001171A5">
              <w:rPr>
                <w:rFonts w:cs="Arial"/>
                <w:szCs w:val="22"/>
              </w:rPr>
              <w:t xml:space="preserve">the issue of a termination certificate by the </w:t>
            </w:r>
            <w:r w:rsidRPr="001171A5">
              <w:rPr>
                <w:rFonts w:cs="Arial"/>
                <w:i/>
                <w:szCs w:val="22"/>
              </w:rPr>
              <w:t>Service Manager</w:t>
            </w:r>
            <w:r w:rsidRPr="001171A5">
              <w:rPr>
                <w:rFonts w:cs="Arial"/>
                <w:szCs w:val="22"/>
              </w:rPr>
              <w:t>;</w:t>
            </w:r>
          </w:p>
          <w:p w14:paraId="3A420B9F" w14:textId="3488319E" w:rsidR="002B6C5E" w:rsidRPr="001171A5" w:rsidRDefault="002B6C5E" w:rsidP="001365E6">
            <w:pPr>
              <w:pStyle w:val="ListParagraph"/>
              <w:numPr>
                <w:ilvl w:val="0"/>
                <w:numId w:val="115"/>
              </w:numPr>
              <w:spacing w:before="120" w:after="120"/>
              <w:ind w:left="555" w:hanging="555"/>
              <w:jc w:val="both"/>
              <w:rPr>
                <w:rFonts w:cs="Arial"/>
                <w:szCs w:val="22"/>
              </w:rPr>
            </w:pPr>
            <w:r w:rsidRPr="001171A5">
              <w:rPr>
                <w:rFonts w:cs="Arial"/>
                <w:szCs w:val="22"/>
              </w:rPr>
              <w:t>the date 12 months prior to the end of the service period as may be extended pursuant to clause 30.2.</w:t>
            </w:r>
          </w:p>
        </w:tc>
      </w:tr>
      <w:tr w:rsidR="001A6F36" w14:paraId="1BDAC8C5" w14:textId="77777777" w:rsidTr="00F11043">
        <w:trPr>
          <w:gridBefore w:val="1"/>
          <w:gridAfter w:val="1"/>
          <w:wBefore w:w="11" w:type="dxa"/>
          <w:wAfter w:w="51" w:type="dxa"/>
          <w:cantSplit/>
          <w:trHeight w:val="95"/>
        </w:trPr>
        <w:tc>
          <w:tcPr>
            <w:tcW w:w="1405" w:type="dxa"/>
          </w:tcPr>
          <w:p w14:paraId="24C1698A" w14:textId="1864A14F" w:rsidR="001A6F36" w:rsidRDefault="00104CAD" w:rsidP="00A318C5">
            <w:pPr>
              <w:spacing w:before="120" w:after="120"/>
              <w:jc w:val="both"/>
              <w:rPr>
                <w:rFonts w:cs="Arial"/>
                <w:sz w:val="16"/>
                <w:szCs w:val="22"/>
              </w:rPr>
            </w:pPr>
            <w:r>
              <w:rPr>
                <w:rFonts w:cs="Arial"/>
                <w:sz w:val="16"/>
                <w:szCs w:val="22"/>
              </w:rPr>
              <w:t>Additional Clause 11.2(4</w:t>
            </w:r>
            <w:r w:rsidR="009D68DC">
              <w:rPr>
                <w:rFonts w:cs="Arial"/>
                <w:sz w:val="16"/>
                <w:szCs w:val="22"/>
              </w:rPr>
              <w:t>6</w:t>
            </w:r>
            <w:r w:rsidR="001A6F36">
              <w:rPr>
                <w:rFonts w:cs="Arial"/>
                <w:sz w:val="16"/>
                <w:szCs w:val="22"/>
              </w:rPr>
              <w:t>)</w:t>
            </w:r>
          </w:p>
        </w:tc>
        <w:tc>
          <w:tcPr>
            <w:tcW w:w="1340" w:type="dxa"/>
            <w:gridSpan w:val="4"/>
          </w:tcPr>
          <w:p w14:paraId="2AFA89C2" w14:textId="77777777" w:rsidR="001A6F36" w:rsidRDefault="00104CAD" w:rsidP="00A318C5">
            <w:pPr>
              <w:spacing w:before="120" w:after="120"/>
              <w:jc w:val="both"/>
              <w:rPr>
                <w:rFonts w:cs="Arial"/>
                <w:szCs w:val="22"/>
              </w:rPr>
            </w:pPr>
            <w:r>
              <w:rPr>
                <w:rFonts w:cs="Arial"/>
                <w:szCs w:val="22"/>
              </w:rPr>
              <w:t>11.2(4</w:t>
            </w:r>
            <w:r w:rsidR="009D68DC">
              <w:rPr>
                <w:rFonts w:cs="Arial"/>
                <w:szCs w:val="22"/>
              </w:rPr>
              <w:t>6</w:t>
            </w:r>
            <w:r w:rsidR="001A6F36">
              <w:rPr>
                <w:rFonts w:cs="Arial"/>
                <w:szCs w:val="22"/>
              </w:rPr>
              <w:t>)</w:t>
            </w:r>
          </w:p>
        </w:tc>
        <w:tc>
          <w:tcPr>
            <w:tcW w:w="6478" w:type="dxa"/>
            <w:gridSpan w:val="3"/>
          </w:tcPr>
          <w:p w14:paraId="68839AE9" w14:textId="274F3CBD" w:rsidR="001A6F36" w:rsidRPr="001171A5" w:rsidRDefault="001A6F36" w:rsidP="00A318C5">
            <w:pPr>
              <w:spacing w:before="120" w:after="120"/>
              <w:jc w:val="both"/>
              <w:rPr>
                <w:rFonts w:cs="Arial"/>
                <w:szCs w:val="22"/>
              </w:rPr>
            </w:pPr>
            <w:r w:rsidRPr="001171A5">
              <w:rPr>
                <w:rFonts w:cs="Arial"/>
                <w:szCs w:val="22"/>
              </w:rPr>
              <w:t xml:space="preserve">Transferring Employer Employees are those employees of the </w:t>
            </w:r>
            <w:r w:rsidR="00E84576" w:rsidRPr="001171A5">
              <w:rPr>
                <w:rFonts w:cs="Arial"/>
                <w:i/>
                <w:szCs w:val="22"/>
              </w:rPr>
              <w:t>Employer</w:t>
            </w:r>
            <w:r w:rsidRPr="001171A5">
              <w:rPr>
                <w:rFonts w:cs="Arial"/>
                <w:szCs w:val="22"/>
              </w:rPr>
              <w:t xml:space="preserve"> to whom the Employment Regulations will apply on the Relevant Transfer Date</w:t>
            </w:r>
            <w:r w:rsidR="00760761">
              <w:rPr>
                <w:rFonts w:cs="Arial"/>
                <w:szCs w:val="22"/>
              </w:rPr>
              <w:t>.</w:t>
            </w:r>
            <w:r w:rsidRPr="001171A5">
              <w:rPr>
                <w:rFonts w:cs="Arial"/>
                <w:szCs w:val="22"/>
              </w:rPr>
              <w:t xml:space="preserve"> </w:t>
            </w:r>
          </w:p>
        </w:tc>
      </w:tr>
      <w:tr w:rsidR="0026590A" w14:paraId="5C1C73F7" w14:textId="77777777" w:rsidTr="00F11043">
        <w:trPr>
          <w:gridBefore w:val="1"/>
          <w:gridAfter w:val="1"/>
          <w:wBefore w:w="11" w:type="dxa"/>
          <w:wAfter w:w="51" w:type="dxa"/>
          <w:cantSplit/>
        </w:trPr>
        <w:tc>
          <w:tcPr>
            <w:tcW w:w="1405" w:type="dxa"/>
          </w:tcPr>
          <w:p w14:paraId="3354E52A" w14:textId="77777777" w:rsidR="0026590A" w:rsidRDefault="00104CAD" w:rsidP="00A318C5">
            <w:pPr>
              <w:spacing w:before="120" w:after="120"/>
              <w:jc w:val="both"/>
              <w:rPr>
                <w:rFonts w:cs="Arial"/>
                <w:sz w:val="16"/>
                <w:szCs w:val="22"/>
              </w:rPr>
            </w:pPr>
            <w:r>
              <w:rPr>
                <w:rFonts w:cs="Arial"/>
                <w:sz w:val="16"/>
                <w:szCs w:val="22"/>
              </w:rPr>
              <w:t>Additional Clause 11.2(4</w:t>
            </w:r>
            <w:r w:rsidR="009D68DC">
              <w:rPr>
                <w:rFonts w:cs="Arial"/>
                <w:sz w:val="16"/>
                <w:szCs w:val="22"/>
              </w:rPr>
              <w:t>7</w:t>
            </w:r>
            <w:r w:rsidR="0026590A">
              <w:rPr>
                <w:rFonts w:cs="Arial"/>
                <w:sz w:val="16"/>
                <w:szCs w:val="22"/>
              </w:rPr>
              <w:t>)</w:t>
            </w:r>
          </w:p>
        </w:tc>
        <w:tc>
          <w:tcPr>
            <w:tcW w:w="1340" w:type="dxa"/>
            <w:gridSpan w:val="4"/>
          </w:tcPr>
          <w:p w14:paraId="5AE84D8E" w14:textId="77777777" w:rsidR="0026590A" w:rsidRDefault="00104CAD" w:rsidP="00A318C5">
            <w:pPr>
              <w:spacing w:before="120" w:after="120"/>
              <w:jc w:val="both"/>
              <w:rPr>
                <w:rFonts w:cs="Arial"/>
                <w:szCs w:val="22"/>
              </w:rPr>
            </w:pPr>
            <w:r>
              <w:rPr>
                <w:rFonts w:cs="Arial"/>
                <w:szCs w:val="22"/>
              </w:rPr>
              <w:t>11.2(4</w:t>
            </w:r>
            <w:r w:rsidR="009D68DC">
              <w:rPr>
                <w:rFonts w:cs="Arial"/>
                <w:szCs w:val="22"/>
              </w:rPr>
              <w:t>7</w:t>
            </w:r>
            <w:r w:rsidR="0026590A">
              <w:rPr>
                <w:rFonts w:cs="Arial"/>
                <w:szCs w:val="22"/>
              </w:rPr>
              <w:t>)</w:t>
            </w:r>
          </w:p>
        </w:tc>
        <w:tc>
          <w:tcPr>
            <w:tcW w:w="6478" w:type="dxa"/>
            <w:gridSpan w:val="3"/>
          </w:tcPr>
          <w:p w14:paraId="1CF41D80" w14:textId="25D9F5F4" w:rsidR="0026590A" w:rsidRPr="001171A5" w:rsidRDefault="0026590A" w:rsidP="00A318C5">
            <w:pPr>
              <w:spacing w:before="120" w:after="120"/>
              <w:jc w:val="both"/>
              <w:rPr>
                <w:rFonts w:cs="Arial"/>
                <w:szCs w:val="22"/>
              </w:rPr>
            </w:pPr>
            <w:r w:rsidRPr="001171A5">
              <w:rPr>
                <w:rFonts w:cs="Arial"/>
                <w:szCs w:val="22"/>
              </w:rPr>
              <w:t>Transferring Former Contractor Employees are, in relation to a Former Contractor, those employees of the Former Contractor to whom the Employment Regulations will apply on the Relevant Transfer Date</w:t>
            </w:r>
            <w:r w:rsidR="00760761">
              <w:rPr>
                <w:rFonts w:cs="Arial"/>
                <w:szCs w:val="22"/>
              </w:rPr>
              <w:t>.</w:t>
            </w:r>
          </w:p>
        </w:tc>
      </w:tr>
      <w:tr w:rsidR="008A1C8A" w14:paraId="2A372F15" w14:textId="77777777" w:rsidTr="00F11043">
        <w:trPr>
          <w:gridBefore w:val="1"/>
          <w:gridAfter w:val="1"/>
          <w:wBefore w:w="11" w:type="dxa"/>
          <w:wAfter w:w="51" w:type="dxa"/>
          <w:cantSplit/>
        </w:trPr>
        <w:tc>
          <w:tcPr>
            <w:tcW w:w="1405" w:type="dxa"/>
          </w:tcPr>
          <w:p w14:paraId="4A99BAF9" w14:textId="77777777" w:rsidR="008A1C8A" w:rsidRDefault="008A1C8A" w:rsidP="00A318C5">
            <w:pPr>
              <w:spacing w:before="120" w:after="120"/>
              <w:jc w:val="both"/>
              <w:rPr>
                <w:rFonts w:cs="Arial"/>
                <w:sz w:val="16"/>
                <w:szCs w:val="22"/>
              </w:rPr>
            </w:pPr>
            <w:r>
              <w:rPr>
                <w:rFonts w:cs="Arial"/>
                <w:sz w:val="16"/>
                <w:szCs w:val="22"/>
              </w:rPr>
              <w:t>Additional Clause 11.2(48)</w:t>
            </w:r>
          </w:p>
        </w:tc>
        <w:tc>
          <w:tcPr>
            <w:tcW w:w="1340" w:type="dxa"/>
            <w:gridSpan w:val="4"/>
          </w:tcPr>
          <w:p w14:paraId="06A6C00C" w14:textId="77777777" w:rsidR="008A1C8A" w:rsidRDefault="008A1C8A" w:rsidP="00A318C5">
            <w:pPr>
              <w:spacing w:before="120" w:after="120"/>
              <w:jc w:val="both"/>
              <w:rPr>
                <w:rFonts w:cs="Arial"/>
                <w:szCs w:val="22"/>
              </w:rPr>
            </w:pPr>
            <w:r>
              <w:rPr>
                <w:rFonts w:cs="Arial"/>
                <w:szCs w:val="22"/>
              </w:rPr>
              <w:t>11.2(48)</w:t>
            </w:r>
          </w:p>
        </w:tc>
        <w:tc>
          <w:tcPr>
            <w:tcW w:w="6478" w:type="dxa"/>
            <w:gridSpan w:val="3"/>
          </w:tcPr>
          <w:p w14:paraId="46223AD1" w14:textId="35BD5C92" w:rsidR="008A1C8A" w:rsidRPr="001171A5" w:rsidRDefault="008A1C8A" w:rsidP="00A318C5">
            <w:pPr>
              <w:spacing w:before="120" w:after="120"/>
              <w:jc w:val="both"/>
              <w:rPr>
                <w:rFonts w:cs="Arial"/>
                <w:szCs w:val="22"/>
              </w:rPr>
            </w:pPr>
            <w:r w:rsidRPr="001171A5">
              <w:rPr>
                <w:rFonts w:cs="Arial"/>
                <w:szCs w:val="22"/>
              </w:rPr>
              <w:t xml:space="preserve">TUPE Surcharge has the meaning given in </w:t>
            </w:r>
            <w:r w:rsidR="007E1E0D" w:rsidRPr="001171A5">
              <w:rPr>
                <w:rFonts w:cs="Arial"/>
                <w:szCs w:val="22"/>
              </w:rPr>
              <w:t xml:space="preserve">Contract </w:t>
            </w:r>
            <w:r w:rsidRPr="001171A5">
              <w:rPr>
                <w:rFonts w:cs="Arial"/>
                <w:szCs w:val="22"/>
              </w:rPr>
              <w:t>Schedule P</w:t>
            </w:r>
            <w:r w:rsidR="007E1E0D" w:rsidRPr="001171A5">
              <w:rPr>
                <w:rFonts w:cs="Arial"/>
                <w:szCs w:val="22"/>
              </w:rPr>
              <w:t xml:space="preserve"> (TUPE Surcharge)</w:t>
            </w:r>
            <w:r w:rsidR="00760761">
              <w:rPr>
                <w:rFonts w:cs="Arial"/>
                <w:szCs w:val="22"/>
              </w:rPr>
              <w:t>.</w:t>
            </w:r>
          </w:p>
        </w:tc>
      </w:tr>
      <w:tr w:rsidR="0026590A" w14:paraId="38A2B364" w14:textId="77777777" w:rsidTr="00F11043">
        <w:trPr>
          <w:gridBefore w:val="1"/>
          <w:gridAfter w:val="1"/>
          <w:wBefore w:w="11" w:type="dxa"/>
          <w:wAfter w:w="51" w:type="dxa"/>
          <w:cantSplit/>
        </w:trPr>
        <w:tc>
          <w:tcPr>
            <w:tcW w:w="1405" w:type="dxa"/>
          </w:tcPr>
          <w:p w14:paraId="2215F33A" w14:textId="77777777" w:rsidR="0026590A" w:rsidRDefault="00104CAD" w:rsidP="00A318C5">
            <w:pPr>
              <w:spacing w:before="120" w:after="120"/>
              <w:jc w:val="both"/>
              <w:rPr>
                <w:rFonts w:cs="Arial"/>
                <w:sz w:val="16"/>
                <w:szCs w:val="22"/>
              </w:rPr>
            </w:pPr>
            <w:r>
              <w:rPr>
                <w:rFonts w:cs="Arial"/>
                <w:sz w:val="16"/>
                <w:szCs w:val="22"/>
              </w:rPr>
              <w:t>Additional Clause 11.2(4</w:t>
            </w:r>
            <w:r w:rsidR="008A1C8A">
              <w:rPr>
                <w:rFonts w:cs="Arial"/>
                <w:sz w:val="16"/>
                <w:szCs w:val="22"/>
              </w:rPr>
              <w:t>9</w:t>
            </w:r>
            <w:r w:rsidR="0026590A">
              <w:rPr>
                <w:rFonts w:cs="Arial"/>
                <w:sz w:val="16"/>
                <w:szCs w:val="22"/>
              </w:rPr>
              <w:t>)</w:t>
            </w:r>
          </w:p>
        </w:tc>
        <w:tc>
          <w:tcPr>
            <w:tcW w:w="1340" w:type="dxa"/>
            <w:gridSpan w:val="4"/>
          </w:tcPr>
          <w:p w14:paraId="3F20AD32" w14:textId="77777777" w:rsidR="0026590A" w:rsidRDefault="00104CAD" w:rsidP="00A318C5">
            <w:pPr>
              <w:spacing w:before="120" w:after="120"/>
              <w:jc w:val="both"/>
              <w:rPr>
                <w:rFonts w:cs="Arial"/>
                <w:szCs w:val="22"/>
              </w:rPr>
            </w:pPr>
            <w:r>
              <w:rPr>
                <w:rFonts w:cs="Arial"/>
                <w:szCs w:val="22"/>
              </w:rPr>
              <w:t>11.2(4</w:t>
            </w:r>
            <w:r w:rsidR="008A1C8A">
              <w:rPr>
                <w:rFonts w:cs="Arial"/>
                <w:szCs w:val="22"/>
              </w:rPr>
              <w:t>9</w:t>
            </w:r>
            <w:r w:rsidR="0026590A">
              <w:rPr>
                <w:rFonts w:cs="Arial"/>
                <w:szCs w:val="22"/>
              </w:rPr>
              <w:t>)</w:t>
            </w:r>
          </w:p>
        </w:tc>
        <w:tc>
          <w:tcPr>
            <w:tcW w:w="6478" w:type="dxa"/>
            <w:gridSpan w:val="3"/>
          </w:tcPr>
          <w:p w14:paraId="1A06AB75" w14:textId="77777777" w:rsidR="008C3308" w:rsidRDefault="00B27C0E" w:rsidP="00A318C5">
            <w:pPr>
              <w:spacing w:before="120" w:after="120"/>
              <w:jc w:val="both"/>
              <w:rPr>
                <w:rFonts w:cs="Arial"/>
                <w:szCs w:val="22"/>
              </w:rPr>
            </w:pPr>
            <w:r w:rsidRPr="001171A5">
              <w:rPr>
                <w:rFonts w:cs="Arial"/>
                <w:szCs w:val="22"/>
              </w:rPr>
              <w:t xml:space="preserve">Working </w:t>
            </w:r>
            <w:r w:rsidR="00D54DB5" w:rsidRPr="001171A5">
              <w:rPr>
                <w:rFonts w:cs="Arial"/>
                <w:szCs w:val="22"/>
              </w:rPr>
              <w:t>Day</w:t>
            </w:r>
            <w:r w:rsidR="0026590A" w:rsidRPr="001171A5">
              <w:rPr>
                <w:rFonts w:cs="Arial"/>
                <w:szCs w:val="22"/>
              </w:rPr>
              <w:t xml:space="preserve"> is any day other than a Saturday or Sunday or public holiday in England and Wales.</w:t>
            </w:r>
          </w:p>
          <w:p w14:paraId="0CEC682C" w14:textId="77777777" w:rsidR="00A318C5" w:rsidRDefault="00A318C5" w:rsidP="00A318C5">
            <w:pPr>
              <w:spacing w:before="120" w:after="120"/>
              <w:jc w:val="both"/>
              <w:rPr>
                <w:rFonts w:cs="Arial"/>
                <w:szCs w:val="22"/>
              </w:rPr>
            </w:pPr>
          </w:p>
          <w:p w14:paraId="64650A18" w14:textId="77777777" w:rsidR="00A318C5" w:rsidRDefault="00A318C5" w:rsidP="00A318C5">
            <w:pPr>
              <w:spacing w:before="120" w:after="120"/>
              <w:jc w:val="both"/>
              <w:rPr>
                <w:rFonts w:cs="Arial"/>
                <w:szCs w:val="22"/>
              </w:rPr>
            </w:pPr>
          </w:p>
          <w:p w14:paraId="63A128AF" w14:textId="76B85E4D" w:rsidR="00A318C5" w:rsidRPr="001171A5" w:rsidRDefault="00A318C5" w:rsidP="00A318C5">
            <w:pPr>
              <w:spacing w:before="120" w:after="120"/>
              <w:jc w:val="both"/>
              <w:rPr>
                <w:rFonts w:cs="Arial"/>
                <w:szCs w:val="22"/>
              </w:rPr>
            </w:pPr>
          </w:p>
        </w:tc>
      </w:tr>
      <w:tr w:rsidR="00952CF9" w:rsidRPr="000F5546" w14:paraId="2A87558F" w14:textId="77777777" w:rsidTr="00F11043">
        <w:trPr>
          <w:gridBefore w:val="1"/>
          <w:gridAfter w:val="1"/>
          <w:wBefore w:w="11" w:type="dxa"/>
          <w:wAfter w:w="51" w:type="dxa"/>
          <w:cantSplit/>
        </w:trPr>
        <w:tc>
          <w:tcPr>
            <w:tcW w:w="2745" w:type="dxa"/>
            <w:gridSpan w:val="5"/>
          </w:tcPr>
          <w:p w14:paraId="54C8D9CB" w14:textId="77777777" w:rsidR="00952CF9" w:rsidRPr="006C777E" w:rsidRDefault="00952CF9" w:rsidP="00A318C5">
            <w:pPr>
              <w:spacing w:before="120" w:after="120"/>
              <w:jc w:val="both"/>
              <w:rPr>
                <w:rFonts w:cs="Arial"/>
                <w:b/>
                <w:szCs w:val="22"/>
              </w:rPr>
            </w:pPr>
            <w:r>
              <w:rPr>
                <w:rFonts w:cs="Arial"/>
                <w:b/>
                <w:szCs w:val="22"/>
              </w:rPr>
              <w:lastRenderedPageBreak/>
              <w:t xml:space="preserve">Option Z </w:t>
            </w:r>
            <w:r w:rsidR="008F3359">
              <w:rPr>
                <w:rFonts w:cs="Arial"/>
                <w:b/>
                <w:szCs w:val="22"/>
              </w:rPr>
              <w:t>3</w:t>
            </w:r>
          </w:p>
        </w:tc>
        <w:tc>
          <w:tcPr>
            <w:tcW w:w="6478" w:type="dxa"/>
            <w:gridSpan w:val="3"/>
          </w:tcPr>
          <w:p w14:paraId="3858321D" w14:textId="77777777" w:rsidR="00952CF9" w:rsidRPr="001171A5" w:rsidRDefault="0086626B" w:rsidP="00A318C5">
            <w:pPr>
              <w:spacing w:before="120" w:after="120"/>
              <w:jc w:val="both"/>
              <w:rPr>
                <w:rFonts w:cs="Arial"/>
                <w:b/>
                <w:bCs/>
                <w:szCs w:val="22"/>
              </w:rPr>
            </w:pPr>
            <w:r w:rsidRPr="001171A5">
              <w:rPr>
                <w:rFonts w:cs="Arial"/>
                <w:b/>
                <w:bCs/>
                <w:szCs w:val="22"/>
              </w:rPr>
              <w:t>Assignment</w:t>
            </w:r>
            <w:r w:rsidR="003445D3" w:rsidRPr="001171A5">
              <w:rPr>
                <w:rFonts w:cs="Arial"/>
                <w:b/>
                <w:bCs/>
                <w:szCs w:val="22"/>
              </w:rPr>
              <w:t xml:space="preserve"> and Novation</w:t>
            </w:r>
          </w:p>
        </w:tc>
      </w:tr>
      <w:tr w:rsidR="0086626B" w:rsidRPr="00C61CBA" w14:paraId="11693166" w14:textId="77777777" w:rsidTr="00F11043">
        <w:trPr>
          <w:gridBefore w:val="1"/>
          <w:gridAfter w:val="1"/>
          <w:wBefore w:w="11" w:type="dxa"/>
          <w:wAfter w:w="51" w:type="dxa"/>
          <w:cantSplit/>
        </w:trPr>
        <w:tc>
          <w:tcPr>
            <w:tcW w:w="1405" w:type="dxa"/>
          </w:tcPr>
          <w:p w14:paraId="24EA0C51" w14:textId="77777777" w:rsidR="0086626B" w:rsidRPr="00564BB3" w:rsidRDefault="0086626B" w:rsidP="007A6D05">
            <w:pPr>
              <w:spacing w:before="120" w:after="120"/>
              <w:rPr>
                <w:rFonts w:cs="Arial"/>
                <w:sz w:val="16"/>
                <w:szCs w:val="22"/>
              </w:rPr>
            </w:pPr>
            <w:r>
              <w:rPr>
                <w:rFonts w:cs="Arial"/>
                <w:sz w:val="16"/>
                <w:szCs w:val="22"/>
              </w:rPr>
              <w:t>Supplement to NEC3 TSC clause 12</w:t>
            </w:r>
          </w:p>
        </w:tc>
        <w:tc>
          <w:tcPr>
            <w:tcW w:w="1340" w:type="dxa"/>
            <w:gridSpan w:val="4"/>
          </w:tcPr>
          <w:p w14:paraId="41E75033" w14:textId="77777777" w:rsidR="0086626B" w:rsidRPr="00564BB3" w:rsidRDefault="0086626B" w:rsidP="00A318C5">
            <w:pPr>
              <w:spacing w:before="120" w:after="120"/>
              <w:jc w:val="both"/>
              <w:rPr>
                <w:rFonts w:cs="Arial"/>
                <w:szCs w:val="22"/>
              </w:rPr>
            </w:pPr>
          </w:p>
        </w:tc>
        <w:tc>
          <w:tcPr>
            <w:tcW w:w="6478" w:type="dxa"/>
            <w:gridSpan w:val="3"/>
          </w:tcPr>
          <w:p w14:paraId="2FD4CA7F" w14:textId="134117B5" w:rsidR="0086626B" w:rsidRPr="00A318C5" w:rsidRDefault="0086626B" w:rsidP="00A318C5">
            <w:pPr>
              <w:spacing w:before="120" w:after="120"/>
              <w:ind w:left="720" w:hanging="720"/>
              <w:jc w:val="both"/>
              <w:rPr>
                <w:rFonts w:cs="Arial"/>
                <w:szCs w:val="22"/>
              </w:rPr>
            </w:pPr>
            <w:r w:rsidRPr="001171A5">
              <w:rPr>
                <w:rFonts w:cs="Arial"/>
                <w:szCs w:val="22"/>
              </w:rPr>
              <w:t>Insert new clause</w:t>
            </w:r>
            <w:r w:rsidR="00DC2B14" w:rsidRPr="001171A5">
              <w:rPr>
                <w:rFonts w:cs="Arial"/>
                <w:szCs w:val="22"/>
              </w:rPr>
              <w:t>s:</w:t>
            </w:r>
          </w:p>
        </w:tc>
      </w:tr>
      <w:tr w:rsidR="00952CF9" w:rsidRPr="00C61CBA" w14:paraId="3320853A" w14:textId="77777777" w:rsidTr="00F11043">
        <w:trPr>
          <w:gridBefore w:val="1"/>
          <w:gridAfter w:val="1"/>
          <w:wBefore w:w="11" w:type="dxa"/>
          <w:wAfter w:w="51" w:type="dxa"/>
          <w:cantSplit/>
        </w:trPr>
        <w:tc>
          <w:tcPr>
            <w:tcW w:w="1405" w:type="dxa"/>
          </w:tcPr>
          <w:p w14:paraId="0B98BF92" w14:textId="77777777" w:rsidR="00952CF9" w:rsidRPr="00564BB3" w:rsidRDefault="00952CF9" w:rsidP="00A318C5">
            <w:pPr>
              <w:spacing w:before="120" w:after="120"/>
              <w:jc w:val="both"/>
              <w:rPr>
                <w:rFonts w:cs="Arial"/>
                <w:sz w:val="16"/>
                <w:szCs w:val="22"/>
              </w:rPr>
            </w:pPr>
          </w:p>
        </w:tc>
        <w:tc>
          <w:tcPr>
            <w:tcW w:w="1340" w:type="dxa"/>
            <w:gridSpan w:val="4"/>
          </w:tcPr>
          <w:p w14:paraId="7DF9E946" w14:textId="77777777" w:rsidR="00952CF9" w:rsidRPr="00564BB3" w:rsidRDefault="00AA0746" w:rsidP="00A318C5">
            <w:pPr>
              <w:spacing w:before="120" w:after="120"/>
              <w:ind w:left="30"/>
              <w:jc w:val="both"/>
              <w:rPr>
                <w:rFonts w:cs="Arial"/>
                <w:szCs w:val="22"/>
              </w:rPr>
            </w:pPr>
            <w:r>
              <w:rPr>
                <w:rFonts w:cs="Arial"/>
                <w:szCs w:val="22"/>
              </w:rPr>
              <w:t xml:space="preserve">  </w:t>
            </w:r>
            <w:r w:rsidR="00CE2F8C">
              <w:rPr>
                <w:rFonts w:cs="Arial"/>
                <w:szCs w:val="22"/>
              </w:rPr>
              <w:t>12.5</w:t>
            </w:r>
          </w:p>
        </w:tc>
        <w:tc>
          <w:tcPr>
            <w:tcW w:w="6478" w:type="dxa"/>
            <w:gridSpan w:val="3"/>
          </w:tcPr>
          <w:p w14:paraId="77772D32" w14:textId="77777777" w:rsidR="00952CF9" w:rsidRPr="001171A5" w:rsidRDefault="00952CF9" w:rsidP="007A6D05">
            <w:pPr>
              <w:spacing w:before="120" w:after="120"/>
              <w:ind w:left="130"/>
              <w:jc w:val="both"/>
              <w:rPr>
                <w:rFonts w:cs="Arial"/>
                <w:szCs w:val="22"/>
              </w:rPr>
            </w:pPr>
            <w:r w:rsidRPr="001171A5">
              <w:rPr>
                <w:rFonts w:cs="Arial"/>
                <w:szCs w:val="22"/>
              </w:rPr>
              <w:t xml:space="preserve">The </w:t>
            </w:r>
            <w:r w:rsidRPr="001171A5">
              <w:rPr>
                <w:rFonts w:cs="Arial"/>
                <w:i/>
                <w:szCs w:val="22"/>
              </w:rPr>
              <w:t>Employer</w:t>
            </w:r>
            <w:r w:rsidRPr="001171A5">
              <w:rPr>
                <w:rFonts w:cs="Arial"/>
                <w:szCs w:val="22"/>
              </w:rPr>
              <w:t xml:space="preserve"> is entitled to</w:t>
            </w:r>
            <w:r w:rsidR="0086626B" w:rsidRPr="001171A5">
              <w:rPr>
                <w:rFonts w:cs="Arial"/>
                <w:szCs w:val="22"/>
              </w:rPr>
              <w:t xml:space="preserve"> assign or otherwise dispose of its rights under this contract or any part thereof to:</w:t>
            </w:r>
          </w:p>
          <w:p w14:paraId="320DC04A" w14:textId="5E78C48D" w:rsidR="00FB026A" w:rsidRPr="001171A5" w:rsidRDefault="00952CF9" w:rsidP="001365E6">
            <w:pPr>
              <w:pStyle w:val="ListParagraph"/>
              <w:numPr>
                <w:ilvl w:val="0"/>
                <w:numId w:val="118"/>
              </w:numPr>
              <w:tabs>
                <w:tab w:val="left" w:pos="697"/>
              </w:tabs>
              <w:spacing w:before="120" w:after="120"/>
              <w:ind w:left="697" w:hanging="567"/>
              <w:jc w:val="both"/>
              <w:rPr>
                <w:rFonts w:cs="Arial"/>
                <w:szCs w:val="22"/>
              </w:rPr>
            </w:pPr>
            <w:r w:rsidRPr="001171A5">
              <w:rPr>
                <w:rFonts w:cs="Arial"/>
                <w:szCs w:val="22"/>
              </w:rPr>
              <w:t>any Contracting Body;</w:t>
            </w:r>
          </w:p>
          <w:p w14:paraId="13C28430" w14:textId="63F6ED87" w:rsidR="00952CF9" w:rsidRPr="001171A5" w:rsidRDefault="00952CF9" w:rsidP="001365E6">
            <w:pPr>
              <w:pStyle w:val="ListParagraph"/>
              <w:numPr>
                <w:ilvl w:val="0"/>
                <w:numId w:val="118"/>
              </w:numPr>
              <w:tabs>
                <w:tab w:val="left" w:pos="654"/>
                <w:tab w:val="left" w:pos="697"/>
              </w:tabs>
              <w:spacing w:before="120" w:after="120"/>
              <w:ind w:left="697" w:hanging="567"/>
              <w:jc w:val="both"/>
              <w:rPr>
                <w:rFonts w:cs="Arial"/>
                <w:szCs w:val="22"/>
              </w:rPr>
            </w:pPr>
            <w:r w:rsidRPr="001171A5">
              <w:rPr>
                <w:rFonts w:cs="Arial"/>
                <w:szCs w:val="22"/>
              </w:rPr>
              <w:t xml:space="preserve">any other body (including any private sector body) which substantially performs any of the functions that previously had been performed by the </w:t>
            </w:r>
            <w:r w:rsidRPr="001171A5">
              <w:rPr>
                <w:rFonts w:cs="Arial"/>
                <w:i/>
                <w:szCs w:val="22"/>
              </w:rPr>
              <w:t>Employer</w:t>
            </w:r>
            <w:r w:rsidR="00FF0EF2" w:rsidRPr="001171A5">
              <w:rPr>
                <w:rFonts w:cs="Arial"/>
                <w:szCs w:val="22"/>
              </w:rPr>
              <w:t>; or</w:t>
            </w:r>
          </w:p>
          <w:p w14:paraId="5496AABA" w14:textId="16AC1C11" w:rsidR="00FF0EF2" w:rsidRPr="001171A5" w:rsidRDefault="00FF0EF2" w:rsidP="001365E6">
            <w:pPr>
              <w:pStyle w:val="ListParagraph"/>
              <w:numPr>
                <w:ilvl w:val="0"/>
                <w:numId w:val="118"/>
              </w:numPr>
              <w:tabs>
                <w:tab w:val="left" w:pos="654"/>
                <w:tab w:val="left" w:pos="697"/>
              </w:tabs>
              <w:spacing w:before="120" w:after="120"/>
              <w:ind w:left="697" w:hanging="567"/>
              <w:jc w:val="both"/>
              <w:rPr>
                <w:rFonts w:cs="Arial"/>
                <w:szCs w:val="22"/>
              </w:rPr>
            </w:pPr>
            <w:r w:rsidRPr="001171A5">
              <w:rPr>
                <w:rFonts w:cs="Arial"/>
                <w:szCs w:val="22"/>
              </w:rPr>
              <w:t xml:space="preserve">to a devolved government or assembly (or agency thereof) which performs any of the functions that previously had been performed by the </w:t>
            </w:r>
            <w:r w:rsidR="00D54DB5" w:rsidRPr="001171A5">
              <w:rPr>
                <w:rFonts w:cs="Arial"/>
                <w:i/>
                <w:szCs w:val="22"/>
              </w:rPr>
              <w:t>Employer</w:t>
            </w:r>
            <w:r w:rsidRPr="001171A5">
              <w:rPr>
                <w:rFonts w:cs="Arial"/>
                <w:szCs w:val="22"/>
              </w:rPr>
              <w:t>.</w:t>
            </w:r>
          </w:p>
        </w:tc>
      </w:tr>
      <w:tr w:rsidR="003445D3" w:rsidRPr="00564BB3" w14:paraId="257A9C1E" w14:textId="77777777" w:rsidTr="00F11043">
        <w:tblPrEx>
          <w:tblLook w:val="04A0" w:firstRow="1" w:lastRow="0" w:firstColumn="1" w:lastColumn="0" w:noHBand="0" w:noVBand="1"/>
        </w:tblPrEx>
        <w:trPr>
          <w:gridBefore w:val="1"/>
          <w:gridAfter w:val="1"/>
          <w:wBefore w:w="11" w:type="dxa"/>
          <w:wAfter w:w="51" w:type="dxa"/>
          <w:cantSplit/>
          <w:trHeight w:val="1202"/>
        </w:trPr>
        <w:tc>
          <w:tcPr>
            <w:tcW w:w="1405" w:type="dxa"/>
            <w:shd w:val="clear" w:color="auto" w:fill="auto"/>
            <w:hideMark/>
          </w:tcPr>
          <w:p w14:paraId="01A3CBE1" w14:textId="77777777" w:rsidR="003445D3" w:rsidRPr="00564BB3" w:rsidRDefault="003445D3" w:rsidP="00A318C5">
            <w:pPr>
              <w:spacing w:before="120" w:after="120"/>
              <w:jc w:val="both"/>
              <w:rPr>
                <w:rFonts w:eastAsia="Times New Roman" w:cs="Arial"/>
                <w:color w:val="000000"/>
                <w:sz w:val="16"/>
                <w:szCs w:val="16"/>
                <w:lang w:eastAsia="en-GB"/>
              </w:rPr>
            </w:pPr>
          </w:p>
        </w:tc>
        <w:tc>
          <w:tcPr>
            <w:tcW w:w="1340" w:type="dxa"/>
            <w:gridSpan w:val="4"/>
            <w:shd w:val="clear" w:color="auto" w:fill="auto"/>
            <w:hideMark/>
          </w:tcPr>
          <w:p w14:paraId="03D126FF" w14:textId="77777777" w:rsidR="003445D3" w:rsidRPr="00564BB3" w:rsidRDefault="003445D3"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12.6</w:t>
            </w:r>
          </w:p>
        </w:tc>
        <w:tc>
          <w:tcPr>
            <w:tcW w:w="6478" w:type="dxa"/>
            <w:gridSpan w:val="3"/>
            <w:shd w:val="clear" w:color="auto" w:fill="auto"/>
            <w:hideMark/>
          </w:tcPr>
          <w:p w14:paraId="4D6E8F41" w14:textId="43373E31" w:rsidR="003445D3" w:rsidRPr="001171A5" w:rsidRDefault="003445D3" w:rsidP="007A6D05">
            <w:pPr>
              <w:spacing w:before="120" w:after="120"/>
              <w:ind w:left="13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does not, without the written consent of the </w:t>
            </w:r>
            <w:r w:rsidRPr="001171A5">
              <w:rPr>
                <w:rFonts w:eastAsia="Times New Roman" w:cs="Arial"/>
                <w:i/>
                <w:iCs/>
                <w:color w:val="000000"/>
                <w:szCs w:val="22"/>
                <w:lang w:eastAsia="en-GB"/>
              </w:rPr>
              <w:t>Service Manager</w:t>
            </w:r>
            <w:r w:rsidRPr="001171A5">
              <w:rPr>
                <w:rFonts w:eastAsia="Times New Roman" w:cs="Arial"/>
                <w:color w:val="000000"/>
                <w:szCs w:val="22"/>
                <w:lang w:eastAsia="en-GB"/>
              </w:rPr>
              <w:t xml:space="preserve">, assign or transfer this contract, or any part of, share of or interest in it.  In the absence of the </w:t>
            </w:r>
            <w:r w:rsidRPr="001171A5">
              <w:rPr>
                <w:rFonts w:eastAsia="Times New Roman" w:cs="Arial"/>
                <w:i/>
                <w:iCs/>
                <w:color w:val="000000"/>
                <w:szCs w:val="22"/>
                <w:lang w:eastAsia="en-GB"/>
              </w:rPr>
              <w:t>Service Manager</w:t>
            </w:r>
            <w:r w:rsidRPr="001171A5">
              <w:rPr>
                <w:rFonts w:eastAsia="Times New Roman" w:cs="Arial"/>
                <w:color w:val="000000"/>
                <w:szCs w:val="22"/>
                <w:lang w:eastAsia="en-GB"/>
              </w:rPr>
              <w:t xml:space="preserve">’s written consent no sum of money becoming due under this contract is payable to any person other than the </w:t>
            </w:r>
            <w:r w:rsidRPr="001171A5">
              <w:rPr>
                <w:rFonts w:eastAsia="Times New Roman" w:cs="Arial"/>
                <w:i/>
                <w:iCs/>
                <w:color w:val="000000"/>
                <w:szCs w:val="22"/>
                <w:lang w:eastAsia="en-GB"/>
              </w:rPr>
              <w:t>Contractor.</w:t>
            </w:r>
          </w:p>
        </w:tc>
      </w:tr>
      <w:tr w:rsidR="007672BD" w:rsidRPr="00564BB3" w14:paraId="0D756BD2" w14:textId="77777777" w:rsidTr="00A318C5">
        <w:tblPrEx>
          <w:tblLook w:val="04A0" w:firstRow="1" w:lastRow="0" w:firstColumn="1" w:lastColumn="0" w:noHBand="0" w:noVBand="1"/>
        </w:tblPrEx>
        <w:trPr>
          <w:gridBefore w:val="1"/>
          <w:gridAfter w:val="1"/>
          <w:wBefore w:w="11" w:type="dxa"/>
          <w:wAfter w:w="51" w:type="dxa"/>
          <w:trHeight w:val="3108"/>
        </w:trPr>
        <w:tc>
          <w:tcPr>
            <w:tcW w:w="1405" w:type="dxa"/>
            <w:shd w:val="clear" w:color="auto" w:fill="auto"/>
            <w:hideMark/>
          </w:tcPr>
          <w:p w14:paraId="6BC3FF57" w14:textId="77777777" w:rsidR="007672BD" w:rsidRPr="00564BB3" w:rsidRDefault="007672BD" w:rsidP="00A318C5">
            <w:pPr>
              <w:spacing w:before="120" w:after="120"/>
              <w:jc w:val="both"/>
              <w:rPr>
                <w:rFonts w:eastAsia="Times New Roman" w:cs="Arial"/>
                <w:color w:val="000000"/>
                <w:sz w:val="16"/>
                <w:szCs w:val="16"/>
                <w:lang w:eastAsia="en-GB"/>
              </w:rPr>
            </w:pPr>
          </w:p>
        </w:tc>
        <w:tc>
          <w:tcPr>
            <w:tcW w:w="1340" w:type="dxa"/>
            <w:gridSpan w:val="4"/>
            <w:shd w:val="clear" w:color="auto" w:fill="auto"/>
            <w:hideMark/>
          </w:tcPr>
          <w:p w14:paraId="5927A1A4" w14:textId="77777777" w:rsidR="007672BD" w:rsidRPr="00564BB3" w:rsidRDefault="007672BD"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12.7</w:t>
            </w:r>
          </w:p>
        </w:tc>
        <w:tc>
          <w:tcPr>
            <w:tcW w:w="6478" w:type="dxa"/>
            <w:gridSpan w:val="3"/>
            <w:shd w:val="clear" w:color="auto" w:fill="auto"/>
            <w:hideMark/>
          </w:tcPr>
          <w:p w14:paraId="6071064A" w14:textId="77777777" w:rsidR="007672BD" w:rsidRPr="001171A5" w:rsidRDefault="007672BD" w:rsidP="007A6D05">
            <w:pPr>
              <w:spacing w:before="120" w:after="120"/>
              <w:ind w:left="130"/>
              <w:jc w:val="both"/>
              <w:rPr>
                <w:rFonts w:eastAsia="Times New Roman" w:cs="Arial"/>
                <w:i/>
                <w:iCs/>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is entitled to, and the </w:t>
            </w:r>
            <w:r w:rsidRPr="001171A5">
              <w:rPr>
                <w:rFonts w:cs="Arial"/>
                <w:i/>
                <w:color w:val="000000"/>
                <w:szCs w:val="22"/>
              </w:rPr>
              <w:t>Contractor</w:t>
            </w:r>
            <w:r w:rsidRPr="001171A5">
              <w:rPr>
                <w:rFonts w:eastAsia="Times New Roman" w:cs="Arial"/>
                <w:color w:val="000000"/>
                <w:szCs w:val="22"/>
                <w:lang w:eastAsia="en-GB"/>
              </w:rPr>
              <w:t xml:space="preserve"> gives consent to, the </w:t>
            </w:r>
            <w:r w:rsidRPr="001171A5">
              <w:rPr>
                <w:rFonts w:eastAsia="Times New Roman" w:cs="Arial"/>
                <w:iCs/>
                <w:color w:val="000000"/>
                <w:szCs w:val="22"/>
                <w:lang w:eastAsia="en-GB"/>
              </w:rPr>
              <w:t>novation of this contract or any part thereof to</w:t>
            </w:r>
            <w:r w:rsidRPr="001171A5">
              <w:rPr>
                <w:rFonts w:eastAsia="Times New Roman" w:cs="Arial"/>
                <w:color w:val="000000"/>
                <w:szCs w:val="22"/>
                <w:lang w:eastAsia="en-GB"/>
              </w:rPr>
              <w:t>:</w:t>
            </w:r>
          </w:p>
          <w:p w14:paraId="26B47937" w14:textId="02B15CE9" w:rsidR="007672BD" w:rsidRPr="00A318C5" w:rsidRDefault="007672BD" w:rsidP="001365E6">
            <w:pPr>
              <w:pStyle w:val="ListParagraph"/>
              <w:numPr>
                <w:ilvl w:val="0"/>
                <w:numId w:val="146"/>
              </w:numPr>
              <w:spacing w:before="120" w:after="120"/>
              <w:ind w:left="130" w:firstLine="0"/>
              <w:jc w:val="both"/>
              <w:rPr>
                <w:rFonts w:cs="Arial"/>
                <w:color w:val="000000"/>
                <w:szCs w:val="22"/>
              </w:rPr>
            </w:pPr>
            <w:r w:rsidRPr="00A318C5">
              <w:rPr>
                <w:rFonts w:cs="Arial"/>
                <w:color w:val="000000"/>
                <w:szCs w:val="22"/>
              </w:rPr>
              <w:t>any Contracting Body; or</w:t>
            </w:r>
          </w:p>
          <w:p w14:paraId="77709230" w14:textId="77777777" w:rsidR="007672BD" w:rsidRPr="001171A5" w:rsidRDefault="007672BD" w:rsidP="007A6D05">
            <w:pPr>
              <w:pStyle w:val="ListParagraph"/>
              <w:numPr>
                <w:ilvl w:val="0"/>
                <w:numId w:val="38"/>
              </w:numPr>
              <w:spacing w:before="120" w:after="120"/>
              <w:ind w:left="130" w:firstLine="0"/>
              <w:jc w:val="both"/>
              <w:rPr>
                <w:rFonts w:cs="Arial"/>
                <w:color w:val="000000"/>
                <w:szCs w:val="22"/>
              </w:rPr>
            </w:pPr>
            <w:r w:rsidRPr="001171A5">
              <w:rPr>
                <w:rFonts w:cs="Arial"/>
                <w:color w:val="000000"/>
                <w:szCs w:val="22"/>
              </w:rPr>
              <w:t xml:space="preserve">any other body (including any private sector body) which substantially performs any of the functions that previously had been performed by the </w:t>
            </w:r>
            <w:r w:rsidRPr="001171A5">
              <w:rPr>
                <w:rFonts w:cs="Arial"/>
                <w:i/>
                <w:color w:val="000000"/>
                <w:szCs w:val="22"/>
              </w:rPr>
              <w:t>Employer</w:t>
            </w:r>
            <w:r w:rsidRPr="001171A5">
              <w:rPr>
                <w:rFonts w:cs="Arial"/>
                <w:color w:val="000000"/>
                <w:szCs w:val="22"/>
              </w:rPr>
              <w:t>;</w:t>
            </w:r>
          </w:p>
          <w:p w14:paraId="405B666E" w14:textId="77777777" w:rsidR="007672BD" w:rsidRPr="001171A5" w:rsidRDefault="007672BD" w:rsidP="007A6D05">
            <w:pPr>
              <w:spacing w:before="120" w:after="120"/>
              <w:ind w:left="130"/>
              <w:jc w:val="both"/>
              <w:rPr>
                <w:rFonts w:eastAsia="Times New Roman" w:cs="Arial"/>
                <w:i/>
                <w:iCs/>
                <w:color w:val="000000"/>
                <w:szCs w:val="22"/>
                <w:lang w:eastAsia="en-GB"/>
              </w:rPr>
            </w:pPr>
            <w:r w:rsidRPr="001171A5">
              <w:rPr>
                <w:rFonts w:eastAsia="Times New Roman" w:cs="Arial"/>
                <w:color w:val="000000"/>
                <w:szCs w:val="22"/>
                <w:lang w:eastAsia="en-GB"/>
              </w:rPr>
              <w:t xml:space="preserve">upon such terms as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proposes, provided that where such novation increases the burden on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pursuant to this contract, the </w:t>
            </w:r>
            <w:r w:rsidRPr="001171A5">
              <w:rPr>
                <w:rFonts w:eastAsia="Times New Roman" w:cs="Arial"/>
                <w:iCs/>
                <w:color w:val="000000"/>
                <w:szCs w:val="22"/>
                <w:lang w:eastAsia="en-GB"/>
              </w:rPr>
              <w:t>novation shall be a compensation event.</w:t>
            </w:r>
          </w:p>
        </w:tc>
      </w:tr>
      <w:tr w:rsidR="003445D3" w:rsidRPr="00693307" w14:paraId="364F32FF" w14:textId="77777777" w:rsidTr="00F11043">
        <w:tblPrEx>
          <w:tblLook w:val="04A0" w:firstRow="1" w:lastRow="0" w:firstColumn="1" w:lastColumn="0" w:noHBand="0" w:noVBand="1"/>
        </w:tblPrEx>
        <w:trPr>
          <w:gridBefore w:val="1"/>
          <w:gridAfter w:val="1"/>
          <w:wBefore w:w="11" w:type="dxa"/>
          <w:wAfter w:w="51" w:type="dxa"/>
        </w:trPr>
        <w:tc>
          <w:tcPr>
            <w:tcW w:w="1405" w:type="dxa"/>
            <w:shd w:val="clear" w:color="auto" w:fill="auto"/>
            <w:hideMark/>
          </w:tcPr>
          <w:p w14:paraId="391F3EA5" w14:textId="77777777" w:rsidR="003445D3" w:rsidRPr="00693307" w:rsidRDefault="003445D3" w:rsidP="00A318C5">
            <w:pPr>
              <w:spacing w:before="120" w:after="120"/>
              <w:jc w:val="both"/>
              <w:rPr>
                <w:rFonts w:eastAsia="Times New Roman" w:cs="Arial"/>
                <w:color w:val="000000"/>
                <w:sz w:val="16"/>
                <w:szCs w:val="16"/>
                <w:lang w:eastAsia="en-GB"/>
              </w:rPr>
            </w:pPr>
            <w:r w:rsidRPr="00693307">
              <w:rPr>
                <w:rFonts w:eastAsia="Times New Roman" w:cs="Arial"/>
                <w:color w:val="000000"/>
                <w:sz w:val="16"/>
                <w:szCs w:val="22"/>
                <w:lang w:eastAsia="en-GB"/>
              </w:rPr>
              <w:t> </w:t>
            </w:r>
          </w:p>
        </w:tc>
        <w:tc>
          <w:tcPr>
            <w:tcW w:w="1340" w:type="dxa"/>
            <w:gridSpan w:val="4"/>
            <w:shd w:val="clear" w:color="auto" w:fill="auto"/>
            <w:hideMark/>
          </w:tcPr>
          <w:p w14:paraId="7EB30492" w14:textId="77777777" w:rsidR="003445D3" w:rsidRPr="00693307" w:rsidRDefault="009C4A7A"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12.8</w:t>
            </w:r>
          </w:p>
        </w:tc>
        <w:tc>
          <w:tcPr>
            <w:tcW w:w="6478" w:type="dxa"/>
            <w:gridSpan w:val="3"/>
            <w:shd w:val="clear" w:color="auto" w:fill="auto"/>
            <w:hideMark/>
          </w:tcPr>
          <w:p w14:paraId="46DD63EC" w14:textId="1B315747" w:rsidR="003445D3" w:rsidRPr="001171A5" w:rsidRDefault="003445D3" w:rsidP="00A318C5">
            <w:pPr>
              <w:spacing w:before="120" w:after="120"/>
              <w:ind w:left="85"/>
              <w:jc w:val="both"/>
              <w:rPr>
                <w:rFonts w:eastAsia="Times New Roman" w:cs="Arial"/>
                <w:color w:val="000000"/>
                <w:szCs w:val="22"/>
                <w:lang w:eastAsia="en-GB"/>
              </w:rPr>
            </w:pPr>
            <w:r w:rsidRPr="001171A5">
              <w:rPr>
                <w:rFonts w:eastAsia="Times New Roman" w:cs="Arial"/>
                <w:color w:val="000000"/>
                <w:szCs w:val="22"/>
                <w:lang w:eastAsia="en-GB"/>
              </w:rPr>
              <w:t xml:space="preserve">Any change in the legal status of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such that it ceases to be a Contracting Body does not affect the validity of this contract.  In such circumstances, this contract binds and inures to the benefit of any successor body to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w:t>
            </w:r>
          </w:p>
        </w:tc>
      </w:tr>
      <w:tr w:rsidR="003445D3" w:rsidRPr="00693307" w14:paraId="755C5271" w14:textId="77777777" w:rsidTr="00F11043">
        <w:tblPrEx>
          <w:tblLook w:val="04A0" w:firstRow="1" w:lastRow="0" w:firstColumn="1" w:lastColumn="0" w:noHBand="0" w:noVBand="1"/>
        </w:tblPrEx>
        <w:trPr>
          <w:gridBefore w:val="1"/>
          <w:gridAfter w:val="1"/>
          <w:wBefore w:w="11" w:type="dxa"/>
          <w:wAfter w:w="51" w:type="dxa"/>
          <w:trHeight w:val="2036"/>
        </w:trPr>
        <w:tc>
          <w:tcPr>
            <w:tcW w:w="1405" w:type="dxa"/>
            <w:shd w:val="clear" w:color="auto" w:fill="auto"/>
            <w:hideMark/>
          </w:tcPr>
          <w:p w14:paraId="17642772" w14:textId="77777777" w:rsidR="003445D3" w:rsidRPr="00693307" w:rsidRDefault="003445D3" w:rsidP="00A318C5">
            <w:pPr>
              <w:spacing w:before="120" w:after="120"/>
              <w:jc w:val="both"/>
              <w:rPr>
                <w:rFonts w:eastAsia="Times New Roman" w:cs="Arial"/>
                <w:color w:val="000000"/>
                <w:sz w:val="16"/>
                <w:szCs w:val="16"/>
                <w:lang w:eastAsia="en-GB"/>
              </w:rPr>
            </w:pPr>
            <w:r w:rsidRPr="00693307">
              <w:rPr>
                <w:rFonts w:eastAsia="Times New Roman" w:cs="Arial"/>
                <w:color w:val="000000"/>
                <w:sz w:val="16"/>
                <w:szCs w:val="22"/>
                <w:lang w:eastAsia="en-GB"/>
              </w:rPr>
              <w:lastRenderedPageBreak/>
              <w:t> </w:t>
            </w:r>
          </w:p>
        </w:tc>
        <w:tc>
          <w:tcPr>
            <w:tcW w:w="1340" w:type="dxa"/>
            <w:gridSpan w:val="4"/>
            <w:shd w:val="clear" w:color="auto" w:fill="auto"/>
            <w:hideMark/>
          </w:tcPr>
          <w:p w14:paraId="784A0CD6" w14:textId="77777777" w:rsidR="003445D3" w:rsidRPr="00693307" w:rsidRDefault="009C4A7A"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12.9</w:t>
            </w:r>
          </w:p>
        </w:tc>
        <w:tc>
          <w:tcPr>
            <w:tcW w:w="6478" w:type="dxa"/>
            <w:gridSpan w:val="3"/>
            <w:shd w:val="clear" w:color="auto" w:fill="auto"/>
            <w:hideMark/>
          </w:tcPr>
          <w:p w14:paraId="3DA81C8E" w14:textId="4EEE0347" w:rsidR="009C4A7A" w:rsidRPr="001171A5" w:rsidRDefault="003445D3" w:rsidP="00A318C5">
            <w:pPr>
              <w:spacing w:before="120" w:after="120"/>
              <w:ind w:left="85"/>
              <w:jc w:val="both"/>
              <w:rPr>
                <w:rFonts w:eastAsia="Times New Roman" w:cs="Arial"/>
                <w:color w:val="000000"/>
                <w:szCs w:val="22"/>
                <w:lang w:eastAsia="en-GB"/>
              </w:rPr>
            </w:pPr>
            <w:r w:rsidRPr="001171A5">
              <w:rPr>
                <w:rFonts w:eastAsia="Times New Roman" w:cs="Arial"/>
                <w:color w:val="000000"/>
                <w:szCs w:val="22"/>
                <w:lang w:eastAsia="en-GB"/>
              </w:rPr>
              <w:t xml:space="preserve">If this contract is novated to a body which is not a Contracting Body or if a successor body which is not a Contracting Body becomes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(both such bodies being referred to in the remainder of this clause as the “transferee”) the transferee is only able to assign, novate or otherwise dispose of its rights and obligations under this contract or any part thereof with the written consent of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w:t>
            </w:r>
          </w:p>
        </w:tc>
      </w:tr>
      <w:tr w:rsidR="00AA0746" w:rsidRPr="00564BB3" w14:paraId="074AC444" w14:textId="77777777" w:rsidTr="00F11043">
        <w:tblPrEx>
          <w:tblLook w:val="04A0" w:firstRow="1" w:lastRow="0" w:firstColumn="1" w:lastColumn="0" w:noHBand="0" w:noVBand="1"/>
        </w:tblPrEx>
        <w:trPr>
          <w:gridAfter w:val="1"/>
          <w:wAfter w:w="51" w:type="dxa"/>
          <w:trHeight w:val="420"/>
        </w:trPr>
        <w:tc>
          <w:tcPr>
            <w:tcW w:w="2756" w:type="dxa"/>
            <w:gridSpan w:val="6"/>
            <w:shd w:val="clear" w:color="auto" w:fill="auto"/>
            <w:hideMark/>
          </w:tcPr>
          <w:p w14:paraId="71D3B79A" w14:textId="77777777" w:rsidR="00AA0746" w:rsidRPr="00564BB3" w:rsidRDefault="00AA0746" w:rsidP="00A318C5">
            <w:pPr>
              <w:spacing w:before="120" w:after="120"/>
              <w:jc w:val="both"/>
              <w:rPr>
                <w:rFonts w:eastAsia="Times New Roman" w:cs="Arial"/>
                <w:b/>
                <w:bCs/>
                <w:color w:val="000000"/>
                <w:szCs w:val="22"/>
                <w:lang w:eastAsia="en-GB"/>
              </w:rPr>
            </w:pPr>
            <w:r w:rsidRPr="00564BB3">
              <w:rPr>
                <w:rFonts w:eastAsia="Times New Roman" w:cs="Arial"/>
                <w:b/>
                <w:bCs/>
                <w:color w:val="000000"/>
                <w:szCs w:val="22"/>
                <w:lang w:eastAsia="en-GB"/>
              </w:rPr>
              <w:t xml:space="preserve">Option Z </w:t>
            </w:r>
            <w:r w:rsidR="008F3359">
              <w:rPr>
                <w:rFonts w:eastAsia="Times New Roman" w:cs="Arial"/>
                <w:b/>
                <w:bCs/>
                <w:color w:val="000000"/>
                <w:szCs w:val="22"/>
                <w:lang w:eastAsia="en-GB"/>
              </w:rPr>
              <w:t>4</w:t>
            </w:r>
          </w:p>
        </w:tc>
        <w:tc>
          <w:tcPr>
            <w:tcW w:w="6478" w:type="dxa"/>
            <w:gridSpan w:val="3"/>
            <w:shd w:val="clear" w:color="auto" w:fill="auto"/>
            <w:hideMark/>
          </w:tcPr>
          <w:p w14:paraId="62378734" w14:textId="77777777" w:rsidR="00AA0746" w:rsidRPr="001171A5" w:rsidRDefault="00AA0746"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Admittance to Affected Property</w:t>
            </w:r>
          </w:p>
        </w:tc>
      </w:tr>
      <w:tr w:rsidR="00AA0746" w:rsidRPr="00564BB3" w14:paraId="160886A0" w14:textId="77777777" w:rsidTr="00F11043">
        <w:tblPrEx>
          <w:tblLook w:val="04A0" w:firstRow="1" w:lastRow="0" w:firstColumn="1" w:lastColumn="0" w:noHBand="0" w:noVBand="1"/>
        </w:tblPrEx>
        <w:trPr>
          <w:gridAfter w:val="1"/>
          <w:wAfter w:w="51" w:type="dxa"/>
        </w:trPr>
        <w:tc>
          <w:tcPr>
            <w:tcW w:w="1416" w:type="dxa"/>
            <w:gridSpan w:val="2"/>
            <w:shd w:val="clear" w:color="auto" w:fill="auto"/>
          </w:tcPr>
          <w:p w14:paraId="5A58072B" w14:textId="77777777" w:rsidR="00AA0746" w:rsidRPr="00564BB3" w:rsidRDefault="00AA0746" w:rsidP="00E838FD">
            <w:pPr>
              <w:spacing w:before="120" w:after="120"/>
              <w:rPr>
                <w:rFonts w:eastAsia="Times New Roman" w:cs="Arial"/>
                <w:color w:val="000000"/>
                <w:sz w:val="16"/>
                <w:szCs w:val="16"/>
                <w:lang w:eastAsia="en-GB"/>
              </w:rPr>
            </w:pPr>
            <w:r w:rsidRPr="00564BB3">
              <w:rPr>
                <w:rFonts w:eastAsia="Times New Roman" w:cs="Arial"/>
                <w:color w:val="000000"/>
                <w:sz w:val="16"/>
                <w:szCs w:val="22"/>
                <w:lang w:eastAsia="en-GB"/>
              </w:rPr>
              <w:t>Supplement to NEC3</w:t>
            </w:r>
            <w:r>
              <w:rPr>
                <w:rFonts w:eastAsia="Times New Roman" w:cs="Arial"/>
                <w:color w:val="000000"/>
                <w:sz w:val="16"/>
                <w:szCs w:val="22"/>
                <w:lang w:eastAsia="en-GB"/>
              </w:rPr>
              <w:t xml:space="preserve"> TSC clause 15</w:t>
            </w:r>
          </w:p>
        </w:tc>
        <w:tc>
          <w:tcPr>
            <w:tcW w:w="1340" w:type="dxa"/>
            <w:gridSpan w:val="4"/>
            <w:shd w:val="clear" w:color="auto" w:fill="auto"/>
          </w:tcPr>
          <w:p w14:paraId="7E17EBBC" w14:textId="77777777" w:rsidR="00AA0746" w:rsidRDefault="00AA0746"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76BB99CF" w14:textId="77777777" w:rsidR="00AA0746" w:rsidRPr="001171A5" w:rsidRDefault="008F3359"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Insert </w:t>
            </w:r>
            <w:r w:rsidR="00AA0746" w:rsidRPr="001171A5">
              <w:rPr>
                <w:rFonts w:eastAsia="Times New Roman" w:cs="Arial"/>
                <w:color w:val="000000"/>
                <w:szCs w:val="22"/>
                <w:lang w:eastAsia="en-GB"/>
              </w:rPr>
              <w:t>new clause</w:t>
            </w:r>
            <w:r w:rsidRPr="001171A5">
              <w:rPr>
                <w:rFonts w:eastAsia="Times New Roman" w:cs="Arial"/>
                <w:color w:val="000000"/>
                <w:szCs w:val="22"/>
                <w:lang w:eastAsia="en-GB"/>
              </w:rPr>
              <w:t>s</w:t>
            </w:r>
            <w:r w:rsidR="00AA0746" w:rsidRPr="001171A5">
              <w:rPr>
                <w:rFonts w:eastAsia="Times New Roman" w:cs="Arial"/>
                <w:color w:val="000000"/>
                <w:szCs w:val="22"/>
                <w:lang w:eastAsia="en-GB"/>
              </w:rPr>
              <w:t>:</w:t>
            </w:r>
          </w:p>
        </w:tc>
      </w:tr>
      <w:tr w:rsidR="00AA0746" w:rsidRPr="00564BB3" w14:paraId="0AE7424E" w14:textId="77777777" w:rsidTr="00F11043">
        <w:tblPrEx>
          <w:tblLook w:val="04A0" w:firstRow="1" w:lastRow="0" w:firstColumn="1" w:lastColumn="0" w:noHBand="0" w:noVBand="1"/>
        </w:tblPrEx>
        <w:trPr>
          <w:gridAfter w:val="1"/>
          <w:wAfter w:w="51" w:type="dxa"/>
        </w:trPr>
        <w:tc>
          <w:tcPr>
            <w:tcW w:w="1416" w:type="dxa"/>
            <w:gridSpan w:val="2"/>
            <w:shd w:val="clear" w:color="auto" w:fill="auto"/>
            <w:hideMark/>
          </w:tcPr>
          <w:p w14:paraId="6021554E"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shd w:val="clear" w:color="auto" w:fill="auto"/>
            <w:hideMark/>
          </w:tcPr>
          <w:p w14:paraId="79D27F7A" w14:textId="77777777" w:rsidR="00AA0746" w:rsidRPr="00564BB3" w:rsidRDefault="00AA0746"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15.3</w:t>
            </w:r>
          </w:p>
        </w:tc>
        <w:tc>
          <w:tcPr>
            <w:tcW w:w="6478" w:type="dxa"/>
            <w:gridSpan w:val="3"/>
            <w:shd w:val="clear" w:color="auto" w:fill="auto"/>
            <w:hideMark/>
          </w:tcPr>
          <w:p w14:paraId="694804A6" w14:textId="1C009562" w:rsidR="00AA0746" w:rsidRPr="001171A5" w:rsidRDefault="00AA0746"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submits to 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 xml:space="preserve"> details of people who are to be employed by him and his Subcontractors in connection with the </w:t>
            </w:r>
            <w:r w:rsidRPr="001171A5">
              <w:rPr>
                <w:rFonts w:eastAsia="Times New Roman" w:cs="Arial"/>
                <w:i/>
                <w:color w:val="000000"/>
                <w:szCs w:val="22"/>
                <w:lang w:eastAsia="en-GB"/>
              </w:rPr>
              <w:t>service</w:t>
            </w:r>
            <w:r w:rsidRPr="001171A5">
              <w:rPr>
                <w:rFonts w:eastAsia="Times New Roman" w:cs="Arial"/>
                <w:color w:val="000000"/>
                <w:szCs w:val="22"/>
                <w:lang w:eastAsia="en-GB"/>
              </w:rPr>
              <w:t xml:space="preserve">. The details include a list of names and addresses, the capabilities in which they are employed, and other information required by 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w:t>
            </w:r>
          </w:p>
        </w:tc>
      </w:tr>
      <w:tr w:rsidR="00AA0746" w:rsidRPr="00564BB3" w14:paraId="10DF2718" w14:textId="77777777" w:rsidTr="00F11043">
        <w:tblPrEx>
          <w:tblLook w:val="04A0" w:firstRow="1" w:lastRow="0" w:firstColumn="1" w:lastColumn="0" w:noHBand="0" w:noVBand="1"/>
        </w:tblPrEx>
        <w:trPr>
          <w:gridAfter w:val="1"/>
          <w:wAfter w:w="51" w:type="dxa"/>
        </w:trPr>
        <w:tc>
          <w:tcPr>
            <w:tcW w:w="1416" w:type="dxa"/>
            <w:gridSpan w:val="2"/>
            <w:shd w:val="clear" w:color="auto" w:fill="auto"/>
            <w:hideMark/>
          </w:tcPr>
          <w:p w14:paraId="64E75053" w14:textId="77777777" w:rsidR="00AA0746" w:rsidRPr="00564BB3" w:rsidRDefault="00AA0746" w:rsidP="00A318C5">
            <w:pPr>
              <w:spacing w:before="120" w:after="120"/>
              <w:jc w:val="both"/>
              <w:rPr>
                <w:rFonts w:eastAsia="Times New Roman" w:cs="Arial"/>
                <w:color w:val="000000"/>
                <w:sz w:val="16"/>
                <w:szCs w:val="16"/>
                <w:lang w:eastAsia="en-GB"/>
              </w:rPr>
            </w:pPr>
            <w:r w:rsidRPr="00564BB3">
              <w:rPr>
                <w:rFonts w:eastAsia="Times New Roman" w:cs="Arial"/>
                <w:color w:val="000000"/>
                <w:sz w:val="16"/>
                <w:szCs w:val="22"/>
                <w:lang w:eastAsia="en-GB"/>
              </w:rPr>
              <w:t> </w:t>
            </w:r>
          </w:p>
        </w:tc>
        <w:tc>
          <w:tcPr>
            <w:tcW w:w="1340" w:type="dxa"/>
            <w:gridSpan w:val="4"/>
            <w:shd w:val="clear" w:color="auto" w:fill="auto"/>
            <w:hideMark/>
          </w:tcPr>
          <w:p w14:paraId="19015D84" w14:textId="77777777" w:rsidR="00AA0746" w:rsidRPr="00564BB3" w:rsidRDefault="00AA0746"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15.4</w:t>
            </w:r>
          </w:p>
        </w:tc>
        <w:tc>
          <w:tcPr>
            <w:tcW w:w="6478" w:type="dxa"/>
            <w:gridSpan w:val="3"/>
            <w:shd w:val="clear" w:color="auto" w:fill="auto"/>
            <w:hideMark/>
          </w:tcPr>
          <w:p w14:paraId="50C42C2A" w14:textId="5D6F9B3B" w:rsidR="00AA0746" w:rsidRPr="001171A5" w:rsidRDefault="00AA0746"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 xml:space="preserve"> may instruct 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to take measures to prevent unauthorised persons being admitted to Affected Property. The instruction is a compensation event if the measures are additional to those required by the Service Information.</w:t>
            </w:r>
          </w:p>
        </w:tc>
      </w:tr>
      <w:tr w:rsidR="00AA0746" w:rsidRPr="00564BB3" w14:paraId="502EDDBD" w14:textId="77777777" w:rsidTr="00F11043">
        <w:tblPrEx>
          <w:tblLook w:val="04A0" w:firstRow="1" w:lastRow="0" w:firstColumn="1" w:lastColumn="0" w:noHBand="0" w:noVBand="1"/>
        </w:tblPrEx>
        <w:trPr>
          <w:gridAfter w:val="1"/>
          <w:wAfter w:w="51" w:type="dxa"/>
        </w:trPr>
        <w:tc>
          <w:tcPr>
            <w:tcW w:w="1416" w:type="dxa"/>
            <w:gridSpan w:val="2"/>
            <w:shd w:val="clear" w:color="auto" w:fill="auto"/>
            <w:hideMark/>
          </w:tcPr>
          <w:p w14:paraId="5BEB8368" w14:textId="77777777" w:rsidR="00AA0746" w:rsidRPr="00564BB3" w:rsidRDefault="00AA0746" w:rsidP="00A318C5">
            <w:pPr>
              <w:spacing w:before="120" w:after="120"/>
              <w:jc w:val="both"/>
              <w:rPr>
                <w:rFonts w:eastAsia="Times New Roman" w:cs="Arial"/>
                <w:color w:val="000000"/>
                <w:sz w:val="16"/>
                <w:szCs w:val="16"/>
                <w:lang w:eastAsia="en-GB"/>
              </w:rPr>
            </w:pPr>
            <w:r w:rsidRPr="00564BB3">
              <w:rPr>
                <w:rFonts w:eastAsia="Times New Roman" w:cs="Arial"/>
                <w:color w:val="000000"/>
                <w:sz w:val="16"/>
                <w:szCs w:val="22"/>
                <w:lang w:eastAsia="en-GB"/>
              </w:rPr>
              <w:t> </w:t>
            </w:r>
          </w:p>
        </w:tc>
        <w:tc>
          <w:tcPr>
            <w:tcW w:w="1340" w:type="dxa"/>
            <w:gridSpan w:val="4"/>
            <w:shd w:val="clear" w:color="auto" w:fill="auto"/>
            <w:hideMark/>
          </w:tcPr>
          <w:p w14:paraId="751D15C1" w14:textId="77777777" w:rsidR="00AA0746" w:rsidRPr="00564BB3" w:rsidRDefault="00AA0746"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15.5</w:t>
            </w:r>
          </w:p>
        </w:tc>
        <w:tc>
          <w:tcPr>
            <w:tcW w:w="6478" w:type="dxa"/>
            <w:gridSpan w:val="3"/>
            <w:shd w:val="clear" w:color="auto" w:fill="auto"/>
            <w:hideMark/>
          </w:tcPr>
          <w:p w14:paraId="46B2B0A1" w14:textId="1DA2FCFA" w:rsidR="00AA0746" w:rsidRPr="001171A5" w:rsidRDefault="00AA0746"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Employees of 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and his Subcontractors are to carry an </w:t>
            </w:r>
            <w:r w:rsidRPr="001171A5">
              <w:rPr>
                <w:rFonts w:eastAsia="Times New Roman" w:cs="Arial"/>
                <w:i/>
                <w:color w:val="000000"/>
                <w:szCs w:val="22"/>
                <w:lang w:eastAsia="en-GB"/>
              </w:rPr>
              <w:t>Employer’s</w:t>
            </w:r>
            <w:r w:rsidRPr="001171A5">
              <w:rPr>
                <w:rFonts w:eastAsia="Times New Roman" w:cs="Arial"/>
                <w:color w:val="000000"/>
                <w:szCs w:val="22"/>
                <w:lang w:eastAsia="en-GB"/>
              </w:rPr>
              <w:t xml:space="preserve"> pass whilst they are on the parts of the Affected Property identified in the Service Information.</w:t>
            </w:r>
          </w:p>
        </w:tc>
      </w:tr>
      <w:tr w:rsidR="00AA0746" w:rsidRPr="00564BB3" w14:paraId="22DCAC91" w14:textId="77777777" w:rsidTr="00F11043">
        <w:tblPrEx>
          <w:tblLook w:val="04A0" w:firstRow="1" w:lastRow="0" w:firstColumn="1" w:lastColumn="0" w:noHBand="0" w:noVBand="1"/>
        </w:tblPrEx>
        <w:trPr>
          <w:gridAfter w:val="1"/>
          <w:wAfter w:w="51" w:type="dxa"/>
        </w:trPr>
        <w:tc>
          <w:tcPr>
            <w:tcW w:w="1416" w:type="dxa"/>
            <w:gridSpan w:val="2"/>
            <w:shd w:val="clear" w:color="auto" w:fill="auto"/>
            <w:hideMark/>
          </w:tcPr>
          <w:p w14:paraId="30FD7FEA" w14:textId="77777777" w:rsidR="00AA0746" w:rsidRPr="00712813" w:rsidRDefault="00AA0746" w:rsidP="00A318C5">
            <w:pPr>
              <w:spacing w:before="120" w:after="120"/>
              <w:jc w:val="both"/>
              <w:rPr>
                <w:rFonts w:eastAsia="Times New Roman" w:cs="Arial"/>
                <w:color w:val="000000"/>
                <w:sz w:val="16"/>
                <w:szCs w:val="22"/>
                <w:lang w:eastAsia="en-GB"/>
              </w:rPr>
            </w:pPr>
            <w:r w:rsidRPr="00564BB3">
              <w:rPr>
                <w:rFonts w:eastAsia="Times New Roman" w:cs="Arial"/>
                <w:color w:val="000000"/>
                <w:sz w:val="16"/>
                <w:szCs w:val="22"/>
                <w:lang w:eastAsia="en-GB"/>
              </w:rPr>
              <w:t> </w:t>
            </w:r>
          </w:p>
        </w:tc>
        <w:tc>
          <w:tcPr>
            <w:tcW w:w="1340" w:type="dxa"/>
            <w:gridSpan w:val="4"/>
            <w:shd w:val="clear" w:color="auto" w:fill="auto"/>
            <w:hideMark/>
          </w:tcPr>
          <w:p w14:paraId="08210F33" w14:textId="77777777" w:rsidR="00AA0746" w:rsidRPr="00564BB3" w:rsidRDefault="00AA0746"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15.6</w:t>
            </w:r>
          </w:p>
        </w:tc>
        <w:tc>
          <w:tcPr>
            <w:tcW w:w="6478" w:type="dxa"/>
            <w:gridSpan w:val="3"/>
            <w:shd w:val="clear" w:color="auto" w:fill="auto"/>
            <w:hideMark/>
          </w:tcPr>
          <w:p w14:paraId="71DC1348" w14:textId="10CFD4CC" w:rsidR="00AA0746" w:rsidRPr="001171A5" w:rsidRDefault="00AA0746"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submits to 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 xml:space="preserve"> for acceptance a list of the names of the people for whom passes are required. 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 xml:space="preserve"> issues the passes to 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Each pass is returned to 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 xml:space="preserve"> when the employee no longer requires access to that part of the Affected Property or after 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 xml:space="preserve"> has given notice that the employee is not to be admitted to the Affected Property.</w:t>
            </w:r>
          </w:p>
        </w:tc>
      </w:tr>
      <w:tr w:rsidR="00AA0746" w:rsidRPr="00564BB3" w14:paraId="0B83D489" w14:textId="77777777" w:rsidTr="00F11043">
        <w:tblPrEx>
          <w:tblLook w:val="04A0" w:firstRow="1" w:lastRow="0" w:firstColumn="1" w:lastColumn="0" w:noHBand="0" w:noVBand="1"/>
        </w:tblPrEx>
        <w:trPr>
          <w:gridAfter w:val="1"/>
          <w:wAfter w:w="51" w:type="dxa"/>
        </w:trPr>
        <w:tc>
          <w:tcPr>
            <w:tcW w:w="1416" w:type="dxa"/>
            <w:gridSpan w:val="2"/>
            <w:shd w:val="clear" w:color="auto" w:fill="auto"/>
          </w:tcPr>
          <w:p w14:paraId="06D4F073" w14:textId="77777777" w:rsidR="00AA0746" w:rsidRPr="00564BB3" w:rsidRDefault="00AA0746" w:rsidP="00A318C5">
            <w:pPr>
              <w:spacing w:before="120" w:after="120"/>
              <w:jc w:val="both"/>
              <w:rPr>
                <w:rFonts w:eastAsia="Times New Roman" w:cs="Arial"/>
                <w:color w:val="000000"/>
                <w:sz w:val="16"/>
                <w:szCs w:val="22"/>
                <w:lang w:eastAsia="en-GB"/>
              </w:rPr>
            </w:pPr>
          </w:p>
        </w:tc>
        <w:tc>
          <w:tcPr>
            <w:tcW w:w="1340" w:type="dxa"/>
            <w:gridSpan w:val="4"/>
            <w:shd w:val="clear" w:color="auto" w:fill="auto"/>
          </w:tcPr>
          <w:p w14:paraId="321920FA" w14:textId="77777777" w:rsidR="00AA0746" w:rsidRDefault="00AA0746"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15.7</w:t>
            </w:r>
          </w:p>
        </w:tc>
        <w:tc>
          <w:tcPr>
            <w:tcW w:w="6478" w:type="dxa"/>
            <w:gridSpan w:val="3"/>
            <w:shd w:val="clear" w:color="auto" w:fill="auto"/>
          </w:tcPr>
          <w:p w14:paraId="36739765" w14:textId="10233EA6" w:rsidR="00AA0746" w:rsidRPr="001171A5" w:rsidRDefault="00AA0746"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does not take photographs of Affected Property or of work carried out in connection with the </w:t>
            </w:r>
            <w:r w:rsidRPr="001171A5">
              <w:rPr>
                <w:rFonts w:eastAsia="Times New Roman" w:cs="Arial"/>
                <w:i/>
                <w:color w:val="000000"/>
                <w:szCs w:val="22"/>
                <w:lang w:eastAsia="en-GB"/>
              </w:rPr>
              <w:t>service</w:t>
            </w:r>
            <w:r w:rsidRPr="001171A5">
              <w:rPr>
                <w:rFonts w:eastAsia="Times New Roman" w:cs="Arial"/>
                <w:color w:val="000000"/>
                <w:szCs w:val="22"/>
                <w:lang w:eastAsia="en-GB"/>
              </w:rPr>
              <w:t xml:space="preserve"> unless he has obtained the acceptance of 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w:t>
            </w:r>
          </w:p>
        </w:tc>
      </w:tr>
      <w:tr w:rsidR="00AA0746" w:rsidRPr="00564BB3" w14:paraId="7E8D55F7" w14:textId="77777777" w:rsidTr="00F11043">
        <w:tblPrEx>
          <w:tblLook w:val="04A0" w:firstRow="1" w:lastRow="0" w:firstColumn="1" w:lastColumn="0" w:noHBand="0" w:noVBand="1"/>
        </w:tblPrEx>
        <w:trPr>
          <w:gridAfter w:val="1"/>
          <w:wAfter w:w="51" w:type="dxa"/>
        </w:trPr>
        <w:tc>
          <w:tcPr>
            <w:tcW w:w="1416" w:type="dxa"/>
            <w:gridSpan w:val="2"/>
            <w:shd w:val="clear" w:color="auto" w:fill="auto"/>
          </w:tcPr>
          <w:p w14:paraId="5B7D5340" w14:textId="77777777" w:rsidR="00AA0746" w:rsidRPr="00564BB3" w:rsidRDefault="00AA0746" w:rsidP="00A318C5">
            <w:pPr>
              <w:spacing w:before="120" w:after="120"/>
              <w:jc w:val="both"/>
              <w:rPr>
                <w:rFonts w:eastAsia="Times New Roman" w:cs="Arial"/>
                <w:color w:val="000000"/>
                <w:sz w:val="16"/>
                <w:szCs w:val="22"/>
                <w:lang w:eastAsia="en-GB"/>
              </w:rPr>
            </w:pPr>
          </w:p>
        </w:tc>
        <w:tc>
          <w:tcPr>
            <w:tcW w:w="1340" w:type="dxa"/>
            <w:gridSpan w:val="4"/>
            <w:shd w:val="clear" w:color="auto" w:fill="auto"/>
          </w:tcPr>
          <w:p w14:paraId="6C9DCD90" w14:textId="77777777" w:rsidR="00AA0746" w:rsidRDefault="00AA0746"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15.8</w:t>
            </w:r>
          </w:p>
          <w:p w14:paraId="71EFA307" w14:textId="57A1A495" w:rsidR="005E2F57" w:rsidRDefault="005E2F57"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114E2926" w14:textId="185F168E" w:rsidR="005E2F57" w:rsidRPr="00A318C5" w:rsidRDefault="00AA0746"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takes the measures needed to prevent his and his Subcontractors’ people taking, publishing or otherwise circulating such photographs</w:t>
            </w:r>
            <w:r w:rsidR="00A318C5">
              <w:rPr>
                <w:rFonts w:eastAsia="Times New Roman" w:cs="Arial"/>
                <w:color w:val="000000"/>
                <w:szCs w:val="22"/>
                <w:lang w:eastAsia="en-GB"/>
              </w:rPr>
              <w:t>.</w:t>
            </w:r>
          </w:p>
        </w:tc>
      </w:tr>
      <w:tr w:rsidR="00A318C5" w:rsidRPr="00564BB3" w14:paraId="4FA1B582" w14:textId="77777777" w:rsidTr="00F11043">
        <w:tblPrEx>
          <w:tblLook w:val="04A0" w:firstRow="1" w:lastRow="0" w:firstColumn="1" w:lastColumn="0" w:noHBand="0" w:noVBand="1"/>
        </w:tblPrEx>
        <w:trPr>
          <w:gridAfter w:val="1"/>
          <w:wAfter w:w="51" w:type="dxa"/>
        </w:trPr>
        <w:tc>
          <w:tcPr>
            <w:tcW w:w="1416" w:type="dxa"/>
            <w:gridSpan w:val="2"/>
            <w:shd w:val="clear" w:color="auto" w:fill="auto"/>
          </w:tcPr>
          <w:p w14:paraId="7C278157" w14:textId="77777777" w:rsidR="00A318C5" w:rsidRPr="00564BB3" w:rsidRDefault="00A318C5" w:rsidP="00A318C5">
            <w:pPr>
              <w:spacing w:before="120" w:after="120"/>
              <w:jc w:val="both"/>
              <w:rPr>
                <w:rFonts w:eastAsia="Times New Roman" w:cs="Arial"/>
                <w:color w:val="000000"/>
                <w:sz w:val="16"/>
                <w:szCs w:val="22"/>
                <w:lang w:eastAsia="en-GB"/>
              </w:rPr>
            </w:pPr>
          </w:p>
        </w:tc>
        <w:tc>
          <w:tcPr>
            <w:tcW w:w="1340" w:type="dxa"/>
            <w:gridSpan w:val="4"/>
            <w:shd w:val="clear" w:color="auto" w:fill="auto"/>
          </w:tcPr>
          <w:p w14:paraId="1299E1F1" w14:textId="6F33DFF0" w:rsidR="00A318C5" w:rsidRDefault="00A318C5"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15.9</w:t>
            </w:r>
          </w:p>
        </w:tc>
        <w:tc>
          <w:tcPr>
            <w:tcW w:w="6478" w:type="dxa"/>
            <w:gridSpan w:val="3"/>
            <w:shd w:val="clear" w:color="auto" w:fill="auto"/>
          </w:tcPr>
          <w:p w14:paraId="347D8D47" w14:textId="58956109" w:rsidR="00A318C5" w:rsidRPr="001171A5" w:rsidRDefault="00A318C5" w:rsidP="00A318C5">
            <w:pPr>
              <w:spacing w:before="120" w:after="120"/>
              <w:jc w:val="both"/>
              <w:rPr>
                <w:rFonts w:eastAsia="Times New Roman" w:cs="Arial"/>
                <w:color w:val="000000"/>
                <w:szCs w:val="22"/>
                <w:lang w:eastAsia="en-GB"/>
              </w:rPr>
            </w:pPr>
            <w:r w:rsidRPr="001171A5">
              <w:rPr>
                <w:rFonts w:cs="Arial"/>
                <w:color w:val="000000"/>
                <w:szCs w:val="22"/>
              </w:rPr>
              <w:t xml:space="preserve">The </w:t>
            </w:r>
            <w:r w:rsidRPr="001171A5">
              <w:rPr>
                <w:rFonts w:cs="Arial"/>
                <w:i/>
                <w:color w:val="000000"/>
                <w:szCs w:val="22"/>
              </w:rPr>
              <w:t xml:space="preserve">Contractor </w:t>
            </w:r>
            <w:r w:rsidRPr="001171A5">
              <w:rPr>
                <w:rFonts w:cs="Arial"/>
                <w:color w:val="000000"/>
                <w:szCs w:val="22"/>
              </w:rPr>
              <w:t xml:space="preserve"> ensures that all persons being admitted to the Affected Property are </w:t>
            </w:r>
            <w:r w:rsidRPr="001171A5">
              <w:rPr>
                <w:rFonts w:cs="Arial"/>
                <w:w w:val="105"/>
                <w:szCs w:val="22"/>
              </w:rPr>
              <w:t xml:space="preserve">vetted in accordance with Good Industry </w:t>
            </w:r>
            <w:r w:rsidRPr="001171A5">
              <w:rPr>
                <w:rFonts w:cs="Arial"/>
                <w:w w:val="105"/>
                <w:szCs w:val="22"/>
              </w:rPr>
              <w:lastRenderedPageBreak/>
              <w:t xml:space="preserve">Practice and, where applicable, the security    requirements notified to it by the </w:t>
            </w:r>
            <w:r w:rsidRPr="001171A5">
              <w:rPr>
                <w:rFonts w:cs="Arial"/>
                <w:i/>
                <w:w w:val="105"/>
                <w:szCs w:val="22"/>
              </w:rPr>
              <w:t xml:space="preserve">Employer </w:t>
            </w:r>
            <w:r w:rsidRPr="001171A5">
              <w:rPr>
                <w:rFonts w:cs="Arial"/>
                <w:w w:val="105"/>
                <w:szCs w:val="22"/>
              </w:rPr>
              <w:t xml:space="preserve">or the </w:t>
            </w:r>
            <w:r w:rsidRPr="001171A5">
              <w:rPr>
                <w:rFonts w:cs="Arial"/>
                <w:i/>
                <w:w w:val="105"/>
                <w:szCs w:val="22"/>
              </w:rPr>
              <w:t xml:space="preserve">Service Manager </w:t>
            </w:r>
            <w:r w:rsidRPr="001171A5">
              <w:rPr>
                <w:rFonts w:cs="Arial"/>
                <w:w w:val="105"/>
                <w:szCs w:val="22"/>
              </w:rPr>
              <w:t xml:space="preserve">in respect of each Affected Property and comply with  </w:t>
            </w:r>
            <w:r w:rsidRPr="001171A5">
              <w:rPr>
                <w:rFonts w:cs="Arial"/>
                <w:szCs w:val="22"/>
              </w:rPr>
              <w:t xml:space="preserve">such rules, regulations and requirements (including those relating to security arrangements) as may be in force from time to time for the conduct of personnel  and </w:t>
            </w:r>
            <w:r w:rsidRPr="001171A5">
              <w:rPr>
                <w:rFonts w:cs="Arial"/>
                <w:w w:val="105"/>
                <w:szCs w:val="22"/>
              </w:rPr>
              <w:t xml:space="preserve">all reasonable requirements of the </w:t>
            </w:r>
            <w:r w:rsidRPr="001171A5">
              <w:rPr>
                <w:rFonts w:cs="Arial"/>
                <w:i/>
                <w:w w:val="105"/>
                <w:szCs w:val="22"/>
              </w:rPr>
              <w:t>Employer</w:t>
            </w:r>
            <w:r w:rsidRPr="001171A5">
              <w:rPr>
                <w:rFonts w:cs="Arial"/>
                <w:w w:val="105"/>
                <w:szCs w:val="22"/>
              </w:rPr>
              <w:t xml:space="preserve"> concerning conduct at or outside of the Affected Premises.</w:t>
            </w:r>
          </w:p>
        </w:tc>
      </w:tr>
      <w:tr w:rsidR="004770BE" w:rsidRPr="00564BB3" w14:paraId="35CBD80D" w14:textId="77777777" w:rsidTr="00F11043">
        <w:tblPrEx>
          <w:tblLook w:val="04A0" w:firstRow="1" w:lastRow="0" w:firstColumn="1" w:lastColumn="0" w:noHBand="0" w:noVBand="1"/>
        </w:tblPrEx>
        <w:trPr>
          <w:gridAfter w:val="1"/>
          <w:wAfter w:w="51" w:type="dxa"/>
        </w:trPr>
        <w:tc>
          <w:tcPr>
            <w:tcW w:w="1416" w:type="dxa"/>
            <w:gridSpan w:val="2"/>
            <w:shd w:val="clear" w:color="auto" w:fill="auto"/>
          </w:tcPr>
          <w:p w14:paraId="21F3354D" w14:textId="77777777" w:rsidR="004770BE" w:rsidRPr="00564BB3" w:rsidRDefault="004770BE" w:rsidP="00A318C5">
            <w:pPr>
              <w:spacing w:before="120" w:after="120"/>
              <w:jc w:val="both"/>
              <w:rPr>
                <w:rFonts w:eastAsia="Times New Roman" w:cs="Arial"/>
                <w:color w:val="000000"/>
                <w:sz w:val="16"/>
                <w:szCs w:val="22"/>
                <w:lang w:eastAsia="en-GB"/>
              </w:rPr>
            </w:pPr>
          </w:p>
        </w:tc>
        <w:tc>
          <w:tcPr>
            <w:tcW w:w="1340" w:type="dxa"/>
            <w:gridSpan w:val="4"/>
            <w:shd w:val="clear" w:color="auto" w:fill="auto"/>
          </w:tcPr>
          <w:p w14:paraId="0A508C3D" w14:textId="671D4EBC" w:rsidR="004770BE" w:rsidRDefault="004770BE"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15.10</w:t>
            </w:r>
          </w:p>
        </w:tc>
        <w:tc>
          <w:tcPr>
            <w:tcW w:w="6478" w:type="dxa"/>
            <w:gridSpan w:val="3"/>
            <w:shd w:val="clear" w:color="auto" w:fill="auto"/>
          </w:tcPr>
          <w:p w14:paraId="4398025A" w14:textId="77777777" w:rsidR="004770BE" w:rsidRDefault="004770BE"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If the </w:t>
            </w:r>
            <w:r w:rsidRPr="001171A5">
              <w:rPr>
                <w:rFonts w:eastAsia="Times New Roman" w:cs="Arial"/>
                <w:i/>
                <w:color w:val="000000"/>
                <w:szCs w:val="22"/>
                <w:lang w:eastAsia="en-GB"/>
              </w:rPr>
              <w:t xml:space="preserve">Employer </w:t>
            </w:r>
            <w:r w:rsidRPr="001171A5">
              <w:rPr>
                <w:rFonts w:eastAsia="Times New Roman" w:cs="Arial"/>
                <w:color w:val="000000"/>
                <w:szCs w:val="22"/>
                <w:lang w:eastAsia="en-GB"/>
              </w:rPr>
              <w:t xml:space="preserve">reasonably believes that any person identified by the </w:t>
            </w:r>
            <w:r w:rsidRPr="001171A5">
              <w:rPr>
                <w:rFonts w:eastAsia="Times New Roman" w:cs="Arial"/>
                <w:i/>
                <w:color w:val="000000"/>
                <w:szCs w:val="22"/>
                <w:lang w:eastAsia="en-GB"/>
              </w:rPr>
              <w:t xml:space="preserve">Contractor </w:t>
            </w:r>
            <w:r w:rsidRPr="001171A5">
              <w:rPr>
                <w:rFonts w:eastAsia="Times New Roman" w:cs="Arial"/>
                <w:color w:val="000000"/>
                <w:szCs w:val="22"/>
                <w:lang w:eastAsia="en-GB"/>
              </w:rPr>
              <w:t xml:space="preserve">as requiring access to the Affected Property is unsuitable to undertake work or access the Affected Property it may refuse admission to the Affected Property and/or direct the </w:t>
            </w:r>
            <w:r w:rsidRPr="001171A5">
              <w:rPr>
                <w:rFonts w:eastAsia="Times New Roman" w:cs="Arial"/>
                <w:i/>
                <w:color w:val="000000"/>
                <w:szCs w:val="22"/>
                <w:lang w:eastAsia="en-GB"/>
              </w:rPr>
              <w:t xml:space="preserve">Contractor </w:t>
            </w:r>
            <w:r w:rsidRPr="001171A5">
              <w:rPr>
                <w:rFonts w:eastAsia="Times New Roman" w:cs="Arial"/>
                <w:color w:val="000000"/>
                <w:szCs w:val="22"/>
                <w:lang w:eastAsia="en-GB"/>
              </w:rPr>
              <w:t xml:space="preserve">to end the involvement of the relevant person(s) in the supply of the </w:t>
            </w:r>
            <w:r w:rsidR="00C05075" w:rsidRPr="001171A5">
              <w:rPr>
                <w:rFonts w:eastAsia="Times New Roman" w:cs="Arial"/>
                <w:i/>
                <w:color w:val="000000"/>
                <w:szCs w:val="22"/>
                <w:lang w:eastAsia="en-GB"/>
              </w:rPr>
              <w:t>services</w:t>
            </w:r>
            <w:r w:rsidRPr="001171A5">
              <w:rPr>
                <w:rFonts w:eastAsia="Times New Roman" w:cs="Arial"/>
                <w:color w:val="000000"/>
                <w:szCs w:val="22"/>
                <w:lang w:eastAsia="en-GB"/>
              </w:rPr>
              <w:t>.</w:t>
            </w:r>
          </w:p>
          <w:p w14:paraId="399F01ED" w14:textId="77777777" w:rsidR="00A318C5" w:rsidRDefault="00A318C5" w:rsidP="00A318C5">
            <w:pPr>
              <w:spacing w:before="120" w:after="120"/>
              <w:jc w:val="both"/>
              <w:rPr>
                <w:rFonts w:eastAsia="Times New Roman" w:cs="Arial"/>
                <w:color w:val="000000"/>
                <w:szCs w:val="22"/>
                <w:lang w:eastAsia="en-GB"/>
              </w:rPr>
            </w:pPr>
          </w:p>
          <w:p w14:paraId="068204C4" w14:textId="77777777" w:rsidR="00A318C5" w:rsidRDefault="00A318C5" w:rsidP="00A318C5">
            <w:pPr>
              <w:spacing w:before="120" w:after="120"/>
              <w:jc w:val="both"/>
              <w:rPr>
                <w:rFonts w:eastAsia="Times New Roman" w:cs="Arial"/>
                <w:color w:val="000000"/>
                <w:szCs w:val="22"/>
                <w:lang w:eastAsia="en-GB"/>
              </w:rPr>
            </w:pPr>
          </w:p>
          <w:p w14:paraId="4F20BBA7" w14:textId="25DD6C2F" w:rsidR="00A318C5" w:rsidRPr="001171A5" w:rsidRDefault="00A318C5" w:rsidP="00A318C5">
            <w:pPr>
              <w:spacing w:before="120" w:after="120"/>
              <w:jc w:val="both"/>
              <w:rPr>
                <w:rFonts w:eastAsia="Times New Roman" w:cs="Arial"/>
                <w:color w:val="000000"/>
                <w:szCs w:val="22"/>
                <w:lang w:eastAsia="en-GB"/>
              </w:rPr>
            </w:pPr>
          </w:p>
        </w:tc>
      </w:tr>
      <w:tr w:rsidR="00696EAC" w:rsidRPr="00564BB3" w14:paraId="5E20FCD2" w14:textId="77777777" w:rsidTr="00F11043">
        <w:tblPrEx>
          <w:tblLook w:val="04A0" w:firstRow="1" w:lastRow="0" w:firstColumn="1" w:lastColumn="0" w:noHBand="0" w:noVBand="1"/>
        </w:tblPrEx>
        <w:trPr>
          <w:gridAfter w:val="1"/>
          <w:wAfter w:w="51" w:type="dxa"/>
          <w:trHeight w:val="373"/>
        </w:trPr>
        <w:tc>
          <w:tcPr>
            <w:tcW w:w="2756" w:type="dxa"/>
            <w:gridSpan w:val="6"/>
            <w:shd w:val="clear" w:color="auto" w:fill="auto"/>
            <w:hideMark/>
          </w:tcPr>
          <w:p w14:paraId="093B8E81" w14:textId="77777777" w:rsidR="00AA0746" w:rsidRPr="00564BB3" w:rsidRDefault="00AA0746" w:rsidP="00A318C5">
            <w:pPr>
              <w:spacing w:before="120" w:after="120"/>
              <w:jc w:val="both"/>
              <w:rPr>
                <w:rFonts w:eastAsia="Times New Roman" w:cs="Arial"/>
                <w:b/>
                <w:bCs/>
                <w:color w:val="000000"/>
                <w:szCs w:val="22"/>
                <w:lang w:eastAsia="en-GB"/>
              </w:rPr>
            </w:pPr>
            <w:r w:rsidRPr="00564BB3">
              <w:rPr>
                <w:rFonts w:eastAsia="Times New Roman" w:cs="Arial"/>
                <w:b/>
                <w:bCs/>
                <w:color w:val="000000"/>
                <w:szCs w:val="22"/>
                <w:lang w:eastAsia="en-GB"/>
              </w:rPr>
              <w:t xml:space="preserve">Option Z </w:t>
            </w:r>
            <w:r w:rsidR="008F3359">
              <w:rPr>
                <w:rFonts w:eastAsia="Times New Roman" w:cs="Arial"/>
                <w:b/>
                <w:bCs/>
                <w:color w:val="000000"/>
                <w:szCs w:val="22"/>
                <w:lang w:eastAsia="en-GB"/>
              </w:rPr>
              <w:t>5</w:t>
            </w:r>
          </w:p>
        </w:tc>
        <w:tc>
          <w:tcPr>
            <w:tcW w:w="6478" w:type="dxa"/>
            <w:gridSpan w:val="3"/>
            <w:shd w:val="clear" w:color="auto" w:fill="auto"/>
            <w:hideMark/>
          </w:tcPr>
          <w:p w14:paraId="4CD68E61" w14:textId="77777777" w:rsidR="00AA0746" w:rsidRPr="001171A5" w:rsidRDefault="00AA0746" w:rsidP="00A318C5">
            <w:pPr>
              <w:spacing w:before="120" w:after="120"/>
              <w:ind w:left="-107"/>
              <w:jc w:val="both"/>
              <w:rPr>
                <w:rFonts w:eastAsia="Times New Roman" w:cs="Arial"/>
                <w:b/>
                <w:bCs/>
                <w:color w:val="000000"/>
                <w:szCs w:val="22"/>
                <w:lang w:eastAsia="en-GB"/>
              </w:rPr>
            </w:pPr>
            <w:r w:rsidRPr="001171A5">
              <w:rPr>
                <w:rFonts w:eastAsia="Times New Roman" w:cs="Arial"/>
                <w:b/>
                <w:bCs/>
                <w:iCs/>
                <w:color w:val="000000"/>
                <w:szCs w:val="22"/>
                <w:lang w:eastAsia="en-GB"/>
              </w:rPr>
              <w:t>Prevention of fraud and bribery</w:t>
            </w:r>
          </w:p>
        </w:tc>
      </w:tr>
      <w:tr w:rsidR="00F20008" w:rsidRPr="00564BB3" w14:paraId="25E366ED" w14:textId="77777777" w:rsidTr="00F11043">
        <w:tblPrEx>
          <w:tblLook w:val="04A0" w:firstRow="1" w:lastRow="0" w:firstColumn="1" w:lastColumn="0" w:noHBand="0" w:noVBand="1"/>
        </w:tblPrEx>
        <w:trPr>
          <w:gridAfter w:val="1"/>
          <w:wAfter w:w="51" w:type="dxa"/>
          <w:trHeight w:val="304"/>
        </w:trPr>
        <w:tc>
          <w:tcPr>
            <w:tcW w:w="1416" w:type="dxa"/>
            <w:gridSpan w:val="2"/>
            <w:shd w:val="clear" w:color="auto" w:fill="auto"/>
          </w:tcPr>
          <w:p w14:paraId="2BB6DE9A" w14:textId="09119D72" w:rsidR="00F20008" w:rsidRPr="00693307" w:rsidRDefault="00F20008" w:rsidP="00E838FD">
            <w:pPr>
              <w:spacing w:before="120" w:after="120"/>
              <w:rPr>
                <w:rFonts w:eastAsia="Times New Roman" w:cs="Arial"/>
                <w:color w:val="000000"/>
                <w:sz w:val="16"/>
                <w:szCs w:val="22"/>
                <w:lang w:eastAsia="en-GB"/>
              </w:rPr>
            </w:pPr>
            <w:r w:rsidRPr="00693307">
              <w:rPr>
                <w:rFonts w:eastAsia="Times New Roman" w:cs="Arial"/>
                <w:color w:val="000000"/>
                <w:sz w:val="16"/>
                <w:szCs w:val="22"/>
                <w:lang w:eastAsia="en-GB"/>
              </w:rPr>
              <w:t xml:space="preserve">Supplement to NEC3 TSC clause </w:t>
            </w:r>
            <w:r>
              <w:rPr>
                <w:rFonts w:eastAsia="Times New Roman" w:cs="Arial"/>
                <w:color w:val="000000"/>
                <w:sz w:val="16"/>
                <w:szCs w:val="22"/>
                <w:lang w:eastAsia="en-GB"/>
              </w:rPr>
              <w:t>1</w:t>
            </w:r>
            <w:r w:rsidR="00E838FD">
              <w:rPr>
                <w:rFonts w:eastAsia="Times New Roman" w:cs="Arial"/>
                <w:color w:val="000000"/>
                <w:sz w:val="16"/>
                <w:szCs w:val="22"/>
                <w:lang w:eastAsia="en-GB"/>
              </w:rPr>
              <w:t>9</w:t>
            </w:r>
          </w:p>
        </w:tc>
        <w:tc>
          <w:tcPr>
            <w:tcW w:w="1340" w:type="dxa"/>
            <w:gridSpan w:val="4"/>
            <w:shd w:val="clear" w:color="auto" w:fill="auto"/>
          </w:tcPr>
          <w:p w14:paraId="21868F84" w14:textId="77777777" w:rsidR="00F20008" w:rsidRPr="00564BB3" w:rsidRDefault="00F20008"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422F4FA1" w14:textId="77777777" w:rsidR="00F20008" w:rsidRPr="001171A5" w:rsidRDefault="00F20008" w:rsidP="00F20008">
            <w:pPr>
              <w:spacing w:before="120" w:after="120"/>
              <w:ind w:left="-108"/>
              <w:jc w:val="both"/>
              <w:rPr>
                <w:rFonts w:eastAsia="Times New Roman" w:cs="Arial"/>
                <w:bCs/>
                <w:szCs w:val="22"/>
                <w:lang w:eastAsia="en-GB"/>
              </w:rPr>
            </w:pPr>
            <w:r w:rsidRPr="001171A5">
              <w:rPr>
                <w:rFonts w:eastAsia="Times New Roman" w:cs="Arial"/>
                <w:bCs/>
                <w:szCs w:val="22"/>
                <w:lang w:eastAsia="en-GB"/>
              </w:rPr>
              <w:t>Insert new clauses:</w:t>
            </w:r>
          </w:p>
          <w:p w14:paraId="423C7F10" w14:textId="77777777" w:rsidR="00F20008" w:rsidRPr="001171A5" w:rsidRDefault="00F20008" w:rsidP="00F20008">
            <w:pPr>
              <w:spacing w:before="120" w:after="120"/>
              <w:jc w:val="both"/>
              <w:rPr>
                <w:rFonts w:eastAsia="Times New Roman" w:cs="Arial"/>
                <w:bCs/>
                <w:szCs w:val="22"/>
                <w:lang w:eastAsia="en-GB"/>
              </w:rPr>
            </w:pPr>
          </w:p>
        </w:tc>
      </w:tr>
      <w:tr w:rsidR="00696EAC" w:rsidRPr="00564BB3" w14:paraId="4858711B" w14:textId="77777777" w:rsidTr="00F11043">
        <w:tblPrEx>
          <w:tblLook w:val="04A0" w:firstRow="1" w:lastRow="0" w:firstColumn="1" w:lastColumn="0" w:noHBand="0" w:noVBand="1"/>
        </w:tblPrEx>
        <w:trPr>
          <w:gridAfter w:val="1"/>
          <w:wAfter w:w="51" w:type="dxa"/>
          <w:trHeight w:val="424"/>
        </w:trPr>
        <w:tc>
          <w:tcPr>
            <w:tcW w:w="1416" w:type="dxa"/>
            <w:gridSpan w:val="2"/>
            <w:vMerge w:val="restart"/>
            <w:shd w:val="clear" w:color="auto" w:fill="auto"/>
            <w:hideMark/>
          </w:tcPr>
          <w:p w14:paraId="328FFF79" w14:textId="6B8F5498"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restart"/>
            <w:shd w:val="clear" w:color="auto" w:fill="auto"/>
            <w:hideMark/>
          </w:tcPr>
          <w:p w14:paraId="1560C47B" w14:textId="4BDCAD03" w:rsidR="00AA0746" w:rsidRPr="00564BB3" w:rsidRDefault="00AA0746" w:rsidP="00F20008">
            <w:pPr>
              <w:spacing w:before="120" w:after="120"/>
              <w:jc w:val="both"/>
              <w:rPr>
                <w:rFonts w:eastAsia="Times New Roman" w:cs="Arial"/>
                <w:color w:val="000000"/>
                <w:szCs w:val="22"/>
                <w:lang w:eastAsia="en-GB"/>
              </w:rPr>
            </w:pPr>
            <w:r w:rsidRPr="00564BB3">
              <w:rPr>
                <w:rFonts w:eastAsia="Times New Roman" w:cs="Arial"/>
                <w:color w:val="000000"/>
                <w:szCs w:val="22"/>
                <w:lang w:eastAsia="en-GB"/>
              </w:rPr>
              <w:t> </w:t>
            </w:r>
            <w:r>
              <w:rPr>
                <w:rFonts w:eastAsia="Times New Roman" w:cs="Arial"/>
                <w:color w:val="000000"/>
                <w:szCs w:val="22"/>
                <w:lang w:eastAsia="en-GB"/>
              </w:rPr>
              <w:t>19.1</w:t>
            </w:r>
          </w:p>
        </w:tc>
        <w:tc>
          <w:tcPr>
            <w:tcW w:w="6478" w:type="dxa"/>
            <w:gridSpan w:val="3"/>
            <w:vMerge w:val="restart"/>
            <w:shd w:val="clear" w:color="auto" w:fill="auto"/>
            <w:hideMark/>
          </w:tcPr>
          <w:p w14:paraId="26918E34" w14:textId="77777777" w:rsidR="00AA0746" w:rsidRPr="001171A5" w:rsidRDefault="00AA0746" w:rsidP="00A318C5">
            <w:pPr>
              <w:spacing w:before="120" w:after="120"/>
              <w:ind w:left="-108"/>
              <w:jc w:val="both"/>
              <w:rPr>
                <w:rFonts w:eastAsia="Times New Roman" w:cs="Arial"/>
                <w:bCs/>
                <w:szCs w:val="22"/>
                <w:lang w:eastAsia="en-GB"/>
              </w:rPr>
            </w:pPr>
            <w:bookmarkStart w:id="25" w:name="_Ref360700144"/>
            <w:r w:rsidRPr="001171A5">
              <w:rPr>
                <w:rFonts w:eastAsia="Times New Roman" w:cs="Arial"/>
                <w:szCs w:val="22"/>
              </w:rPr>
              <w:t xml:space="preserve">The </w:t>
            </w:r>
            <w:r w:rsidRPr="001171A5">
              <w:rPr>
                <w:rFonts w:eastAsia="Times New Roman" w:cs="Arial"/>
                <w:i/>
                <w:szCs w:val="22"/>
              </w:rPr>
              <w:t>Contractor</w:t>
            </w:r>
            <w:r w:rsidRPr="001171A5">
              <w:rPr>
                <w:rFonts w:eastAsia="Times New Roman" w:cs="Arial"/>
                <w:szCs w:val="22"/>
              </w:rPr>
              <w:t xml:space="preserve"> represents and warrants that neither it, nor to the best of its knowledge any of its employees, have at any time prior to the Contract Date:</w:t>
            </w:r>
            <w:bookmarkEnd w:id="25"/>
            <w:r w:rsidRPr="001171A5">
              <w:rPr>
                <w:rFonts w:eastAsia="Times New Roman" w:cs="Arial"/>
                <w:szCs w:val="22"/>
              </w:rPr>
              <w:t xml:space="preserve"> </w:t>
            </w:r>
          </w:p>
          <w:p w14:paraId="39092BE5" w14:textId="77777777" w:rsidR="00AA0746" w:rsidRPr="001171A5" w:rsidRDefault="00AA0746" w:rsidP="003D25FC">
            <w:pPr>
              <w:pStyle w:val="ListParagraph"/>
              <w:numPr>
                <w:ilvl w:val="0"/>
                <w:numId w:val="41"/>
              </w:numPr>
              <w:tabs>
                <w:tab w:val="left" w:pos="436"/>
              </w:tabs>
              <w:overflowPunct w:val="0"/>
              <w:autoSpaceDE w:val="0"/>
              <w:autoSpaceDN w:val="0"/>
              <w:adjustRightInd w:val="0"/>
              <w:spacing w:before="120" w:after="120"/>
              <w:ind w:left="375"/>
              <w:jc w:val="both"/>
              <w:textAlignment w:val="baseline"/>
              <w:rPr>
                <w:rFonts w:cs="Arial"/>
                <w:szCs w:val="22"/>
              </w:rPr>
            </w:pPr>
            <w:r w:rsidRPr="001171A5">
              <w:rPr>
                <w:rFonts w:cs="Arial"/>
                <w:szCs w:val="22"/>
              </w:rPr>
              <w:t xml:space="preserve">committed a Prohibited Act or been formally notified that it is subject to an investigation or prosecution which relates to an alleged Prohibited Act; and/or </w:t>
            </w:r>
          </w:p>
          <w:p w14:paraId="1C7ED259" w14:textId="2159C8DC" w:rsidR="00AA0746" w:rsidRPr="00A318C5" w:rsidRDefault="00AA0746" w:rsidP="003D25FC">
            <w:pPr>
              <w:pStyle w:val="ListParagraph"/>
              <w:numPr>
                <w:ilvl w:val="0"/>
                <w:numId w:val="41"/>
              </w:numPr>
              <w:spacing w:before="120" w:after="120"/>
              <w:ind w:left="375"/>
              <w:jc w:val="both"/>
              <w:rPr>
                <w:rFonts w:cs="Arial"/>
                <w:szCs w:val="22"/>
              </w:rPr>
            </w:pPr>
            <w:r w:rsidRPr="001171A5">
              <w:rPr>
                <w:rFonts w:cs="Arial"/>
                <w:szCs w:val="22"/>
              </w:rPr>
              <w:t>been listed by any government department or agency as being debarred, suspended, proposed for suspension or debarment, or otherwise ineligible for participation in government procurement programmes or contracts on the grounds of a Prohibited Act.</w:t>
            </w:r>
          </w:p>
        </w:tc>
      </w:tr>
      <w:tr w:rsidR="00696EAC" w:rsidRPr="00564BB3" w14:paraId="2331F4F9" w14:textId="77777777" w:rsidTr="00F11043">
        <w:tblPrEx>
          <w:tblLook w:val="04A0" w:firstRow="1" w:lastRow="0" w:firstColumn="1" w:lastColumn="0" w:noHBand="0" w:noVBand="1"/>
        </w:tblPrEx>
        <w:trPr>
          <w:gridAfter w:val="1"/>
          <w:wAfter w:w="51" w:type="dxa"/>
          <w:trHeight w:val="424"/>
        </w:trPr>
        <w:tc>
          <w:tcPr>
            <w:tcW w:w="1416" w:type="dxa"/>
            <w:gridSpan w:val="2"/>
            <w:vMerge/>
            <w:shd w:val="clear" w:color="auto" w:fill="auto"/>
          </w:tcPr>
          <w:p w14:paraId="03F7EB4F" w14:textId="77777777" w:rsidR="00AA0746" w:rsidRPr="00693307" w:rsidRDefault="00AA0746" w:rsidP="00A318C5">
            <w:pPr>
              <w:spacing w:before="120" w:after="120"/>
              <w:jc w:val="both"/>
              <w:rPr>
                <w:rFonts w:eastAsia="Times New Roman" w:cs="Arial"/>
                <w:color w:val="000000"/>
                <w:sz w:val="16"/>
                <w:szCs w:val="22"/>
                <w:lang w:eastAsia="en-GB"/>
              </w:rPr>
            </w:pPr>
          </w:p>
        </w:tc>
        <w:tc>
          <w:tcPr>
            <w:tcW w:w="1340" w:type="dxa"/>
            <w:gridSpan w:val="4"/>
            <w:vMerge/>
            <w:shd w:val="clear" w:color="auto" w:fill="auto"/>
          </w:tcPr>
          <w:p w14:paraId="590AE8A6"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shd w:val="clear" w:color="auto" w:fill="auto"/>
          </w:tcPr>
          <w:p w14:paraId="128C15EE" w14:textId="77777777" w:rsidR="00AA0746" w:rsidRPr="001171A5" w:rsidRDefault="00AA0746" w:rsidP="00A318C5">
            <w:pPr>
              <w:spacing w:before="120" w:after="120"/>
              <w:ind w:left="-108"/>
              <w:jc w:val="both"/>
              <w:rPr>
                <w:rFonts w:eastAsia="Times New Roman" w:cs="Arial"/>
                <w:bCs/>
                <w:szCs w:val="22"/>
                <w:lang w:eastAsia="en-GB"/>
              </w:rPr>
            </w:pPr>
          </w:p>
        </w:tc>
      </w:tr>
      <w:tr w:rsidR="00696EAC" w:rsidRPr="00564BB3" w14:paraId="5E281CA2" w14:textId="77777777" w:rsidTr="00F11043">
        <w:tblPrEx>
          <w:tblLook w:val="04A0" w:firstRow="1" w:lastRow="0" w:firstColumn="1" w:lastColumn="0" w:noHBand="0" w:noVBand="1"/>
        </w:tblPrEx>
        <w:trPr>
          <w:gridAfter w:val="1"/>
          <w:wAfter w:w="51" w:type="dxa"/>
          <w:trHeight w:val="424"/>
        </w:trPr>
        <w:tc>
          <w:tcPr>
            <w:tcW w:w="1416" w:type="dxa"/>
            <w:gridSpan w:val="2"/>
            <w:vMerge/>
            <w:shd w:val="clear" w:color="auto" w:fill="auto"/>
          </w:tcPr>
          <w:p w14:paraId="4E8FC00F" w14:textId="77777777" w:rsidR="00AA0746" w:rsidRPr="00564BB3" w:rsidRDefault="00AA0746" w:rsidP="00A318C5">
            <w:pPr>
              <w:spacing w:before="120" w:after="120"/>
              <w:jc w:val="both"/>
              <w:rPr>
                <w:rFonts w:eastAsia="Times New Roman" w:cs="Arial"/>
                <w:color w:val="000000"/>
                <w:sz w:val="16"/>
                <w:szCs w:val="22"/>
                <w:lang w:eastAsia="en-GB"/>
              </w:rPr>
            </w:pPr>
          </w:p>
        </w:tc>
        <w:tc>
          <w:tcPr>
            <w:tcW w:w="1340" w:type="dxa"/>
            <w:gridSpan w:val="4"/>
            <w:vMerge/>
            <w:shd w:val="clear" w:color="auto" w:fill="auto"/>
          </w:tcPr>
          <w:p w14:paraId="7BC7E3DA"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shd w:val="clear" w:color="auto" w:fill="auto"/>
          </w:tcPr>
          <w:p w14:paraId="3E7D0B52" w14:textId="77777777" w:rsidR="00AA0746" w:rsidRPr="001171A5" w:rsidRDefault="00AA0746" w:rsidP="00A318C5">
            <w:pPr>
              <w:spacing w:before="120" w:after="120"/>
              <w:jc w:val="both"/>
              <w:rPr>
                <w:rFonts w:eastAsia="Times New Roman" w:cs="Arial"/>
                <w:bCs/>
                <w:szCs w:val="22"/>
                <w:lang w:eastAsia="en-GB"/>
              </w:rPr>
            </w:pPr>
          </w:p>
        </w:tc>
      </w:tr>
      <w:tr w:rsidR="00696EAC" w:rsidRPr="00564BB3" w14:paraId="4F640D9E" w14:textId="77777777" w:rsidTr="00F11043">
        <w:tblPrEx>
          <w:tblLook w:val="04A0" w:firstRow="1" w:lastRow="0" w:firstColumn="1" w:lastColumn="0" w:noHBand="0" w:noVBand="1"/>
        </w:tblPrEx>
        <w:trPr>
          <w:gridAfter w:val="1"/>
          <w:wAfter w:w="51" w:type="dxa"/>
          <w:trHeight w:val="424"/>
        </w:trPr>
        <w:tc>
          <w:tcPr>
            <w:tcW w:w="1416" w:type="dxa"/>
            <w:gridSpan w:val="2"/>
            <w:vMerge/>
            <w:shd w:val="clear" w:color="auto" w:fill="auto"/>
          </w:tcPr>
          <w:p w14:paraId="43DF5682" w14:textId="77777777" w:rsidR="00AA0746" w:rsidRPr="00564BB3" w:rsidRDefault="00AA0746" w:rsidP="00A318C5">
            <w:pPr>
              <w:spacing w:before="120" w:after="120"/>
              <w:jc w:val="both"/>
              <w:rPr>
                <w:rFonts w:eastAsia="Times New Roman" w:cs="Arial"/>
                <w:color w:val="000000"/>
                <w:sz w:val="16"/>
                <w:szCs w:val="22"/>
                <w:lang w:eastAsia="en-GB"/>
              </w:rPr>
            </w:pPr>
          </w:p>
        </w:tc>
        <w:tc>
          <w:tcPr>
            <w:tcW w:w="1340" w:type="dxa"/>
            <w:gridSpan w:val="4"/>
            <w:vMerge/>
            <w:shd w:val="clear" w:color="auto" w:fill="auto"/>
          </w:tcPr>
          <w:p w14:paraId="6A068307"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shd w:val="clear" w:color="auto" w:fill="auto"/>
          </w:tcPr>
          <w:p w14:paraId="16DDA087" w14:textId="77777777" w:rsidR="00AA0746" w:rsidRPr="001171A5" w:rsidRDefault="00AA0746" w:rsidP="00A318C5">
            <w:pPr>
              <w:spacing w:before="120" w:after="120"/>
              <w:jc w:val="both"/>
              <w:rPr>
                <w:rFonts w:eastAsia="Times New Roman" w:cs="Arial"/>
                <w:bCs/>
                <w:szCs w:val="22"/>
                <w:lang w:eastAsia="en-GB"/>
              </w:rPr>
            </w:pPr>
          </w:p>
        </w:tc>
      </w:tr>
      <w:tr w:rsidR="00696EAC" w:rsidRPr="00564BB3" w14:paraId="6E7193D9" w14:textId="77777777" w:rsidTr="00F11043">
        <w:tblPrEx>
          <w:tblLook w:val="04A0" w:firstRow="1" w:lastRow="0" w:firstColumn="1" w:lastColumn="0" w:noHBand="0" w:noVBand="1"/>
        </w:tblPrEx>
        <w:trPr>
          <w:gridAfter w:val="1"/>
          <w:wAfter w:w="51" w:type="dxa"/>
          <w:trHeight w:val="424"/>
        </w:trPr>
        <w:tc>
          <w:tcPr>
            <w:tcW w:w="1416" w:type="dxa"/>
            <w:gridSpan w:val="2"/>
            <w:vMerge/>
            <w:vAlign w:val="center"/>
            <w:hideMark/>
          </w:tcPr>
          <w:p w14:paraId="4C6B578A"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4D0A2D9C"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1A84A9C4" w14:textId="77777777" w:rsidR="00AA0746" w:rsidRPr="001171A5" w:rsidRDefault="00AA0746" w:rsidP="00A318C5">
            <w:pPr>
              <w:spacing w:before="120" w:after="120"/>
              <w:jc w:val="both"/>
              <w:rPr>
                <w:rFonts w:eastAsia="Times New Roman" w:cs="Arial"/>
                <w:szCs w:val="22"/>
                <w:lang w:eastAsia="en-GB"/>
              </w:rPr>
            </w:pPr>
          </w:p>
        </w:tc>
      </w:tr>
      <w:tr w:rsidR="00696EAC" w:rsidRPr="00564BB3" w14:paraId="27A72C6E" w14:textId="77777777" w:rsidTr="00F11043">
        <w:tblPrEx>
          <w:tblLook w:val="04A0" w:firstRow="1" w:lastRow="0" w:firstColumn="1" w:lastColumn="0" w:noHBand="0" w:noVBand="1"/>
        </w:tblPrEx>
        <w:trPr>
          <w:gridAfter w:val="1"/>
          <w:wAfter w:w="51" w:type="dxa"/>
          <w:trHeight w:val="424"/>
        </w:trPr>
        <w:tc>
          <w:tcPr>
            <w:tcW w:w="1416" w:type="dxa"/>
            <w:gridSpan w:val="2"/>
            <w:vMerge/>
            <w:vAlign w:val="center"/>
            <w:hideMark/>
          </w:tcPr>
          <w:p w14:paraId="1641EF42"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7A848187"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486A0DFB" w14:textId="77777777" w:rsidR="00AA0746" w:rsidRPr="001171A5" w:rsidRDefault="00AA0746" w:rsidP="00A318C5">
            <w:pPr>
              <w:spacing w:before="120" w:after="120"/>
              <w:jc w:val="both"/>
              <w:rPr>
                <w:rFonts w:eastAsia="Times New Roman" w:cs="Arial"/>
                <w:szCs w:val="22"/>
                <w:lang w:eastAsia="en-GB"/>
              </w:rPr>
            </w:pPr>
          </w:p>
        </w:tc>
      </w:tr>
      <w:tr w:rsidR="00696EAC" w:rsidRPr="00564BB3" w14:paraId="19BC8BE3" w14:textId="77777777" w:rsidTr="00F11043">
        <w:tblPrEx>
          <w:tblLook w:val="04A0" w:firstRow="1" w:lastRow="0" w:firstColumn="1" w:lastColumn="0" w:noHBand="0" w:noVBand="1"/>
        </w:tblPrEx>
        <w:trPr>
          <w:gridAfter w:val="1"/>
          <w:wAfter w:w="51" w:type="dxa"/>
          <w:trHeight w:val="424"/>
        </w:trPr>
        <w:tc>
          <w:tcPr>
            <w:tcW w:w="1416" w:type="dxa"/>
            <w:gridSpan w:val="2"/>
            <w:vMerge/>
            <w:vAlign w:val="center"/>
            <w:hideMark/>
          </w:tcPr>
          <w:p w14:paraId="53602E0F"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2BD3D4D6"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7898D1FB" w14:textId="77777777" w:rsidR="00AA0746" w:rsidRPr="001171A5" w:rsidRDefault="00AA0746" w:rsidP="00A318C5">
            <w:pPr>
              <w:spacing w:before="120" w:after="120"/>
              <w:jc w:val="both"/>
              <w:rPr>
                <w:rFonts w:eastAsia="Times New Roman" w:cs="Arial"/>
                <w:szCs w:val="22"/>
                <w:lang w:eastAsia="en-GB"/>
              </w:rPr>
            </w:pPr>
          </w:p>
        </w:tc>
      </w:tr>
      <w:tr w:rsidR="00696EAC" w:rsidRPr="00564BB3" w14:paraId="4CB201D8" w14:textId="77777777" w:rsidTr="00F11043">
        <w:tblPrEx>
          <w:tblLook w:val="04A0" w:firstRow="1" w:lastRow="0" w:firstColumn="1" w:lastColumn="0" w:noHBand="0" w:noVBand="1"/>
        </w:tblPrEx>
        <w:trPr>
          <w:gridAfter w:val="1"/>
          <w:wAfter w:w="51" w:type="dxa"/>
          <w:trHeight w:val="424"/>
        </w:trPr>
        <w:tc>
          <w:tcPr>
            <w:tcW w:w="1416" w:type="dxa"/>
            <w:gridSpan w:val="2"/>
            <w:vMerge/>
            <w:vAlign w:val="center"/>
            <w:hideMark/>
          </w:tcPr>
          <w:p w14:paraId="714F471F"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0968714B"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06CEF5A2" w14:textId="77777777" w:rsidR="00AA0746" w:rsidRPr="001171A5" w:rsidRDefault="00AA0746" w:rsidP="00A318C5">
            <w:pPr>
              <w:spacing w:before="120" w:after="120"/>
              <w:jc w:val="both"/>
              <w:rPr>
                <w:rFonts w:eastAsia="Times New Roman" w:cs="Arial"/>
                <w:color w:val="FF0000"/>
                <w:szCs w:val="22"/>
                <w:lang w:eastAsia="en-GB"/>
              </w:rPr>
            </w:pPr>
          </w:p>
        </w:tc>
      </w:tr>
      <w:tr w:rsidR="00696EAC" w:rsidRPr="00564BB3" w14:paraId="0EEA7B62" w14:textId="77777777" w:rsidTr="00F11043">
        <w:tblPrEx>
          <w:tblLook w:val="04A0" w:firstRow="1" w:lastRow="0" w:firstColumn="1" w:lastColumn="0" w:noHBand="0" w:noVBand="1"/>
        </w:tblPrEx>
        <w:trPr>
          <w:gridAfter w:val="1"/>
          <w:wAfter w:w="51" w:type="dxa"/>
          <w:trHeight w:val="424"/>
        </w:trPr>
        <w:tc>
          <w:tcPr>
            <w:tcW w:w="1416" w:type="dxa"/>
            <w:gridSpan w:val="2"/>
            <w:vMerge/>
            <w:vAlign w:val="center"/>
            <w:hideMark/>
          </w:tcPr>
          <w:p w14:paraId="63FDABEF"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15B9E251"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172C05E2" w14:textId="77777777" w:rsidR="00AA0746" w:rsidRPr="001171A5" w:rsidRDefault="00AA0746" w:rsidP="00A318C5">
            <w:pPr>
              <w:spacing w:before="120" w:after="120"/>
              <w:jc w:val="both"/>
              <w:rPr>
                <w:rFonts w:eastAsia="Times New Roman" w:cs="Arial"/>
                <w:color w:val="FF0000"/>
                <w:szCs w:val="22"/>
                <w:lang w:eastAsia="en-GB"/>
              </w:rPr>
            </w:pPr>
          </w:p>
        </w:tc>
      </w:tr>
      <w:tr w:rsidR="00696EAC" w:rsidRPr="00564BB3" w14:paraId="29CECCAA" w14:textId="77777777" w:rsidTr="00F20008">
        <w:tblPrEx>
          <w:tblLook w:val="04A0" w:firstRow="1" w:lastRow="0" w:firstColumn="1" w:lastColumn="0" w:noHBand="0" w:noVBand="1"/>
        </w:tblPrEx>
        <w:trPr>
          <w:gridAfter w:val="1"/>
          <w:wAfter w:w="51" w:type="dxa"/>
          <w:trHeight w:val="424"/>
        </w:trPr>
        <w:tc>
          <w:tcPr>
            <w:tcW w:w="1416" w:type="dxa"/>
            <w:gridSpan w:val="2"/>
            <w:vMerge/>
            <w:vAlign w:val="center"/>
            <w:hideMark/>
          </w:tcPr>
          <w:p w14:paraId="548C0EA1"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1C1A20E4"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316C7B9C" w14:textId="77777777" w:rsidR="00AA0746" w:rsidRPr="001171A5" w:rsidRDefault="00AA0746" w:rsidP="00A318C5">
            <w:pPr>
              <w:spacing w:before="120" w:after="120"/>
              <w:jc w:val="both"/>
              <w:rPr>
                <w:rFonts w:eastAsia="Times New Roman" w:cs="Arial"/>
                <w:color w:val="FF0000"/>
                <w:szCs w:val="22"/>
                <w:lang w:eastAsia="en-GB"/>
              </w:rPr>
            </w:pPr>
          </w:p>
        </w:tc>
      </w:tr>
      <w:tr w:rsidR="00A318C5" w:rsidRPr="00564BB3" w14:paraId="5FCE51D4" w14:textId="77777777" w:rsidTr="007A6D05">
        <w:tblPrEx>
          <w:tblLook w:val="04A0" w:firstRow="1" w:lastRow="0" w:firstColumn="1" w:lastColumn="0" w:noHBand="0" w:noVBand="1"/>
        </w:tblPrEx>
        <w:trPr>
          <w:gridAfter w:val="1"/>
          <w:wAfter w:w="51" w:type="dxa"/>
          <w:trHeight w:val="74"/>
        </w:trPr>
        <w:tc>
          <w:tcPr>
            <w:tcW w:w="1416" w:type="dxa"/>
            <w:gridSpan w:val="2"/>
            <w:shd w:val="clear" w:color="auto" w:fill="auto"/>
          </w:tcPr>
          <w:p w14:paraId="32A617A4" w14:textId="77777777" w:rsidR="00A318C5" w:rsidRPr="00564BB3" w:rsidRDefault="00A318C5" w:rsidP="00A318C5">
            <w:pPr>
              <w:spacing w:before="120" w:after="120"/>
              <w:jc w:val="both"/>
              <w:rPr>
                <w:rFonts w:eastAsia="Times New Roman" w:cs="Arial"/>
                <w:color w:val="000000"/>
                <w:sz w:val="16"/>
                <w:szCs w:val="16"/>
                <w:lang w:eastAsia="en-GB"/>
              </w:rPr>
            </w:pPr>
          </w:p>
        </w:tc>
        <w:tc>
          <w:tcPr>
            <w:tcW w:w="1340" w:type="dxa"/>
            <w:gridSpan w:val="4"/>
            <w:shd w:val="clear" w:color="auto" w:fill="auto"/>
          </w:tcPr>
          <w:p w14:paraId="28E5B802" w14:textId="41AA32E5" w:rsidR="00A318C5" w:rsidRPr="00564BB3" w:rsidRDefault="00A318C5"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19.2</w:t>
            </w:r>
          </w:p>
        </w:tc>
        <w:tc>
          <w:tcPr>
            <w:tcW w:w="6478" w:type="dxa"/>
            <w:gridSpan w:val="3"/>
            <w:shd w:val="clear" w:color="auto" w:fill="auto"/>
          </w:tcPr>
          <w:p w14:paraId="7A4BB2D7" w14:textId="77777777" w:rsidR="00A318C5" w:rsidRPr="001171A5" w:rsidRDefault="00A318C5" w:rsidP="00A318C5">
            <w:pPr>
              <w:spacing w:before="120" w:after="120"/>
              <w:ind w:left="-108"/>
              <w:jc w:val="both"/>
              <w:rPr>
                <w:rFonts w:eastAsia="Times New Roman" w:cs="Arial"/>
                <w:bCs/>
                <w:szCs w:val="22"/>
                <w:lang w:eastAsia="en-GB"/>
              </w:rPr>
            </w:pPr>
            <w:r w:rsidRPr="001171A5">
              <w:rPr>
                <w:rFonts w:eastAsia="Times New Roman" w:cs="Arial"/>
                <w:szCs w:val="22"/>
              </w:rPr>
              <w:t xml:space="preserve">During the </w:t>
            </w:r>
            <w:r w:rsidRPr="001171A5">
              <w:rPr>
                <w:rFonts w:eastAsia="Times New Roman" w:cs="Arial"/>
                <w:i/>
                <w:szCs w:val="22"/>
              </w:rPr>
              <w:t>services period</w:t>
            </w:r>
            <w:r w:rsidRPr="001171A5">
              <w:rPr>
                <w:rFonts w:eastAsia="Times New Roman" w:cs="Arial"/>
                <w:bCs/>
                <w:szCs w:val="22"/>
                <w:lang w:eastAsia="en-GB"/>
              </w:rPr>
              <w:t xml:space="preserve"> the </w:t>
            </w:r>
            <w:r w:rsidRPr="001171A5">
              <w:rPr>
                <w:rFonts w:eastAsia="Times New Roman" w:cs="Arial"/>
                <w:bCs/>
                <w:i/>
                <w:szCs w:val="22"/>
                <w:lang w:eastAsia="en-GB"/>
              </w:rPr>
              <w:t>Contractor</w:t>
            </w:r>
            <w:r w:rsidRPr="001171A5">
              <w:rPr>
                <w:rFonts w:eastAsia="Times New Roman" w:cs="Arial"/>
                <w:szCs w:val="22"/>
              </w:rPr>
              <w:t xml:space="preserve"> does not:</w:t>
            </w:r>
          </w:p>
          <w:p w14:paraId="4518E468" w14:textId="77777777" w:rsidR="00A318C5" w:rsidRPr="001171A5" w:rsidRDefault="00A318C5" w:rsidP="003D25FC">
            <w:pPr>
              <w:pStyle w:val="ListParagraph"/>
              <w:numPr>
                <w:ilvl w:val="0"/>
                <w:numId w:val="42"/>
              </w:numPr>
              <w:tabs>
                <w:tab w:val="left" w:pos="320"/>
                <w:tab w:val="left" w:pos="1134"/>
              </w:tabs>
              <w:overflowPunct w:val="0"/>
              <w:autoSpaceDE w:val="0"/>
              <w:autoSpaceDN w:val="0"/>
              <w:adjustRightInd w:val="0"/>
              <w:spacing w:before="120" w:after="120"/>
              <w:ind w:left="320" w:hanging="320"/>
              <w:jc w:val="both"/>
              <w:textAlignment w:val="baseline"/>
              <w:rPr>
                <w:rFonts w:cs="Arial"/>
                <w:szCs w:val="22"/>
              </w:rPr>
            </w:pPr>
            <w:r w:rsidRPr="001171A5">
              <w:rPr>
                <w:rFonts w:cs="Arial"/>
                <w:szCs w:val="22"/>
              </w:rPr>
              <w:t>commit a Prohibited Act; and/or</w:t>
            </w:r>
          </w:p>
          <w:p w14:paraId="0FD0FEDE" w14:textId="66FF3ED3" w:rsidR="00A318C5" w:rsidRPr="001171A5" w:rsidRDefault="00A318C5" w:rsidP="00A318C5">
            <w:pPr>
              <w:spacing w:before="120" w:after="120"/>
              <w:ind w:left="-108"/>
              <w:jc w:val="both"/>
              <w:rPr>
                <w:rFonts w:eastAsia="Times New Roman" w:cs="Arial"/>
                <w:szCs w:val="22"/>
              </w:rPr>
            </w:pPr>
            <w:r w:rsidRPr="001171A5">
              <w:rPr>
                <w:rFonts w:cs="Arial"/>
                <w:szCs w:val="22"/>
              </w:rPr>
              <w:lastRenderedPageBreak/>
              <w:t xml:space="preserve">do or suffer anything to be done which would cause the </w:t>
            </w:r>
            <w:r w:rsidRPr="001171A5">
              <w:rPr>
                <w:rFonts w:cs="Arial"/>
                <w:i/>
                <w:szCs w:val="22"/>
              </w:rPr>
              <w:t>Employer</w:t>
            </w:r>
            <w:r w:rsidRPr="001171A5">
              <w:rPr>
                <w:rFonts w:cs="Arial"/>
                <w:szCs w:val="22"/>
              </w:rPr>
              <w:t xml:space="preserve"> or any of the </w:t>
            </w:r>
            <w:r w:rsidRPr="001171A5">
              <w:rPr>
                <w:rFonts w:cs="Arial"/>
                <w:i/>
                <w:szCs w:val="22"/>
              </w:rPr>
              <w:t>Employer’s</w:t>
            </w:r>
            <w:r w:rsidRPr="001171A5">
              <w:rPr>
                <w:rFonts w:cs="Arial"/>
                <w:szCs w:val="22"/>
              </w:rPr>
              <w:t xml:space="preserve"> employees, consultants, contractors, sub-contractors or agents to contravene any of the Relevant Requirements or otherwise incur any liability in relatio</w:t>
            </w:r>
            <w:r>
              <w:rPr>
                <w:rFonts w:cs="Arial"/>
                <w:szCs w:val="22"/>
              </w:rPr>
              <w:t>n</w:t>
            </w:r>
            <w:r w:rsidRPr="001171A5">
              <w:rPr>
                <w:rFonts w:cs="Arial"/>
                <w:szCs w:val="22"/>
              </w:rPr>
              <w:t xml:space="preserve"> to the Relevant Requirements</w:t>
            </w:r>
            <w:r>
              <w:rPr>
                <w:rFonts w:cs="Arial"/>
                <w:szCs w:val="22"/>
              </w:rPr>
              <w:t>.</w:t>
            </w:r>
          </w:p>
        </w:tc>
      </w:tr>
      <w:tr w:rsidR="00696EAC" w:rsidRPr="00564BB3" w14:paraId="5B186598" w14:textId="77777777" w:rsidTr="00F11043">
        <w:tblPrEx>
          <w:tblLook w:val="04A0" w:firstRow="1" w:lastRow="0" w:firstColumn="1" w:lastColumn="0" w:noHBand="0" w:noVBand="1"/>
        </w:tblPrEx>
        <w:trPr>
          <w:gridAfter w:val="1"/>
          <w:wAfter w:w="51" w:type="dxa"/>
          <w:trHeight w:val="424"/>
        </w:trPr>
        <w:tc>
          <w:tcPr>
            <w:tcW w:w="1416" w:type="dxa"/>
            <w:gridSpan w:val="2"/>
            <w:vMerge w:val="restart"/>
            <w:shd w:val="clear" w:color="auto" w:fill="auto"/>
            <w:hideMark/>
          </w:tcPr>
          <w:p w14:paraId="217E0B17"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restart"/>
            <w:shd w:val="clear" w:color="auto" w:fill="auto"/>
            <w:hideMark/>
          </w:tcPr>
          <w:p w14:paraId="7B7C38C2" w14:textId="77777777" w:rsidR="00AA0746" w:rsidRPr="00564BB3" w:rsidRDefault="00AA0746" w:rsidP="00A318C5">
            <w:pPr>
              <w:spacing w:before="120" w:after="120"/>
              <w:jc w:val="both"/>
              <w:rPr>
                <w:rFonts w:eastAsia="Times New Roman" w:cs="Arial"/>
                <w:color w:val="000000"/>
                <w:szCs w:val="22"/>
                <w:lang w:eastAsia="en-GB"/>
              </w:rPr>
            </w:pPr>
            <w:r w:rsidRPr="00564BB3">
              <w:rPr>
                <w:rFonts w:eastAsia="Times New Roman" w:cs="Arial"/>
                <w:color w:val="000000"/>
                <w:szCs w:val="22"/>
                <w:lang w:eastAsia="en-GB"/>
              </w:rPr>
              <w:t> </w:t>
            </w:r>
            <w:r>
              <w:rPr>
                <w:rFonts w:eastAsia="Times New Roman" w:cs="Arial"/>
                <w:color w:val="000000"/>
                <w:szCs w:val="22"/>
                <w:lang w:eastAsia="en-GB"/>
              </w:rPr>
              <w:t>19.3</w:t>
            </w:r>
          </w:p>
        </w:tc>
        <w:tc>
          <w:tcPr>
            <w:tcW w:w="6478" w:type="dxa"/>
            <w:gridSpan w:val="3"/>
            <w:vMerge w:val="restart"/>
            <w:shd w:val="clear" w:color="auto" w:fill="auto"/>
            <w:hideMark/>
          </w:tcPr>
          <w:p w14:paraId="679A6EA6" w14:textId="77777777" w:rsidR="00AA0746" w:rsidRPr="001171A5" w:rsidRDefault="00AA0746" w:rsidP="00A318C5">
            <w:pPr>
              <w:spacing w:before="120" w:after="120"/>
              <w:ind w:left="-108"/>
              <w:jc w:val="both"/>
              <w:rPr>
                <w:rFonts w:eastAsia="Times New Roman" w:cs="Arial"/>
                <w:bCs/>
                <w:szCs w:val="22"/>
                <w:lang w:eastAsia="en-GB"/>
              </w:rPr>
            </w:pPr>
            <w:r w:rsidRPr="001171A5">
              <w:rPr>
                <w:rFonts w:eastAsia="Times New Roman" w:cs="Arial"/>
                <w:szCs w:val="22"/>
              </w:rPr>
              <w:t xml:space="preserve">During the </w:t>
            </w:r>
            <w:r w:rsidRPr="001171A5">
              <w:rPr>
                <w:rFonts w:eastAsia="Times New Roman" w:cs="Arial"/>
                <w:i/>
                <w:szCs w:val="22"/>
              </w:rPr>
              <w:t xml:space="preserve">services period </w:t>
            </w:r>
            <w:r w:rsidRPr="001171A5">
              <w:rPr>
                <w:rFonts w:eastAsia="Times New Roman" w:cs="Arial"/>
                <w:szCs w:val="22"/>
              </w:rPr>
              <w:t>the</w:t>
            </w:r>
            <w:r w:rsidRPr="001171A5">
              <w:rPr>
                <w:rFonts w:eastAsia="Times New Roman" w:cs="Arial"/>
                <w:i/>
                <w:szCs w:val="22"/>
              </w:rPr>
              <w:t xml:space="preserve"> Contractor</w:t>
            </w:r>
            <w:r w:rsidRPr="001171A5">
              <w:rPr>
                <w:rFonts w:eastAsia="Times New Roman" w:cs="Arial"/>
                <w:szCs w:val="22"/>
              </w:rPr>
              <w:t>:</w:t>
            </w:r>
          </w:p>
          <w:p w14:paraId="2A93C008" w14:textId="77777777" w:rsidR="00AA0746" w:rsidRPr="001171A5" w:rsidRDefault="00AA0746" w:rsidP="003D25FC">
            <w:pPr>
              <w:pStyle w:val="ListParagraph"/>
              <w:numPr>
                <w:ilvl w:val="0"/>
                <w:numId w:val="43"/>
              </w:numPr>
              <w:tabs>
                <w:tab w:val="left" w:pos="320"/>
                <w:tab w:val="left" w:pos="1134"/>
              </w:tabs>
              <w:overflowPunct w:val="0"/>
              <w:autoSpaceDE w:val="0"/>
              <w:autoSpaceDN w:val="0"/>
              <w:adjustRightInd w:val="0"/>
              <w:spacing w:before="120" w:after="120"/>
              <w:ind w:left="320" w:hanging="283"/>
              <w:jc w:val="both"/>
              <w:textAlignment w:val="baseline"/>
              <w:rPr>
                <w:rFonts w:cs="Arial"/>
                <w:szCs w:val="22"/>
              </w:rPr>
            </w:pPr>
            <w:bookmarkStart w:id="26" w:name="_Ref360700061"/>
            <w:r w:rsidRPr="001171A5">
              <w:rPr>
                <w:rFonts w:cs="Arial"/>
                <w:szCs w:val="22"/>
              </w:rPr>
              <w:t>establishes, maintains and enforces, and requires that its Subcontractors establish, maintain and enforce, policies and procedures which are adequate to ensure compliance with the Relevant Requirements and prevent the occurrence of a Prohibited Act;</w:t>
            </w:r>
            <w:bookmarkEnd w:id="26"/>
            <w:r w:rsidRPr="001171A5">
              <w:rPr>
                <w:rFonts w:cs="Arial"/>
                <w:szCs w:val="22"/>
              </w:rPr>
              <w:t xml:space="preserve"> </w:t>
            </w:r>
          </w:p>
          <w:p w14:paraId="013AB1B3" w14:textId="77777777" w:rsidR="00AA0746" w:rsidRPr="001171A5" w:rsidRDefault="00AA0746" w:rsidP="003D25FC">
            <w:pPr>
              <w:pStyle w:val="ListParagraph"/>
              <w:numPr>
                <w:ilvl w:val="0"/>
                <w:numId w:val="43"/>
              </w:numPr>
              <w:tabs>
                <w:tab w:val="left" w:pos="320"/>
                <w:tab w:val="left" w:pos="1134"/>
              </w:tabs>
              <w:overflowPunct w:val="0"/>
              <w:autoSpaceDE w:val="0"/>
              <w:autoSpaceDN w:val="0"/>
              <w:adjustRightInd w:val="0"/>
              <w:spacing w:before="120" w:after="120"/>
              <w:ind w:left="320" w:hanging="283"/>
              <w:jc w:val="both"/>
              <w:textAlignment w:val="baseline"/>
              <w:rPr>
                <w:rFonts w:cs="Arial"/>
                <w:szCs w:val="22"/>
              </w:rPr>
            </w:pPr>
            <w:r w:rsidRPr="001171A5">
              <w:rPr>
                <w:rFonts w:cs="Arial"/>
                <w:szCs w:val="22"/>
              </w:rPr>
              <w:t xml:space="preserve">keeps appropriate records of its compliance with this contract  and make such records available to the </w:t>
            </w:r>
            <w:r w:rsidRPr="001171A5">
              <w:rPr>
                <w:rFonts w:cs="Arial"/>
                <w:i/>
                <w:szCs w:val="22"/>
              </w:rPr>
              <w:t>Employer</w:t>
            </w:r>
            <w:r w:rsidRPr="001171A5">
              <w:rPr>
                <w:rFonts w:cs="Arial"/>
                <w:szCs w:val="22"/>
              </w:rPr>
              <w:t xml:space="preserve"> on request;</w:t>
            </w:r>
          </w:p>
          <w:p w14:paraId="325DFF50" w14:textId="6A18B5E2" w:rsidR="00AA0746" w:rsidRPr="00A318C5" w:rsidRDefault="00AA0746" w:rsidP="003D25FC">
            <w:pPr>
              <w:pStyle w:val="ListParagraph"/>
              <w:numPr>
                <w:ilvl w:val="0"/>
                <w:numId w:val="43"/>
              </w:numPr>
              <w:tabs>
                <w:tab w:val="left" w:pos="320"/>
                <w:tab w:val="left" w:pos="1134"/>
              </w:tabs>
              <w:overflowPunct w:val="0"/>
              <w:autoSpaceDE w:val="0"/>
              <w:autoSpaceDN w:val="0"/>
              <w:adjustRightInd w:val="0"/>
              <w:spacing w:before="120" w:after="120"/>
              <w:ind w:left="320" w:hanging="283"/>
              <w:jc w:val="both"/>
              <w:textAlignment w:val="baseline"/>
              <w:rPr>
                <w:rFonts w:cs="Arial"/>
                <w:szCs w:val="22"/>
              </w:rPr>
            </w:pPr>
            <w:r w:rsidRPr="001171A5">
              <w:rPr>
                <w:rFonts w:cs="Arial"/>
                <w:szCs w:val="22"/>
              </w:rPr>
              <w:t xml:space="preserve">provides and maintains and where appropriate enforces an anti-bribery policy (which shall be disclosed to the </w:t>
            </w:r>
            <w:r w:rsidRPr="001171A5">
              <w:rPr>
                <w:rFonts w:cs="Arial"/>
                <w:i/>
                <w:szCs w:val="22"/>
              </w:rPr>
              <w:t>Employer</w:t>
            </w:r>
            <w:r w:rsidRPr="001171A5">
              <w:rPr>
                <w:rFonts w:cs="Arial"/>
                <w:szCs w:val="22"/>
              </w:rPr>
              <w:t xml:space="preserve"> on request) to prevent it and any </w:t>
            </w:r>
            <w:r w:rsidRPr="001171A5">
              <w:rPr>
                <w:rFonts w:cs="Arial"/>
                <w:i/>
                <w:szCs w:val="22"/>
              </w:rPr>
              <w:t>Contractor’s</w:t>
            </w:r>
            <w:r w:rsidRPr="001171A5">
              <w:rPr>
                <w:rFonts w:cs="Arial"/>
                <w:szCs w:val="22"/>
              </w:rPr>
              <w:t xml:space="preserve"> employees or any person acting on the </w:t>
            </w:r>
            <w:r w:rsidRPr="001171A5">
              <w:rPr>
                <w:rFonts w:cs="Arial"/>
                <w:i/>
                <w:szCs w:val="22"/>
              </w:rPr>
              <w:t>Contractor's</w:t>
            </w:r>
            <w:r w:rsidRPr="001171A5">
              <w:rPr>
                <w:rFonts w:cs="Arial"/>
                <w:szCs w:val="22"/>
              </w:rPr>
              <w:t xml:space="preserve"> behalf from committing a Prohibited Act.</w:t>
            </w:r>
          </w:p>
        </w:tc>
      </w:tr>
      <w:tr w:rsidR="00696EAC" w:rsidRPr="00564BB3" w14:paraId="2C77C84B" w14:textId="77777777" w:rsidTr="00F11043">
        <w:tblPrEx>
          <w:tblLook w:val="04A0" w:firstRow="1" w:lastRow="0" w:firstColumn="1" w:lastColumn="0" w:noHBand="0" w:noVBand="1"/>
        </w:tblPrEx>
        <w:trPr>
          <w:gridAfter w:val="1"/>
          <w:wAfter w:w="51" w:type="dxa"/>
          <w:trHeight w:val="424"/>
        </w:trPr>
        <w:tc>
          <w:tcPr>
            <w:tcW w:w="1416" w:type="dxa"/>
            <w:gridSpan w:val="2"/>
            <w:vMerge/>
            <w:shd w:val="clear" w:color="auto" w:fill="auto"/>
          </w:tcPr>
          <w:p w14:paraId="51FE67A3"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shd w:val="clear" w:color="auto" w:fill="auto"/>
          </w:tcPr>
          <w:p w14:paraId="27DAB5E1"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shd w:val="clear" w:color="auto" w:fill="auto"/>
          </w:tcPr>
          <w:p w14:paraId="0C802E2A" w14:textId="77777777" w:rsidR="00AA0746" w:rsidRPr="001171A5" w:rsidRDefault="00AA0746" w:rsidP="00A318C5">
            <w:pPr>
              <w:spacing w:before="120" w:after="120"/>
              <w:ind w:left="-108"/>
              <w:jc w:val="both"/>
              <w:rPr>
                <w:rFonts w:eastAsia="Times New Roman" w:cs="Arial"/>
                <w:bCs/>
                <w:szCs w:val="22"/>
                <w:lang w:eastAsia="en-GB"/>
              </w:rPr>
            </w:pPr>
          </w:p>
        </w:tc>
      </w:tr>
      <w:tr w:rsidR="00696EAC" w:rsidRPr="00564BB3" w14:paraId="6F42137D" w14:textId="77777777" w:rsidTr="00F11043">
        <w:tblPrEx>
          <w:tblLook w:val="04A0" w:firstRow="1" w:lastRow="0" w:firstColumn="1" w:lastColumn="0" w:noHBand="0" w:noVBand="1"/>
        </w:tblPrEx>
        <w:trPr>
          <w:gridAfter w:val="1"/>
          <w:wAfter w:w="51" w:type="dxa"/>
          <w:trHeight w:val="424"/>
        </w:trPr>
        <w:tc>
          <w:tcPr>
            <w:tcW w:w="1416" w:type="dxa"/>
            <w:gridSpan w:val="2"/>
            <w:vMerge/>
            <w:shd w:val="clear" w:color="auto" w:fill="auto"/>
          </w:tcPr>
          <w:p w14:paraId="0A4BA038" w14:textId="77777777" w:rsidR="00AA0746" w:rsidRPr="00693307" w:rsidRDefault="00AA0746" w:rsidP="00A318C5">
            <w:pPr>
              <w:spacing w:before="120" w:after="120"/>
              <w:jc w:val="both"/>
              <w:rPr>
                <w:rFonts w:eastAsia="Times New Roman" w:cs="Arial"/>
                <w:color w:val="000000"/>
                <w:sz w:val="16"/>
                <w:szCs w:val="22"/>
                <w:lang w:eastAsia="en-GB"/>
              </w:rPr>
            </w:pPr>
          </w:p>
        </w:tc>
        <w:tc>
          <w:tcPr>
            <w:tcW w:w="1340" w:type="dxa"/>
            <w:gridSpan w:val="4"/>
            <w:vMerge/>
            <w:shd w:val="clear" w:color="auto" w:fill="auto"/>
          </w:tcPr>
          <w:p w14:paraId="124E35F3"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shd w:val="clear" w:color="auto" w:fill="auto"/>
          </w:tcPr>
          <w:p w14:paraId="5D786831" w14:textId="77777777" w:rsidR="00AA0746" w:rsidRPr="001171A5" w:rsidRDefault="00AA0746" w:rsidP="00A318C5">
            <w:pPr>
              <w:spacing w:before="120" w:after="120"/>
              <w:ind w:left="-108"/>
              <w:jc w:val="both"/>
              <w:rPr>
                <w:rFonts w:eastAsia="Times New Roman" w:cs="Arial"/>
                <w:bCs/>
                <w:szCs w:val="22"/>
                <w:lang w:eastAsia="en-GB"/>
              </w:rPr>
            </w:pPr>
          </w:p>
        </w:tc>
      </w:tr>
      <w:tr w:rsidR="00696EAC" w:rsidRPr="00564BB3" w14:paraId="442AC1EF" w14:textId="77777777" w:rsidTr="00F11043">
        <w:tblPrEx>
          <w:tblLook w:val="04A0" w:firstRow="1" w:lastRow="0" w:firstColumn="1" w:lastColumn="0" w:noHBand="0" w:noVBand="1"/>
        </w:tblPrEx>
        <w:trPr>
          <w:gridAfter w:val="1"/>
          <w:wAfter w:w="51" w:type="dxa"/>
          <w:trHeight w:val="424"/>
        </w:trPr>
        <w:tc>
          <w:tcPr>
            <w:tcW w:w="1416" w:type="dxa"/>
            <w:gridSpan w:val="2"/>
            <w:vMerge/>
            <w:shd w:val="clear" w:color="auto" w:fill="auto"/>
          </w:tcPr>
          <w:p w14:paraId="54F28DA2" w14:textId="77777777" w:rsidR="00AA0746" w:rsidRPr="00564BB3" w:rsidRDefault="00AA0746" w:rsidP="00A318C5">
            <w:pPr>
              <w:spacing w:before="120" w:after="120"/>
              <w:jc w:val="both"/>
              <w:rPr>
                <w:rFonts w:eastAsia="Times New Roman" w:cs="Arial"/>
                <w:color w:val="000000"/>
                <w:sz w:val="16"/>
                <w:szCs w:val="22"/>
                <w:lang w:eastAsia="en-GB"/>
              </w:rPr>
            </w:pPr>
          </w:p>
        </w:tc>
        <w:tc>
          <w:tcPr>
            <w:tcW w:w="1340" w:type="dxa"/>
            <w:gridSpan w:val="4"/>
            <w:vMerge/>
            <w:shd w:val="clear" w:color="auto" w:fill="auto"/>
          </w:tcPr>
          <w:p w14:paraId="783056FD"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shd w:val="clear" w:color="auto" w:fill="auto"/>
          </w:tcPr>
          <w:p w14:paraId="718631A0" w14:textId="77777777" w:rsidR="00AA0746" w:rsidRPr="001171A5" w:rsidRDefault="00AA0746" w:rsidP="00A318C5">
            <w:pPr>
              <w:spacing w:before="120" w:after="120"/>
              <w:jc w:val="both"/>
              <w:rPr>
                <w:rFonts w:eastAsia="Times New Roman" w:cs="Arial"/>
                <w:bCs/>
                <w:szCs w:val="22"/>
                <w:lang w:eastAsia="en-GB"/>
              </w:rPr>
            </w:pPr>
          </w:p>
        </w:tc>
      </w:tr>
      <w:tr w:rsidR="00696EAC" w:rsidRPr="00564BB3" w14:paraId="180393EA" w14:textId="77777777" w:rsidTr="00F11043">
        <w:tblPrEx>
          <w:tblLook w:val="04A0" w:firstRow="1" w:lastRow="0" w:firstColumn="1" w:lastColumn="0" w:noHBand="0" w:noVBand="1"/>
        </w:tblPrEx>
        <w:trPr>
          <w:gridAfter w:val="1"/>
          <w:wAfter w:w="51" w:type="dxa"/>
          <w:trHeight w:val="424"/>
        </w:trPr>
        <w:tc>
          <w:tcPr>
            <w:tcW w:w="1416" w:type="dxa"/>
            <w:gridSpan w:val="2"/>
            <w:vMerge/>
            <w:shd w:val="clear" w:color="auto" w:fill="auto"/>
          </w:tcPr>
          <w:p w14:paraId="375EBC93" w14:textId="77777777" w:rsidR="00AA0746" w:rsidRPr="00564BB3" w:rsidRDefault="00AA0746" w:rsidP="00A318C5">
            <w:pPr>
              <w:spacing w:before="120" w:after="120"/>
              <w:jc w:val="both"/>
              <w:rPr>
                <w:rFonts w:eastAsia="Times New Roman" w:cs="Arial"/>
                <w:color w:val="000000"/>
                <w:sz w:val="16"/>
                <w:szCs w:val="22"/>
                <w:lang w:eastAsia="en-GB"/>
              </w:rPr>
            </w:pPr>
          </w:p>
        </w:tc>
        <w:tc>
          <w:tcPr>
            <w:tcW w:w="1340" w:type="dxa"/>
            <w:gridSpan w:val="4"/>
            <w:vMerge/>
            <w:shd w:val="clear" w:color="auto" w:fill="auto"/>
          </w:tcPr>
          <w:p w14:paraId="48752992"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shd w:val="clear" w:color="auto" w:fill="auto"/>
          </w:tcPr>
          <w:p w14:paraId="51C89B88" w14:textId="77777777" w:rsidR="00AA0746" w:rsidRPr="001171A5" w:rsidRDefault="00AA0746" w:rsidP="00A318C5">
            <w:pPr>
              <w:spacing w:before="120" w:after="120"/>
              <w:jc w:val="both"/>
              <w:rPr>
                <w:rFonts w:eastAsia="Times New Roman" w:cs="Arial"/>
                <w:bCs/>
                <w:szCs w:val="22"/>
                <w:lang w:eastAsia="en-GB"/>
              </w:rPr>
            </w:pPr>
          </w:p>
        </w:tc>
      </w:tr>
      <w:tr w:rsidR="00696EAC" w:rsidRPr="00564BB3" w14:paraId="4E440BBB" w14:textId="77777777" w:rsidTr="00F11043">
        <w:tblPrEx>
          <w:tblLook w:val="04A0" w:firstRow="1" w:lastRow="0" w:firstColumn="1" w:lastColumn="0" w:noHBand="0" w:noVBand="1"/>
        </w:tblPrEx>
        <w:trPr>
          <w:gridAfter w:val="1"/>
          <w:wAfter w:w="51" w:type="dxa"/>
          <w:trHeight w:val="424"/>
        </w:trPr>
        <w:tc>
          <w:tcPr>
            <w:tcW w:w="1416" w:type="dxa"/>
            <w:gridSpan w:val="2"/>
            <w:vMerge/>
            <w:vAlign w:val="center"/>
            <w:hideMark/>
          </w:tcPr>
          <w:p w14:paraId="5C4E33E0"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3F28F73C"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21A190FD" w14:textId="77777777" w:rsidR="00AA0746" w:rsidRPr="001171A5" w:rsidRDefault="00AA0746" w:rsidP="00A318C5">
            <w:pPr>
              <w:spacing w:before="120" w:after="120"/>
              <w:jc w:val="both"/>
              <w:rPr>
                <w:rFonts w:eastAsia="Times New Roman" w:cs="Arial"/>
                <w:szCs w:val="22"/>
                <w:lang w:eastAsia="en-GB"/>
              </w:rPr>
            </w:pPr>
          </w:p>
        </w:tc>
      </w:tr>
      <w:tr w:rsidR="00696EAC" w:rsidRPr="00564BB3" w14:paraId="7CA0AA09" w14:textId="77777777" w:rsidTr="00F11043">
        <w:tblPrEx>
          <w:tblLook w:val="04A0" w:firstRow="1" w:lastRow="0" w:firstColumn="1" w:lastColumn="0" w:noHBand="0" w:noVBand="1"/>
        </w:tblPrEx>
        <w:trPr>
          <w:gridAfter w:val="1"/>
          <w:wAfter w:w="51" w:type="dxa"/>
          <w:trHeight w:val="424"/>
        </w:trPr>
        <w:tc>
          <w:tcPr>
            <w:tcW w:w="1416" w:type="dxa"/>
            <w:gridSpan w:val="2"/>
            <w:vMerge/>
            <w:vAlign w:val="center"/>
            <w:hideMark/>
          </w:tcPr>
          <w:p w14:paraId="2382EC43"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70AE8C52"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734A18A7" w14:textId="77777777" w:rsidR="00AA0746" w:rsidRPr="001171A5" w:rsidRDefault="00AA0746" w:rsidP="00A318C5">
            <w:pPr>
              <w:spacing w:before="120" w:after="120"/>
              <w:jc w:val="both"/>
              <w:rPr>
                <w:rFonts w:eastAsia="Times New Roman" w:cs="Arial"/>
                <w:szCs w:val="22"/>
                <w:lang w:eastAsia="en-GB"/>
              </w:rPr>
            </w:pPr>
          </w:p>
        </w:tc>
      </w:tr>
      <w:tr w:rsidR="00696EAC" w:rsidRPr="00564BB3" w14:paraId="7EA4B544" w14:textId="77777777" w:rsidTr="00F11043">
        <w:tblPrEx>
          <w:tblLook w:val="04A0" w:firstRow="1" w:lastRow="0" w:firstColumn="1" w:lastColumn="0" w:noHBand="0" w:noVBand="1"/>
        </w:tblPrEx>
        <w:trPr>
          <w:gridAfter w:val="1"/>
          <w:wAfter w:w="51" w:type="dxa"/>
          <w:trHeight w:val="424"/>
        </w:trPr>
        <w:tc>
          <w:tcPr>
            <w:tcW w:w="1416" w:type="dxa"/>
            <w:gridSpan w:val="2"/>
            <w:vMerge/>
            <w:vAlign w:val="center"/>
            <w:hideMark/>
          </w:tcPr>
          <w:p w14:paraId="3AA826B6"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5FE1EF4E"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79A65F58" w14:textId="77777777" w:rsidR="00AA0746" w:rsidRPr="001171A5" w:rsidRDefault="00AA0746" w:rsidP="00A318C5">
            <w:pPr>
              <w:spacing w:before="120" w:after="120"/>
              <w:jc w:val="both"/>
              <w:rPr>
                <w:rFonts w:eastAsia="Times New Roman" w:cs="Arial"/>
                <w:szCs w:val="22"/>
                <w:lang w:eastAsia="en-GB"/>
              </w:rPr>
            </w:pPr>
          </w:p>
        </w:tc>
      </w:tr>
      <w:tr w:rsidR="00696EAC" w:rsidRPr="00564BB3" w14:paraId="0F8B9233" w14:textId="77777777" w:rsidTr="00F11043">
        <w:tblPrEx>
          <w:tblLook w:val="04A0" w:firstRow="1" w:lastRow="0" w:firstColumn="1" w:lastColumn="0" w:noHBand="0" w:noVBand="1"/>
        </w:tblPrEx>
        <w:trPr>
          <w:gridAfter w:val="1"/>
          <w:wAfter w:w="51" w:type="dxa"/>
          <w:trHeight w:val="424"/>
        </w:trPr>
        <w:tc>
          <w:tcPr>
            <w:tcW w:w="1416" w:type="dxa"/>
            <w:gridSpan w:val="2"/>
            <w:vMerge/>
            <w:vAlign w:val="center"/>
            <w:hideMark/>
          </w:tcPr>
          <w:p w14:paraId="0FCAED1D"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76F72B4D"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03452AE7" w14:textId="77777777" w:rsidR="00AA0746" w:rsidRPr="001171A5" w:rsidRDefault="00AA0746" w:rsidP="00A318C5">
            <w:pPr>
              <w:spacing w:before="120" w:after="120"/>
              <w:jc w:val="both"/>
              <w:rPr>
                <w:rFonts w:eastAsia="Times New Roman" w:cs="Arial"/>
                <w:color w:val="FF0000"/>
                <w:szCs w:val="22"/>
                <w:lang w:eastAsia="en-GB"/>
              </w:rPr>
            </w:pPr>
          </w:p>
        </w:tc>
      </w:tr>
      <w:tr w:rsidR="00696EAC" w:rsidRPr="00564BB3" w14:paraId="6518CDAF" w14:textId="77777777" w:rsidTr="00F11043">
        <w:tblPrEx>
          <w:tblLook w:val="04A0" w:firstRow="1" w:lastRow="0" w:firstColumn="1" w:lastColumn="0" w:noHBand="0" w:noVBand="1"/>
        </w:tblPrEx>
        <w:trPr>
          <w:gridAfter w:val="1"/>
          <w:wAfter w:w="51" w:type="dxa"/>
          <w:trHeight w:val="424"/>
        </w:trPr>
        <w:tc>
          <w:tcPr>
            <w:tcW w:w="1416" w:type="dxa"/>
            <w:gridSpan w:val="2"/>
            <w:vMerge/>
            <w:vAlign w:val="center"/>
            <w:hideMark/>
          </w:tcPr>
          <w:p w14:paraId="78745D6F"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233150EE"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35FA79A0" w14:textId="77777777" w:rsidR="00AA0746" w:rsidRPr="001171A5" w:rsidRDefault="00AA0746" w:rsidP="00A318C5">
            <w:pPr>
              <w:spacing w:before="120" w:after="120"/>
              <w:jc w:val="both"/>
              <w:rPr>
                <w:rFonts w:eastAsia="Times New Roman" w:cs="Arial"/>
                <w:color w:val="FF0000"/>
                <w:szCs w:val="22"/>
                <w:lang w:eastAsia="en-GB"/>
              </w:rPr>
            </w:pPr>
          </w:p>
        </w:tc>
      </w:tr>
      <w:tr w:rsidR="00696EAC" w:rsidRPr="00564BB3" w14:paraId="0660C19A" w14:textId="77777777" w:rsidTr="00A318C5">
        <w:tblPrEx>
          <w:tblLook w:val="04A0" w:firstRow="1" w:lastRow="0" w:firstColumn="1" w:lastColumn="0" w:noHBand="0" w:noVBand="1"/>
        </w:tblPrEx>
        <w:trPr>
          <w:gridAfter w:val="1"/>
          <w:wAfter w:w="51" w:type="dxa"/>
          <w:trHeight w:val="424"/>
        </w:trPr>
        <w:tc>
          <w:tcPr>
            <w:tcW w:w="1416" w:type="dxa"/>
            <w:gridSpan w:val="2"/>
            <w:vMerge/>
            <w:vAlign w:val="center"/>
            <w:hideMark/>
          </w:tcPr>
          <w:p w14:paraId="03979542" w14:textId="77777777" w:rsidR="00AA0746" w:rsidRPr="00564BB3" w:rsidRDefault="00AA0746" w:rsidP="00A318C5">
            <w:pPr>
              <w:spacing w:before="120" w:after="120"/>
              <w:jc w:val="both"/>
              <w:rPr>
                <w:rFonts w:eastAsia="Times New Roman" w:cs="Arial"/>
                <w:color w:val="000000"/>
                <w:sz w:val="16"/>
                <w:szCs w:val="16"/>
                <w:lang w:eastAsia="en-GB"/>
              </w:rPr>
            </w:pPr>
          </w:p>
        </w:tc>
        <w:tc>
          <w:tcPr>
            <w:tcW w:w="1340" w:type="dxa"/>
            <w:gridSpan w:val="4"/>
            <w:vMerge/>
            <w:vAlign w:val="center"/>
            <w:hideMark/>
          </w:tcPr>
          <w:p w14:paraId="6945C0EB" w14:textId="77777777" w:rsidR="00AA0746" w:rsidRPr="00564BB3" w:rsidRDefault="00AA0746" w:rsidP="00A318C5">
            <w:pPr>
              <w:spacing w:before="120" w:after="120"/>
              <w:jc w:val="both"/>
              <w:rPr>
                <w:rFonts w:eastAsia="Times New Roman" w:cs="Arial"/>
                <w:color w:val="000000"/>
                <w:szCs w:val="22"/>
                <w:lang w:eastAsia="en-GB"/>
              </w:rPr>
            </w:pPr>
          </w:p>
        </w:tc>
        <w:tc>
          <w:tcPr>
            <w:tcW w:w="6478" w:type="dxa"/>
            <w:gridSpan w:val="3"/>
            <w:vMerge/>
            <w:vAlign w:val="center"/>
            <w:hideMark/>
          </w:tcPr>
          <w:p w14:paraId="3406DD33" w14:textId="77777777" w:rsidR="00AA0746" w:rsidRPr="001171A5" w:rsidRDefault="00AA0746" w:rsidP="00A318C5">
            <w:pPr>
              <w:spacing w:before="120" w:after="120"/>
              <w:jc w:val="both"/>
              <w:rPr>
                <w:rFonts w:eastAsia="Times New Roman" w:cs="Arial"/>
                <w:color w:val="FF0000"/>
                <w:szCs w:val="22"/>
                <w:lang w:eastAsia="en-GB"/>
              </w:rPr>
            </w:pPr>
          </w:p>
        </w:tc>
      </w:tr>
      <w:tr w:rsidR="007672BD" w:rsidRPr="00564BB3" w14:paraId="0A0FD22E" w14:textId="77777777" w:rsidTr="00F11043">
        <w:tblPrEx>
          <w:tblLook w:val="04A0" w:firstRow="1" w:lastRow="0" w:firstColumn="1" w:lastColumn="0" w:noHBand="0" w:noVBand="1"/>
        </w:tblPrEx>
        <w:trPr>
          <w:gridAfter w:val="1"/>
          <w:wAfter w:w="51" w:type="dxa"/>
          <w:trHeight w:val="253"/>
        </w:trPr>
        <w:tc>
          <w:tcPr>
            <w:tcW w:w="1416" w:type="dxa"/>
            <w:gridSpan w:val="2"/>
            <w:shd w:val="clear" w:color="auto" w:fill="auto"/>
          </w:tcPr>
          <w:p w14:paraId="16660D61" w14:textId="77777777" w:rsidR="007672BD" w:rsidRPr="00564BB3" w:rsidRDefault="007672BD" w:rsidP="00A318C5">
            <w:pPr>
              <w:spacing w:before="120" w:after="120"/>
              <w:jc w:val="both"/>
              <w:rPr>
                <w:rFonts w:eastAsia="Times New Roman" w:cs="Arial"/>
                <w:color w:val="000000"/>
                <w:sz w:val="16"/>
                <w:szCs w:val="16"/>
                <w:lang w:eastAsia="en-GB"/>
              </w:rPr>
            </w:pPr>
          </w:p>
        </w:tc>
        <w:tc>
          <w:tcPr>
            <w:tcW w:w="1340" w:type="dxa"/>
            <w:gridSpan w:val="4"/>
            <w:shd w:val="clear" w:color="auto" w:fill="auto"/>
          </w:tcPr>
          <w:p w14:paraId="641C066C" w14:textId="4B0B8A5D" w:rsidR="007672BD" w:rsidRPr="00564BB3" w:rsidRDefault="007672BD" w:rsidP="00A318C5">
            <w:pPr>
              <w:spacing w:before="120" w:after="120"/>
              <w:jc w:val="both"/>
              <w:rPr>
                <w:rFonts w:eastAsia="Times New Roman" w:cs="Arial"/>
                <w:color w:val="000000"/>
                <w:szCs w:val="22"/>
                <w:lang w:eastAsia="en-GB"/>
              </w:rPr>
            </w:pPr>
            <w:r w:rsidRPr="00564BB3">
              <w:rPr>
                <w:rFonts w:eastAsia="Times New Roman" w:cs="Arial"/>
                <w:color w:val="000000"/>
                <w:szCs w:val="22"/>
                <w:lang w:eastAsia="en-GB"/>
              </w:rPr>
              <w:t> </w:t>
            </w:r>
            <w:r>
              <w:rPr>
                <w:rFonts w:eastAsia="Times New Roman" w:cs="Arial"/>
                <w:color w:val="000000"/>
                <w:szCs w:val="22"/>
                <w:lang w:eastAsia="en-GB"/>
              </w:rPr>
              <w:t>19.4</w:t>
            </w:r>
          </w:p>
        </w:tc>
        <w:tc>
          <w:tcPr>
            <w:tcW w:w="6478" w:type="dxa"/>
            <w:gridSpan w:val="3"/>
            <w:shd w:val="clear" w:color="auto" w:fill="auto"/>
          </w:tcPr>
          <w:p w14:paraId="14C7FFA2" w14:textId="77777777" w:rsidR="007672BD" w:rsidRPr="001171A5" w:rsidRDefault="007672BD" w:rsidP="00A318C5">
            <w:pPr>
              <w:spacing w:before="120" w:after="120"/>
              <w:ind w:left="-108"/>
              <w:jc w:val="both"/>
              <w:rPr>
                <w:rFonts w:eastAsia="Times New Roman" w:cs="Arial"/>
                <w:szCs w:val="22"/>
              </w:rPr>
            </w:pPr>
            <w:bookmarkStart w:id="27" w:name="_Ref360700181"/>
            <w:r w:rsidRPr="001171A5">
              <w:rPr>
                <w:rFonts w:eastAsia="Times New Roman" w:cs="Arial"/>
                <w:szCs w:val="22"/>
              </w:rPr>
              <w:t xml:space="preserve">The </w:t>
            </w:r>
            <w:r w:rsidRPr="001171A5">
              <w:rPr>
                <w:rFonts w:eastAsia="Times New Roman" w:cs="Arial"/>
                <w:i/>
                <w:szCs w:val="22"/>
              </w:rPr>
              <w:t>Contractor</w:t>
            </w:r>
            <w:r w:rsidRPr="001171A5">
              <w:rPr>
                <w:rFonts w:eastAsia="Times New Roman" w:cs="Arial"/>
                <w:szCs w:val="22"/>
              </w:rPr>
              <w:t xml:space="preserve"> immediately notifies the </w:t>
            </w:r>
            <w:r w:rsidRPr="001171A5">
              <w:rPr>
                <w:rFonts w:eastAsia="Times New Roman" w:cs="Arial"/>
                <w:i/>
                <w:szCs w:val="22"/>
              </w:rPr>
              <w:t>Employer</w:t>
            </w:r>
            <w:r w:rsidRPr="001171A5">
              <w:rPr>
                <w:rFonts w:eastAsia="Times New Roman" w:cs="Arial"/>
                <w:szCs w:val="22"/>
              </w:rPr>
              <w:t xml:space="preserve"> in writing if it becomes aware of any breach of clause 19.1, or has reason to believe that it has or any of the its employees or Subcontractors have:</w:t>
            </w:r>
            <w:bookmarkEnd w:id="27"/>
          </w:p>
          <w:p w14:paraId="57A6A844" w14:textId="77777777" w:rsidR="007672BD" w:rsidRPr="001171A5" w:rsidRDefault="007672BD" w:rsidP="003D25FC">
            <w:pPr>
              <w:pStyle w:val="ListParagraph"/>
              <w:numPr>
                <w:ilvl w:val="0"/>
                <w:numId w:val="44"/>
              </w:numPr>
              <w:overflowPunct w:val="0"/>
              <w:autoSpaceDE w:val="0"/>
              <w:autoSpaceDN w:val="0"/>
              <w:adjustRightInd w:val="0"/>
              <w:spacing w:before="120" w:after="120"/>
              <w:ind w:left="480"/>
              <w:jc w:val="both"/>
              <w:textAlignment w:val="baseline"/>
              <w:rPr>
                <w:rFonts w:cs="Arial"/>
                <w:szCs w:val="22"/>
              </w:rPr>
            </w:pPr>
            <w:r w:rsidRPr="001171A5">
              <w:rPr>
                <w:rFonts w:cs="Arial"/>
                <w:szCs w:val="22"/>
              </w:rPr>
              <w:t>been subject to an investigation or prosecution which relates to an alleged Prohibited Act;</w:t>
            </w:r>
          </w:p>
          <w:p w14:paraId="2F921E4F" w14:textId="77777777" w:rsidR="007672BD" w:rsidRPr="001171A5" w:rsidRDefault="007672BD" w:rsidP="003D25FC">
            <w:pPr>
              <w:pStyle w:val="ListParagraph"/>
              <w:numPr>
                <w:ilvl w:val="0"/>
                <w:numId w:val="44"/>
              </w:numPr>
              <w:overflowPunct w:val="0"/>
              <w:autoSpaceDE w:val="0"/>
              <w:autoSpaceDN w:val="0"/>
              <w:adjustRightInd w:val="0"/>
              <w:spacing w:before="120" w:after="120"/>
              <w:ind w:left="480"/>
              <w:jc w:val="both"/>
              <w:textAlignment w:val="baseline"/>
              <w:rPr>
                <w:rFonts w:cs="Arial"/>
                <w:szCs w:val="22"/>
              </w:rPr>
            </w:pPr>
            <w:r w:rsidRPr="001171A5">
              <w:rPr>
                <w:rFonts w:cs="Arial"/>
                <w:szCs w:val="22"/>
              </w:rPr>
              <w:t>been listed by any government department or agency as being debarred, suspended, proposed for suspension or debarment, or otherwise ineligible for participation in government procurement programmes or contracts on the grounds of a Prohibited Act; and/or</w:t>
            </w:r>
          </w:p>
          <w:p w14:paraId="222F4251" w14:textId="0E90BE62" w:rsidR="007672BD" w:rsidRPr="00A318C5" w:rsidRDefault="007672BD" w:rsidP="003D25FC">
            <w:pPr>
              <w:pStyle w:val="ListParagraph"/>
              <w:numPr>
                <w:ilvl w:val="0"/>
                <w:numId w:val="44"/>
              </w:numPr>
              <w:overflowPunct w:val="0"/>
              <w:autoSpaceDE w:val="0"/>
              <w:autoSpaceDN w:val="0"/>
              <w:adjustRightInd w:val="0"/>
              <w:spacing w:before="120" w:after="120"/>
              <w:ind w:left="480"/>
              <w:jc w:val="both"/>
              <w:textAlignment w:val="baseline"/>
              <w:rPr>
                <w:rFonts w:cs="Arial"/>
                <w:szCs w:val="22"/>
              </w:rPr>
            </w:pPr>
            <w:r w:rsidRPr="001171A5">
              <w:rPr>
                <w:rFonts w:cs="Arial"/>
                <w:szCs w:val="22"/>
              </w:rPr>
              <w:t>received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 Act.</w:t>
            </w:r>
          </w:p>
        </w:tc>
      </w:tr>
      <w:tr w:rsidR="007672BD" w:rsidRPr="00564BB3" w14:paraId="0C8FE0D1" w14:textId="77777777" w:rsidTr="00384527">
        <w:tblPrEx>
          <w:tblLook w:val="04A0" w:firstRow="1" w:lastRow="0" w:firstColumn="1" w:lastColumn="0" w:noHBand="0" w:noVBand="1"/>
        </w:tblPrEx>
        <w:trPr>
          <w:gridAfter w:val="1"/>
          <w:wAfter w:w="51" w:type="dxa"/>
          <w:trHeight w:val="253"/>
        </w:trPr>
        <w:tc>
          <w:tcPr>
            <w:tcW w:w="1416" w:type="dxa"/>
            <w:gridSpan w:val="2"/>
            <w:shd w:val="clear" w:color="auto" w:fill="auto"/>
          </w:tcPr>
          <w:p w14:paraId="1900DF56" w14:textId="77777777" w:rsidR="007672BD" w:rsidRPr="00564BB3" w:rsidRDefault="007672BD" w:rsidP="00A318C5">
            <w:pPr>
              <w:spacing w:before="120" w:after="120"/>
              <w:jc w:val="both"/>
              <w:rPr>
                <w:rFonts w:eastAsia="Times New Roman" w:cs="Arial"/>
                <w:color w:val="000000"/>
                <w:sz w:val="16"/>
                <w:szCs w:val="16"/>
                <w:lang w:eastAsia="en-GB"/>
              </w:rPr>
            </w:pPr>
          </w:p>
        </w:tc>
        <w:tc>
          <w:tcPr>
            <w:tcW w:w="1340" w:type="dxa"/>
            <w:gridSpan w:val="4"/>
            <w:shd w:val="clear" w:color="auto" w:fill="auto"/>
          </w:tcPr>
          <w:p w14:paraId="0B0F9C50" w14:textId="77777777" w:rsidR="007672BD" w:rsidRDefault="007672BD"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19.5</w:t>
            </w:r>
          </w:p>
          <w:p w14:paraId="70EC6920" w14:textId="77777777" w:rsidR="00384527" w:rsidRDefault="00384527" w:rsidP="00A318C5">
            <w:pPr>
              <w:spacing w:before="120" w:after="120"/>
              <w:jc w:val="both"/>
              <w:rPr>
                <w:rFonts w:eastAsia="Times New Roman" w:cs="Arial"/>
                <w:color w:val="000000"/>
                <w:szCs w:val="22"/>
                <w:lang w:eastAsia="en-GB"/>
              </w:rPr>
            </w:pPr>
          </w:p>
          <w:p w14:paraId="3889D614" w14:textId="77777777" w:rsidR="00384527" w:rsidRDefault="00384527" w:rsidP="00A318C5">
            <w:pPr>
              <w:spacing w:before="120" w:after="120"/>
              <w:jc w:val="both"/>
              <w:rPr>
                <w:rFonts w:eastAsia="Times New Roman" w:cs="Arial"/>
                <w:color w:val="000000"/>
                <w:szCs w:val="22"/>
                <w:lang w:eastAsia="en-GB"/>
              </w:rPr>
            </w:pPr>
          </w:p>
          <w:p w14:paraId="1AE69502" w14:textId="77777777" w:rsidR="00384527" w:rsidRDefault="00384527" w:rsidP="00A318C5">
            <w:pPr>
              <w:spacing w:before="120" w:after="120"/>
              <w:jc w:val="both"/>
              <w:rPr>
                <w:rFonts w:eastAsia="Times New Roman" w:cs="Arial"/>
                <w:color w:val="000000"/>
                <w:szCs w:val="22"/>
                <w:lang w:eastAsia="en-GB"/>
              </w:rPr>
            </w:pPr>
          </w:p>
          <w:p w14:paraId="75A38172" w14:textId="77777777" w:rsidR="00384527" w:rsidRPr="00384527" w:rsidRDefault="00384527" w:rsidP="00A318C5">
            <w:pPr>
              <w:spacing w:before="120" w:after="120"/>
              <w:jc w:val="both"/>
              <w:rPr>
                <w:rFonts w:eastAsia="Times New Roman" w:cs="Arial"/>
                <w:color w:val="000000"/>
                <w:sz w:val="2"/>
                <w:szCs w:val="22"/>
                <w:lang w:eastAsia="en-GB"/>
              </w:rPr>
            </w:pPr>
          </w:p>
          <w:p w14:paraId="51849AC4" w14:textId="66E18B22" w:rsidR="00384527" w:rsidRPr="00564BB3" w:rsidRDefault="00384527"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19.6</w:t>
            </w:r>
          </w:p>
        </w:tc>
        <w:tc>
          <w:tcPr>
            <w:tcW w:w="6478" w:type="dxa"/>
            <w:gridSpan w:val="3"/>
            <w:shd w:val="clear" w:color="auto" w:fill="auto"/>
          </w:tcPr>
          <w:p w14:paraId="65C484AE" w14:textId="77777777" w:rsidR="007672BD" w:rsidRPr="001171A5" w:rsidRDefault="007672BD" w:rsidP="00A318C5">
            <w:pPr>
              <w:spacing w:before="120" w:after="120"/>
              <w:jc w:val="both"/>
              <w:rPr>
                <w:rFonts w:eastAsia="Times New Roman" w:cs="Arial"/>
                <w:bCs/>
                <w:szCs w:val="22"/>
                <w:lang w:eastAsia="en-GB"/>
              </w:rPr>
            </w:pPr>
            <w:r w:rsidRPr="001171A5">
              <w:rPr>
                <w:rFonts w:eastAsia="Times New Roman" w:cs="Arial"/>
                <w:szCs w:val="22"/>
              </w:rPr>
              <w:lastRenderedPageBreak/>
              <w:t xml:space="preserve">If the </w:t>
            </w:r>
            <w:r w:rsidRPr="001171A5">
              <w:rPr>
                <w:rFonts w:eastAsia="Times New Roman" w:cs="Arial"/>
                <w:i/>
                <w:szCs w:val="22"/>
              </w:rPr>
              <w:t>Contractor</w:t>
            </w:r>
            <w:r w:rsidRPr="001171A5">
              <w:rPr>
                <w:rFonts w:eastAsia="Times New Roman" w:cs="Arial"/>
                <w:szCs w:val="22"/>
              </w:rPr>
              <w:t xml:space="preserve"> makes a notification to the </w:t>
            </w:r>
            <w:r w:rsidRPr="001171A5">
              <w:rPr>
                <w:rFonts w:eastAsia="Times New Roman" w:cs="Arial"/>
                <w:i/>
                <w:szCs w:val="22"/>
              </w:rPr>
              <w:t>Employer</w:t>
            </w:r>
            <w:r w:rsidRPr="001171A5">
              <w:rPr>
                <w:rFonts w:eastAsia="Times New Roman" w:cs="Arial"/>
                <w:szCs w:val="22"/>
              </w:rPr>
              <w:t xml:space="preserve"> pursuant to clause 19.4 (Prevention of fraud or bribery), the </w:t>
            </w:r>
            <w:r w:rsidRPr="001171A5">
              <w:rPr>
                <w:rFonts w:eastAsia="Times New Roman" w:cs="Arial"/>
                <w:i/>
                <w:szCs w:val="22"/>
              </w:rPr>
              <w:t>Contractor</w:t>
            </w:r>
            <w:r w:rsidRPr="001171A5">
              <w:rPr>
                <w:rFonts w:eastAsia="Times New Roman" w:cs="Arial"/>
                <w:szCs w:val="22"/>
              </w:rPr>
              <w:t xml:space="preserve"> responds promptly to the </w:t>
            </w:r>
            <w:r w:rsidRPr="001171A5">
              <w:rPr>
                <w:rFonts w:eastAsia="Times New Roman" w:cs="Arial"/>
                <w:i/>
                <w:szCs w:val="22"/>
              </w:rPr>
              <w:t>Employer's</w:t>
            </w:r>
            <w:r w:rsidRPr="001171A5">
              <w:rPr>
                <w:rFonts w:eastAsia="Times New Roman" w:cs="Arial"/>
                <w:szCs w:val="22"/>
              </w:rPr>
              <w:t xml:space="preserve"> enquiries, co-operates with </w:t>
            </w:r>
            <w:r w:rsidRPr="001171A5">
              <w:rPr>
                <w:rFonts w:eastAsia="Times New Roman" w:cs="Arial"/>
                <w:szCs w:val="22"/>
              </w:rPr>
              <w:lastRenderedPageBreak/>
              <w:t xml:space="preserve">any investigation, and allows the </w:t>
            </w:r>
            <w:r w:rsidRPr="001171A5">
              <w:rPr>
                <w:rFonts w:eastAsia="Times New Roman" w:cs="Arial"/>
                <w:i/>
                <w:szCs w:val="22"/>
              </w:rPr>
              <w:t>Employer</w:t>
            </w:r>
            <w:r w:rsidRPr="001171A5">
              <w:rPr>
                <w:rFonts w:eastAsia="Times New Roman" w:cs="Arial"/>
                <w:szCs w:val="22"/>
              </w:rPr>
              <w:t xml:space="preserve"> to audit any books, records and/or any other relevant documentation in accordance with this contract.</w:t>
            </w:r>
          </w:p>
          <w:p w14:paraId="673237B4" w14:textId="745F676C" w:rsidR="007672BD" w:rsidRPr="001171A5" w:rsidRDefault="00384527" w:rsidP="00A318C5">
            <w:pPr>
              <w:spacing w:before="120" w:after="120"/>
              <w:ind w:left="-108"/>
              <w:jc w:val="both"/>
              <w:rPr>
                <w:rFonts w:eastAsia="Times New Roman" w:cs="Arial"/>
                <w:szCs w:val="22"/>
              </w:rPr>
            </w:pPr>
            <w:r w:rsidRPr="001171A5">
              <w:rPr>
                <w:rFonts w:eastAsia="Times New Roman" w:cs="Arial"/>
                <w:szCs w:val="22"/>
              </w:rPr>
              <w:t xml:space="preserve">If the </w:t>
            </w:r>
            <w:r w:rsidRPr="001171A5">
              <w:rPr>
                <w:rFonts w:eastAsia="Times New Roman" w:cs="Arial"/>
                <w:i/>
                <w:szCs w:val="22"/>
              </w:rPr>
              <w:t>Contractor</w:t>
            </w:r>
            <w:r w:rsidRPr="001171A5">
              <w:rPr>
                <w:rFonts w:eastAsia="Times New Roman" w:cs="Arial"/>
                <w:szCs w:val="22"/>
              </w:rPr>
              <w:t xml:space="preserve"> breaches clause 19.3 (Prevention of fraud or bribery), the </w:t>
            </w:r>
            <w:r w:rsidRPr="001171A5">
              <w:rPr>
                <w:rFonts w:eastAsia="Times New Roman" w:cs="Arial"/>
                <w:i/>
                <w:szCs w:val="22"/>
              </w:rPr>
              <w:t>Employer</w:t>
            </w:r>
            <w:r w:rsidRPr="001171A5">
              <w:rPr>
                <w:rFonts w:eastAsia="Times New Roman" w:cs="Arial"/>
                <w:szCs w:val="22"/>
              </w:rPr>
              <w:t xml:space="preserve"> may by notice require the </w:t>
            </w:r>
            <w:r w:rsidRPr="001171A5">
              <w:rPr>
                <w:rFonts w:eastAsia="Times New Roman" w:cs="Arial"/>
                <w:i/>
                <w:szCs w:val="22"/>
              </w:rPr>
              <w:t>Contractor</w:t>
            </w:r>
            <w:r w:rsidRPr="001171A5">
              <w:rPr>
                <w:rFonts w:eastAsia="Times New Roman" w:cs="Arial"/>
                <w:szCs w:val="22"/>
              </w:rPr>
              <w:t xml:space="preserve"> to remove from Providing the Service any </w:t>
            </w:r>
            <w:r w:rsidRPr="001171A5">
              <w:rPr>
                <w:rFonts w:cs="Arial"/>
                <w:i/>
                <w:szCs w:val="22"/>
              </w:rPr>
              <w:t>Contractor</w:t>
            </w:r>
            <w:r w:rsidRPr="001171A5">
              <w:rPr>
                <w:rFonts w:eastAsia="Times New Roman" w:cs="Arial"/>
                <w:szCs w:val="22"/>
              </w:rPr>
              <w:t xml:space="preserve"> employee whose acts or omissions have caused the </w:t>
            </w:r>
            <w:r w:rsidRPr="001171A5">
              <w:rPr>
                <w:rFonts w:cs="Arial"/>
                <w:i/>
                <w:szCs w:val="22"/>
              </w:rPr>
              <w:t>Contractor</w:t>
            </w:r>
            <w:r w:rsidRPr="001171A5">
              <w:rPr>
                <w:rFonts w:eastAsia="Times New Roman" w:cs="Arial"/>
                <w:szCs w:val="22"/>
              </w:rPr>
              <w:t>’s breach.</w:t>
            </w:r>
          </w:p>
        </w:tc>
      </w:tr>
      <w:tr w:rsidR="000669D2" w:rsidRPr="00564BB3" w14:paraId="744C3C64" w14:textId="77777777" w:rsidTr="00384527">
        <w:tblPrEx>
          <w:tblLook w:val="04A0" w:firstRow="1" w:lastRow="0" w:firstColumn="1" w:lastColumn="0" w:noHBand="0" w:noVBand="1"/>
        </w:tblPrEx>
        <w:trPr>
          <w:gridAfter w:val="1"/>
          <w:wAfter w:w="51" w:type="dxa"/>
          <w:trHeight w:val="184"/>
        </w:trPr>
        <w:tc>
          <w:tcPr>
            <w:tcW w:w="1416" w:type="dxa"/>
            <w:gridSpan w:val="2"/>
          </w:tcPr>
          <w:p w14:paraId="08339067" w14:textId="674788F5" w:rsidR="000669D2" w:rsidRPr="00564BB3" w:rsidRDefault="000669D2" w:rsidP="00A318C5">
            <w:pPr>
              <w:spacing w:before="120" w:after="120"/>
              <w:jc w:val="both"/>
              <w:rPr>
                <w:rFonts w:eastAsia="Times New Roman" w:cs="Arial"/>
                <w:color w:val="000000"/>
                <w:sz w:val="16"/>
                <w:szCs w:val="16"/>
                <w:lang w:eastAsia="en-GB"/>
              </w:rPr>
            </w:pPr>
            <w:r>
              <w:rPr>
                <w:rFonts w:cs="Arial"/>
                <w:b/>
                <w:bCs/>
                <w:szCs w:val="22"/>
              </w:rPr>
              <w:lastRenderedPageBreak/>
              <w:t>Option Z 6</w:t>
            </w:r>
          </w:p>
        </w:tc>
        <w:tc>
          <w:tcPr>
            <w:tcW w:w="1340" w:type="dxa"/>
            <w:gridSpan w:val="4"/>
          </w:tcPr>
          <w:p w14:paraId="3D377524" w14:textId="4DA1A4B7" w:rsidR="000669D2" w:rsidRPr="00564BB3" w:rsidRDefault="000669D2" w:rsidP="00A318C5">
            <w:pPr>
              <w:spacing w:before="120" w:after="120"/>
              <w:jc w:val="both"/>
              <w:rPr>
                <w:rFonts w:eastAsia="Times New Roman" w:cs="Arial"/>
                <w:color w:val="000000"/>
                <w:szCs w:val="22"/>
                <w:lang w:eastAsia="en-GB"/>
              </w:rPr>
            </w:pPr>
          </w:p>
        </w:tc>
        <w:tc>
          <w:tcPr>
            <w:tcW w:w="6478" w:type="dxa"/>
            <w:gridSpan w:val="3"/>
          </w:tcPr>
          <w:p w14:paraId="1395C8FD" w14:textId="227571B6" w:rsidR="000669D2" w:rsidRPr="001171A5" w:rsidRDefault="000669D2" w:rsidP="00A318C5">
            <w:pPr>
              <w:spacing w:before="120" w:after="120"/>
              <w:jc w:val="both"/>
              <w:rPr>
                <w:rFonts w:eastAsia="Times New Roman" w:cs="Arial"/>
                <w:color w:val="FF0000"/>
                <w:szCs w:val="22"/>
                <w:lang w:eastAsia="en-GB"/>
              </w:rPr>
            </w:pPr>
            <w:r w:rsidRPr="001171A5">
              <w:rPr>
                <w:rFonts w:cs="Arial"/>
                <w:b/>
                <w:bCs/>
                <w:szCs w:val="22"/>
              </w:rPr>
              <w:t>Good Industry Practice</w:t>
            </w:r>
          </w:p>
        </w:tc>
      </w:tr>
      <w:tr w:rsidR="000669D2" w:rsidRPr="00564BB3" w14:paraId="6C4C3235" w14:textId="77777777" w:rsidTr="00F11043">
        <w:tblPrEx>
          <w:tblLook w:val="04A0" w:firstRow="1" w:lastRow="0" w:firstColumn="1" w:lastColumn="0" w:noHBand="0" w:noVBand="1"/>
        </w:tblPrEx>
        <w:trPr>
          <w:gridAfter w:val="1"/>
          <w:wAfter w:w="51" w:type="dxa"/>
          <w:trHeight w:val="184"/>
        </w:trPr>
        <w:tc>
          <w:tcPr>
            <w:tcW w:w="1416" w:type="dxa"/>
            <w:gridSpan w:val="2"/>
          </w:tcPr>
          <w:p w14:paraId="55E5439C" w14:textId="5A21220D" w:rsidR="000669D2" w:rsidRDefault="00A318C5" w:rsidP="00A318C5">
            <w:pPr>
              <w:spacing w:before="120" w:after="120"/>
              <w:jc w:val="both"/>
              <w:rPr>
                <w:rFonts w:cs="Arial"/>
                <w:b/>
                <w:bCs/>
                <w:szCs w:val="22"/>
              </w:rPr>
            </w:pPr>
            <w:r w:rsidRPr="00A318C5">
              <w:rPr>
                <w:rFonts w:cs="Tahoma"/>
                <w:sz w:val="16"/>
              </w:rPr>
              <w:t>Supplement to NEC3 TSC clause 20</w:t>
            </w:r>
          </w:p>
        </w:tc>
        <w:tc>
          <w:tcPr>
            <w:tcW w:w="1340" w:type="dxa"/>
            <w:gridSpan w:val="4"/>
          </w:tcPr>
          <w:p w14:paraId="575FA5BE" w14:textId="77777777" w:rsidR="000669D2" w:rsidRDefault="000669D2" w:rsidP="00A318C5">
            <w:pPr>
              <w:spacing w:before="120" w:after="120"/>
              <w:jc w:val="both"/>
              <w:rPr>
                <w:rFonts w:cs="Arial"/>
                <w:b/>
                <w:bCs/>
                <w:szCs w:val="22"/>
              </w:rPr>
            </w:pPr>
          </w:p>
        </w:tc>
        <w:tc>
          <w:tcPr>
            <w:tcW w:w="6478" w:type="dxa"/>
            <w:gridSpan w:val="3"/>
          </w:tcPr>
          <w:p w14:paraId="0B663D59" w14:textId="422F01E8" w:rsidR="000669D2" w:rsidRPr="001171A5" w:rsidRDefault="000669D2" w:rsidP="00A318C5">
            <w:pPr>
              <w:spacing w:before="120" w:after="120"/>
              <w:jc w:val="both"/>
              <w:rPr>
                <w:rFonts w:eastAsia="Times New Roman" w:cs="Arial"/>
                <w:color w:val="FF0000"/>
                <w:szCs w:val="22"/>
                <w:lang w:eastAsia="en-GB"/>
              </w:rPr>
            </w:pPr>
            <w:r w:rsidRPr="001171A5">
              <w:rPr>
                <w:rFonts w:cs="Arial"/>
                <w:iCs/>
                <w:szCs w:val="22"/>
              </w:rPr>
              <w:t>Delete clause 20.1 and replace with:</w:t>
            </w:r>
          </w:p>
        </w:tc>
      </w:tr>
      <w:tr w:rsidR="000669D2" w:rsidRPr="00564BB3" w14:paraId="5031826D" w14:textId="77777777" w:rsidTr="00F11043">
        <w:tblPrEx>
          <w:tblLook w:val="04A0" w:firstRow="1" w:lastRow="0" w:firstColumn="1" w:lastColumn="0" w:noHBand="0" w:noVBand="1"/>
        </w:tblPrEx>
        <w:trPr>
          <w:gridAfter w:val="1"/>
          <w:wAfter w:w="51" w:type="dxa"/>
          <w:trHeight w:val="184"/>
        </w:trPr>
        <w:tc>
          <w:tcPr>
            <w:tcW w:w="1416" w:type="dxa"/>
            <w:gridSpan w:val="2"/>
          </w:tcPr>
          <w:p w14:paraId="69B6EB76" w14:textId="17ACC57E" w:rsidR="000669D2" w:rsidRDefault="000669D2" w:rsidP="00A318C5">
            <w:pPr>
              <w:spacing w:before="120" w:after="120"/>
              <w:jc w:val="both"/>
              <w:rPr>
                <w:rFonts w:cs="Arial"/>
                <w:b/>
                <w:bCs/>
                <w:szCs w:val="22"/>
              </w:rPr>
            </w:pPr>
          </w:p>
        </w:tc>
        <w:tc>
          <w:tcPr>
            <w:tcW w:w="1340" w:type="dxa"/>
            <w:gridSpan w:val="4"/>
          </w:tcPr>
          <w:p w14:paraId="29740D19" w14:textId="4ED21998" w:rsidR="000669D2" w:rsidRDefault="000669D2" w:rsidP="00A318C5">
            <w:pPr>
              <w:spacing w:before="120" w:after="120"/>
              <w:jc w:val="both"/>
              <w:rPr>
                <w:rFonts w:cs="Arial"/>
                <w:b/>
                <w:bCs/>
                <w:szCs w:val="22"/>
              </w:rPr>
            </w:pPr>
            <w:r w:rsidRPr="008C3308">
              <w:rPr>
                <w:rFonts w:cs="Arial"/>
                <w:szCs w:val="22"/>
              </w:rPr>
              <w:t>20.1</w:t>
            </w:r>
          </w:p>
        </w:tc>
        <w:tc>
          <w:tcPr>
            <w:tcW w:w="6478" w:type="dxa"/>
            <w:gridSpan w:val="3"/>
          </w:tcPr>
          <w:p w14:paraId="6D2CCDE2" w14:textId="77777777" w:rsidR="000669D2" w:rsidRPr="001171A5" w:rsidRDefault="000669D2" w:rsidP="00A318C5">
            <w:pPr>
              <w:spacing w:before="120" w:after="120"/>
              <w:jc w:val="both"/>
              <w:rPr>
                <w:rFonts w:cs="Arial"/>
                <w:iCs/>
                <w:szCs w:val="22"/>
              </w:rPr>
            </w:pPr>
            <w:r w:rsidRPr="001171A5">
              <w:rPr>
                <w:rFonts w:cs="Arial"/>
                <w:iCs/>
                <w:szCs w:val="22"/>
              </w:rPr>
              <w:t xml:space="preserve">The </w:t>
            </w:r>
            <w:r w:rsidRPr="001171A5">
              <w:rPr>
                <w:rFonts w:cs="Arial"/>
                <w:i/>
                <w:iCs/>
                <w:szCs w:val="22"/>
              </w:rPr>
              <w:t>Contractor</w:t>
            </w:r>
            <w:r w:rsidRPr="001171A5">
              <w:rPr>
                <w:rFonts w:cs="Arial"/>
                <w:iCs/>
                <w:szCs w:val="22"/>
              </w:rPr>
              <w:t xml:space="preserve"> Provides the Service in accordance with:</w:t>
            </w:r>
          </w:p>
          <w:p w14:paraId="6AE345FE" w14:textId="77777777" w:rsidR="000669D2" w:rsidRPr="001171A5" w:rsidRDefault="000669D2" w:rsidP="003D25FC">
            <w:pPr>
              <w:pStyle w:val="ListParagraph"/>
              <w:numPr>
                <w:ilvl w:val="0"/>
                <w:numId w:val="57"/>
              </w:numPr>
              <w:spacing w:before="120" w:after="120"/>
              <w:ind w:left="387" w:hanging="387"/>
              <w:jc w:val="both"/>
              <w:rPr>
                <w:rFonts w:cs="Arial"/>
                <w:szCs w:val="22"/>
              </w:rPr>
            </w:pPr>
            <w:r w:rsidRPr="001171A5">
              <w:rPr>
                <w:rFonts w:cs="Arial"/>
                <w:szCs w:val="22"/>
              </w:rPr>
              <w:t>the Service Information;</w:t>
            </w:r>
          </w:p>
          <w:p w14:paraId="2C011AE2" w14:textId="2EE55BC8" w:rsidR="000669D2" w:rsidRPr="001171A5" w:rsidRDefault="003B7C92" w:rsidP="003D25FC">
            <w:pPr>
              <w:pStyle w:val="ListParagraph"/>
              <w:numPr>
                <w:ilvl w:val="0"/>
                <w:numId w:val="57"/>
              </w:numPr>
              <w:spacing w:before="120" w:after="120"/>
              <w:ind w:left="387" w:hanging="387"/>
              <w:jc w:val="both"/>
              <w:rPr>
                <w:rFonts w:cs="Arial"/>
                <w:szCs w:val="22"/>
              </w:rPr>
            </w:pPr>
            <w:r>
              <w:rPr>
                <w:rFonts w:cs="Arial"/>
                <w:szCs w:val="22"/>
              </w:rPr>
              <w:t>Good Industry Practice;</w:t>
            </w:r>
          </w:p>
          <w:p w14:paraId="41712273" w14:textId="150FCFBC" w:rsidR="000669D2" w:rsidRPr="001171A5" w:rsidRDefault="003B7C92" w:rsidP="003D25FC">
            <w:pPr>
              <w:pStyle w:val="ListParagraph"/>
              <w:numPr>
                <w:ilvl w:val="0"/>
                <w:numId w:val="57"/>
              </w:numPr>
              <w:spacing w:before="120" w:after="120"/>
              <w:ind w:left="387" w:hanging="387"/>
              <w:jc w:val="both"/>
              <w:rPr>
                <w:rFonts w:cs="Arial"/>
                <w:szCs w:val="22"/>
              </w:rPr>
            </w:pPr>
            <w:r>
              <w:rPr>
                <w:rFonts w:cs="Arial"/>
                <w:szCs w:val="22"/>
              </w:rPr>
              <w:t>the Framework Agreement; and</w:t>
            </w:r>
          </w:p>
          <w:p w14:paraId="64273BE4" w14:textId="6BE62EC5" w:rsidR="000669D2" w:rsidRPr="003B7C92" w:rsidRDefault="000669D2" w:rsidP="003D25FC">
            <w:pPr>
              <w:pStyle w:val="ListParagraph"/>
              <w:numPr>
                <w:ilvl w:val="0"/>
                <w:numId w:val="57"/>
              </w:numPr>
              <w:spacing w:before="120" w:after="120"/>
              <w:ind w:left="414" w:hanging="414"/>
              <w:jc w:val="both"/>
              <w:rPr>
                <w:rFonts w:cs="Arial"/>
                <w:szCs w:val="22"/>
              </w:rPr>
            </w:pPr>
            <w:r w:rsidRPr="003B7C92">
              <w:rPr>
                <w:rFonts w:cs="Arial"/>
                <w:szCs w:val="22"/>
              </w:rPr>
              <w:t xml:space="preserve">the </w:t>
            </w:r>
            <w:r w:rsidRPr="003B7C92">
              <w:rPr>
                <w:rFonts w:cs="Arial"/>
                <w:i/>
                <w:szCs w:val="22"/>
              </w:rPr>
              <w:t xml:space="preserve">Employer's </w:t>
            </w:r>
            <w:r w:rsidRPr="003B7C92">
              <w:rPr>
                <w:rFonts w:cs="Arial"/>
                <w:szCs w:val="22"/>
              </w:rPr>
              <w:t>Policies</w:t>
            </w:r>
            <w:r w:rsidR="00F20008">
              <w:rPr>
                <w:rFonts w:cs="Arial"/>
                <w:szCs w:val="22"/>
              </w:rPr>
              <w:t>.</w:t>
            </w:r>
          </w:p>
        </w:tc>
      </w:tr>
      <w:tr w:rsidR="000D7AE4" w:rsidRPr="00691922" w14:paraId="3249596D" w14:textId="77777777" w:rsidTr="00F11043">
        <w:tblPrEx>
          <w:tblLook w:val="0600" w:firstRow="0" w:lastRow="0" w:firstColumn="0" w:lastColumn="0" w:noHBand="1" w:noVBand="1"/>
        </w:tblPrEx>
        <w:trPr>
          <w:gridAfter w:val="1"/>
          <w:wAfter w:w="51" w:type="dxa"/>
          <w:trHeight w:val="336"/>
        </w:trPr>
        <w:tc>
          <w:tcPr>
            <w:tcW w:w="2756" w:type="dxa"/>
            <w:gridSpan w:val="6"/>
            <w:shd w:val="clear" w:color="auto" w:fill="auto"/>
            <w:hideMark/>
          </w:tcPr>
          <w:p w14:paraId="227C45CB" w14:textId="77777777" w:rsidR="000D7AE4" w:rsidRPr="000669D2" w:rsidRDefault="000D7AE4" w:rsidP="00A318C5">
            <w:pPr>
              <w:spacing w:before="120" w:after="120"/>
              <w:jc w:val="both"/>
              <w:rPr>
                <w:rFonts w:eastAsia="Times New Roman" w:cs="Arial"/>
                <w:b/>
                <w:bCs/>
                <w:color w:val="000000"/>
                <w:szCs w:val="22"/>
                <w:lang w:eastAsia="en-GB"/>
              </w:rPr>
            </w:pPr>
            <w:r w:rsidRPr="000669D2">
              <w:rPr>
                <w:rFonts w:eastAsia="Times New Roman" w:cs="Arial"/>
                <w:b/>
                <w:bCs/>
                <w:color w:val="000000"/>
                <w:szCs w:val="22"/>
                <w:lang w:eastAsia="en-GB"/>
              </w:rPr>
              <w:t>Option Z 7</w:t>
            </w:r>
          </w:p>
        </w:tc>
        <w:tc>
          <w:tcPr>
            <w:tcW w:w="6478" w:type="dxa"/>
            <w:gridSpan w:val="3"/>
            <w:shd w:val="clear" w:color="auto" w:fill="auto"/>
            <w:hideMark/>
          </w:tcPr>
          <w:p w14:paraId="148E4DBF"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 xml:space="preserve">Official secrets </w:t>
            </w:r>
          </w:p>
        </w:tc>
      </w:tr>
      <w:tr w:rsidR="000D7AE4" w:rsidRPr="00691922" w14:paraId="7D896EE9" w14:textId="77777777" w:rsidTr="00F11043">
        <w:tblPrEx>
          <w:tblLook w:val="0600" w:firstRow="0" w:lastRow="0" w:firstColumn="0" w:lastColumn="0" w:noHBand="1" w:noVBand="1"/>
        </w:tblPrEx>
        <w:trPr>
          <w:gridAfter w:val="1"/>
          <w:wAfter w:w="51" w:type="dxa"/>
          <w:trHeight w:val="647"/>
        </w:trPr>
        <w:tc>
          <w:tcPr>
            <w:tcW w:w="1416" w:type="dxa"/>
            <w:gridSpan w:val="2"/>
            <w:shd w:val="clear" w:color="auto" w:fill="auto"/>
          </w:tcPr>
          <w:p w14:paraId="42F8778D" w14:textId="77777777" w:rsidR="000D7AE4" w:rsidRPr="00A318C5" w:rsidRDefault="000D7AE4" w:rsidP="00A318C5">
            <w:pPr>
              <w:spacing w:before="120" w:after="120"/>
              <w:jc w:val="both"/>
              <w:rPr>
                <w:rFonts w:eastAsia="Times New Roman" w:cs="Arial"/>
                <w:color w:val="000000"/>
                <w:sz w:val="16"/>
                <w:szCs w:val="16"/>
                <w:lang w:eastAsia="en-GB"/>
              </w:rPr>
            </w:pPr>
            <w:r w:rsidRPr="00A318C5">
              <w:rPr>
                <w:rFonts w:eastAsia="Times New Roman" w:cs="Arial"/>
                <w:color w:val="000000"/>
                <w:sz w:val="16"/>
                <w:szCs w:val="22"/>
                <w:lang w:eastAsia="en-GB"/>
              </w:rPr>
              <w:t>Supplement to NEC3 TSC clause 20</w:t>
            </w:r>
          </w:p>
        </w:tc>
        <w:tc>
          <w:tcPr>
            <w:tcW w:w="1340" w:type="dxa"/>
            <w:gridSpan w:val="4"/>
            <w:shd w:val="clear" w:color="auto" w:fill="auto"/>
          </w:tcPr>
          <w:p w14:paraId="510F249A" w14:textId="77777777" w:rsidR="000D7AE4" w:rsidRPr="000669D2" w:rsidRDefault="000D7AE4"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4CFC139E"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new clauses:</w:t>
            </w:r>
          </w:p>
        </w:tc>
      </w:tr>
      <w:tr w:rsidR="000D7AE4" w:rsidRPr="00691922" w14:paraId="7BE679E9" w14:textId="77777777" w:rsidTr="00F11043">
        <w:tblPrEx>
          <w:tblLook w:val="0600" w:firstRow="0" w:lastRow="0" w:firstColumn="0" w:lastColumn="0" w:noHBand="1" w:noVBand="1"/>
        </w:tblPrEx>
        <w:trPr>
          <w:gridAfter w:val="1"/>
          <w:wAfter w:w="51" w:type="dxa"/>
          <w:trHeight w:val="911"/>
        </w:trPr>
        <w:tc>
          <w:tcPr>
            <w:tcW w:w="1416" w:type="dxa"/>
            <w:gridSpan w:val="2"/>
            <w:shd w:val="clear" w:color="auto" w:fill="auto"/>
            <w:hideMark/>
          </w:tcPr>
          <w:p w14:paraId="1C70CAAC"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1340" w:type="dxa"/>
            <w:gridSpan w:val="4"/>
            <w:shd w:val="clear" w:color="auto" w:fill="auto"/>
            <w:hideMark/>
          </w:tcPr>
          <w:p w14:paraId="2E1BDCDC" w14:textId="77777777" w:rsidR="000D7AE4" w:rsidRPr="00A318C5" w:rsidRDefault="000D7AE4" w:rsidP="00A318C5">
            <w:pPr>
              <w:spacing w:before="120" w:after="120"/>
              <w:jc w:val="both"/>
              <w:rPr>
                <w:rFonts w:eastAsia="Times New Roman" w:cs="Arial"/>
                <w:color w:val="000000"/>
                <w:szCs w:val="22"/>
                <w:lang w:eastAsia="en-GB"/>
              </w:rPr>
            </w:pPr>
            <w:r w:rsidRPr="00A318C5">
              <w:rPr>
                <w:rFonts w:eastAsia="Times New Roman" w:cs="Arial"/>
                <w:color w:val="000000"/>
                <w:szCs w:val="22"/>
                <w:lang w:eastAsia="en-GB"/>
              </w:rPr>
              <w:t>20.6</w:t>
            </w:r>
          </w:p>
        </w:tc>
        <w:tc>
          <w:tcPr>
            <w:tcW w:w="6478" w:type="dxa"/>
            <w:gridSpan w:val="3"/>
            <w:shd w:val="clear" w:color="auto" w:fill="auto"/>
            <w:hideMark/>
          </w:tcPr>
          <w:p w14:paraId="30EFD5B6" w14:textId="54CC2C21"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Official Secrets Act 1989 and, where appropriate, the provisions of section 11 of the Atomic Energy Act 1946 apply to this contract from the </w:t>
            </w:r>
            <w:r w:rsidRPr="001171A5">
              <w:rPr>
                <w:rFonts w:eastAsia="Times New Roman" w:cs="Arial"/>
                <w:i/>
                <w:color w:val="000000"/>
                <w:szCs w:val="22"/>
                <w:lang w:eastAsia="en-GB"/>
              </w:rPr>
              <w:t>starting date</w:t>
            </w:r>
            <w:r w:rsidRPr="001171A5">
              <w:rPr>
                <w:rFonts w:eastAsia="Times New Roman" w:cs="Arial"/>
                <w:color w:val="000000"/>
                <w:szCs w:val="22"/>
                <w:lang w:eastAsia="en-GB"/>
              </w:rPr>
              <w:t xml:space="preserve"> until the expiry of the service period or until a termination certificate has been issued.</w:t>
            </w:r>
          </w:p>
        </w:tc>
      </w:tr>
      <w:tr w:rsidR="000D7AE4" w:rsidRPr="00691922" w14:paraId="1E6EB29E" w14:textId="77777777" w:rsidTr="00F11043">
        <w:tblPrEx>
          <w:tblLook w:val="0600" w:firstRow="0" w:lastRow="0" w:firstColumn="0" w:lastColumn="0" w:noHBand="1" w:noVBand="1"/>
        </w:tblPrEx>
        <w:trPr>
          <w:gridAfter w:val="1"/>
          <w:wAfter w:w="51" w:type="dxa"/>
        </w:trPr>
        <w:tc>
          <w:tcPr>
            <w:tcW w:w="1416" w:type="dxa"/>
            <w:gridSpan w:val="2"/>
            <w:shd w:val="clear" w:color="auto" w:fill="auto"/>
            <w:hideMark/>
          </w:tcPr>
          <w:p w14:paraId="53DFD4D5"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1340" w:type="dxa"/>
            <w:gridSpan w:val="4"/>
            <w:shd w:val="clear" w:color="auto" w:fill="auto"/>
            <w:hideMark/>
          </w:tcPr>
          <w:p w14:paraId="4CF4CC84" w14:textId="77777777" w:rsidR="000D7AE4" w:rsidRPr="00A318C5" w:rsidRDefault="000D7AE4" w:rsidP="00A318C5">
            <w:pPr>
              <w:spacing w:before="120" w:after="120"/>
              <w:jc w:val="both"/>
              <w:rPr>
                <w:rFonts w:eastAsia="Times New Roman" w:cs="Arial"/>
                <w:color w:val="000000"/>
                <w:szCs w:val="22"/>
                <w:lang w:eastAsia="en-GB"/>
              </w:rPr>
            </w:pPr>
            <w:r w:rsidRPr="00A318C5">
              <w:rPr>
                <w:rFonts w:eastAsia="Times New Roman" w:cs="Arial"/>
                <w:color w:val="000000"/>
                <w:szCs w:val="22"/>
                <w:lang w:eastAsia="en-GB"/>
              </w:rPr>
              <w:t>20.7</w:t>
            </w:r>
          </w:p>
        </w:tc>
        <w:tc>
          <w:tcPr>
            <w:tcW w:w="6478" w:type="dxa"/>
            <w:gridSpan w:val="3"/>
            <w:shd w:val="clear" w:color="auto" w:fill="auto"/>
            <w:hideMark/>
          </w:tcPr>
          <w:p w14:paraId="09237B26" w14:textId="77777777" w:rsidR="000D7AE4"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cs="Arial"/>
                <w:i/>
                <w:color w:val="000000"/>
                <w:szCs w:val="22"/>
              </w:rPr>
              <w:t>Contractor</w:t>
            </w:r>
            <w:r w:rsidRPr="001171A5">
              <w:rPr>
                <w:rFonts w:eastAsia="Times New Roman" w:cs="Arial"/>
                <w:color w:val="000000"/>
                <w:szCs w:val="22"/>
                <w:lang w:eastAsia="en-GB"/>
              </w:rPr>
              <w:t xml:space="preserve"> notifies his employees and his Subcontractors of their duties under these Acts.</w:t>
            </w:r>
          </w:p>
          <w:p w14:paraId="27771509" w14:textId="37C5D158" w:rsidR="007A6D05" w:rsidRPr="001171A5" w:rsidRDefault="007A6D05" w:rsidP="00A318C5">
            <w:pPr>
              <w:spacing w:before="120" w:after="120"/>
              <w:jc w:val="both"/>
              <w:rPr>
                <w:rFonts w:eastAsia="Times New Roman" w:cs="Arial"/>
                <w:color w:val="000000"/>
                <w:szCs w:val="22"/>
                <w:lang w:eastAsia="en-GB"/>
              </w:rPr>
            </w:pPr>
          </w:p>
        </w:tc>
      </w:tr>
      <w:tr w:rsidR="000D7AE4" w:rsidRPr="000F5546" w14:paraId="64E13582" w14:textId="77777777" w:rsidTr="00F11043">
        <w:tblPrEx>
          <w:tblLook w:val="0600" w:firstRow="0" w:lastRow="0" w:firstColumn="0" w:lastColumn="0" w:noHBand="1" w:noVBand="1"/>
        </w:tblPrEx>
        <w:trPr>
          <w:gridAfter w:val="1"/>
          <w:wAfter w:w="51" w:type="dxa"/>
          <w:trHeight w:val="80"/>
        </w:trPr>
        <w:tc>
          <w:tcPr>
            <w:tcW w:w="2756" w:type="dxa"/>
            <w:gridSpan w:val="6"/>
          </w:tcPr>
          <w:p w14:paraId="17C721A8" w14:textId="77777777" w:rsidR="000D7AE4" w:rsidRPr="000669D2" w:rsidRDefault="000D7AE4" w:rsidP="00A318C5">
            <w:pPr>
              <w:spacing w:before="120" w:after="120"/>
              <w:jc w:val="both"/>
              <w:rPr>
                <w:rFonts w:cs="Arial"/>
                <w:b/>
                <w:szCs w:val="22"/>
              </w:rPr>
            </w:pPr>
            <w:r w:rsidRPr="000669D2">
              <w:rPr>
                <w:rFonts w:cs="Arial"/>
                <w:b/>
                <w:szCs w:val="22"/>
              </w:rPr>
              <w:t>Option Z 8</w:t>
            </w:r>
          </w:p>
        </w:tc>
        <w:tc>
          <w:tcPr>
            <w:tcW w:w="6478" w:type="dxa"/>
            <w:gridSpan w:val="3"/>
          </w:tcPr>
          <w:p w14:paraId="4D62DDBB" w14:textId="77777777" w:rsidR="000D7AE4" w:rsidRPr="00F20008" w:rsidRDefault="000D7AE4" w:rsidP="00A318C5">
            <w:pPr>
              <w:spacing w:before="120" w:after="120"/>
              <w:jc w:val="both"/>
              <w:rPr>
                <w:rFonts w:cs="Arial"/>
                <w:b/>
                <w:szCs w:val="22"/>
              </w:rPr>
            </w:pPr>
            <w:r w:rsidRPr="00F20008">
              <w:rPr>
                <w:rFonts w:cs="Arial"/>
                <w:b/>
                <w:szCs w:val="22"/>
              </w:rPr>
              <w:t>The Transfer of Undertakings (Protection of Employment Regulations 2006</w:t>
            </w:r>
          </w:p>
        </w:tc>
      </w:tr>
      <w:tr w:rsidR="000D7AE4" w:rsidRPr="00016CF8" w14:paraId="061D4714" w14:textId="77777777" w:rsidTr="00F11043">
        <w:tblPrEx>
          <w:tblLook w:val="0600" w:firstRow="0" w:lastRow="0" w:firstColumn="0" w:lastColumn="0" w:noHBand="1" w:noVBand="1"/>
        </w:tblPrEx>
        <w:trPr>
          <w:gridAfter w:val="1"/>
          <w:wAfter w:w="51" w:type="dxa"/>
          <w:trHeight w:val="80"/>
        </w:trPr>
        <w:tc>
          <w:tcPr>
            <w:tcW w:w="1827" w:type="dxa"/>
            <w:gridSpan w:val="4"/>
          </w:tcPr>
          <w:p w14:paraId="2ECEAF9E" w14:textId="313827C3" w:rsidR="000D7AE4" w:rsidRPr="000669D2" w:rsidRDefault="00A318C5" w:rsidP="00A318C5">
            <w:pPr>
              <w:spacing w:before="120" w:after="120"/>
              <w:jc w:val="both"/>
              <w:rPr>
                <w:rFonts w:cs="Arial"/>
                <w:b/>
                <w:sz w:val="16"/>
                <w:szCs w:val="16"/>
              </w:rPr>
            </w:pPr>
            <w:r w:rsidRPr="00A318C5">
              <w:rPr>
                <w:rFonts w:cs="Arial"/>
                <w:sz w:val="16"/>
                <w:szCs w:val="16"/>
              </w:rPr>
              <w:t xml:space="preserve">Supplement to NEC3 TSC </w:t>
            </w:r>
            <w:r w:rsidR="007A6D05">
              <w:rPr>
                <w:rFonts w:cs="Arial"/>
                <w:sz w:val="16"/>
                <w:szCs w:val="16"/>
              </w:rPr>
              <w:t xml:space="preserve">Clause </w:t>
            </w:r>
            <w:r w:rsidRPr="00A318C5">
              <w:rPr>
                <w:rFonts w:cs="Arial"/>
                <w:sz w:val="16"/>
                <w:szCs w:val="16"/>
              </w:rPr>
              <w:t>24</w:t>
            </w:r>
          </w:p>
        </w:tc>
        <w:tc>
          <w:tcPr>
            <w:tcW w:w="929" w:type="dxa"/>
            <w:gridSpan w:val="2"/>
          </w:tcPr>
          <w:p w14:paraId="4A340FBF" w14:textId="77777777" w:rsidR="000D7AE4" w:rsidRPr="000669D2" w:rsidRDefault="000D7AE4" w:rsidP="00A318C5">
            <w:pPr>
              <w:spacing w:before="120" w:after="120"/>
              <w:jc w:val="both"/>
              <w:rPr>
                <w:rFonts w:cs="Arial"/>
                <w:b/>
                <w:szCs w:val="22"/>
              </w:rPr>
            </w:pPr>
          </w:p>
        </w:tc>
        <w:tc>
          <w:tcPr>
            <w:tcW w:w="6478" w:type="dxa"/>
            <w:gridSpan w:val="3"/>
          </w:tcPr>
          <w:p w14:paraId="4A4CF9F0" w14:textId="77777777" w:rsidR="000D7AE4" w:rsidRPr="001171A5" w:rsidRDefault="000D7AE4" w:rsidP="00A318C5">
            <w:pPr>
              <w:tabs>
                <w:tab w:val="left" w:pos="972"/>
              </w:tabs>
              <w:spacing w:before="120" w:after="120"/>
              <w:jc w:val="both"/>
              <w:rPr>
                <w:rFonts w:cs="Arial"/>
                <w:szCs w:val="22"/>
              </w:rPr>
            </w:pPr>
            <w:r w:rsidRPr="001171A5">
              <w:rPr>
                <w:rFonts w:cs="Arial"/>
                <w:szCs w:val="22"/>
              </w:rPr>
              <w:t>Insert a new clause:</w:t>
            </w:r>
          </w:p>
        </w:tc>
      </w:tr>
      <w:tr w:rsidR="000D7AE4" w:rsidRPr="00387F28" w14:paraId="48840776" w14:textId="77777777" w:rsidTr="00F11043">
        <w:tblPrEx>
          <w:tblLook w:val="0600" w:firstRow="0" w:lastRow="0" w:firstColumn="0" w:lastColumn="0" w:noHBand="1" w:noVBand="1"/>
        </w:tblPrEx>
        <w:trPr>
          <w:gridAfter w:val="1"/>
          <w:wAfter w:w="51" w:type="dxa"/>
          <w:trHeight w:val="80"/>
        </w:trPr>
        <w:tc>
          <w:tcPr>
            <w:tcW w:w="1827" w:type="dxa"/>
            <w:gridSpan w:val="4"/>
          </w:tcPr>
          <w:p w14:paraId="2C3C8A68" w14:textId="5BBB4848" w:rsidR="000D7AE4" w:rsidRPr="00A318C5" w:rsidRDefault="000D7AE4" w:rsidP="00A318C5">
            <w:pPr>
              <w:spacing w:before="120" w:after="120"/>
              <w:jc w:val="both"/>
              <w:rPr>
                <w:rFonts w:cs="Arial"/>
                <w:sz w:val="16"/>
                <w:szCs w:val="16"/>
              </w:rPr>
            </w:pPr>
          </w:p>
        </w:tc>
        <w:tc>
          <w:tcPr>
            <w:tcW w:w="929" w:type="dxa"/>
            <w:gridSpan w:val="2"/>
          </w:tcPr>
          <w:p w14:paraId="29967DD7" w14:textId="77777777" w:rsidR="000D7AE4" w:rsidRPr="00A318C5" w:rsidRDefault="000D7AE4" w:rsidP="00A318C5">
            <w:pPr>
              <w:spacing w:before="120" w:after="120"/>
              <w:jc w:val="both"/>
              <w:rPr>
                <w:rFonts w:cs="Arial"/>
                <w:szCs w:val="22"/>
              </w:rPr>
            </w:pPr>
            <w:r w:rsidRPr="00A318C5">
              <w:rPr>
                <w:rFonts w:cs="Arial"/>
                <w:szCs w:val="22"/>
              </w:rPr>
              <w:t>24.3</w:t>
            </w:r>
          </w:p>
        </w:tc>
        <w:tc>
          <w:tcPr>
            <w:tcW w:w="6478" w:type="dxa"/>
            <w:gridSpan w:val="3"/>
          </w:tcPr>
          <w:p w14:paraId="0D667494" w14:textId="77777777" w:rsidR="000D7AE4" w:rsidRPr="001171A5" w:rsidRDefault="000D7AE4" w:rsidP="00A318C5">
            <w:pPr>
              <w:tabs>
                <w:tab w:val="left" w:pos="972"/>
              </w:tabs>
              <w:spacing w:before="120" w:after="120"/>
              <w:jc w:val="both"/>
              <w:rPr>
                <w:rFonts w:cs="Arial"/>
                <w:szCs w:val="22"/>
              </w:rPr>
            </w:pPr>
            <w:r w:rsidRPr="001171A5">
              <w:rPr>
                <w:rFonts w:cs="Arial"/>
                <w:szCs w:val="22"/>
              </w:rPr>
              <w:t xml:space="preserve">The Parties agree that: </w:t>
            </w:r>
          </w:p>
          <w:p w14:paraId="2E931294" w14:textId="77777777" w:rsidR="000D7AE4" w:rsidRPr="001171A5" w:rsidRDefault="000D7AE4" w:rsidP="003D25FC">
            <w:pPr>
              <w:pStyle w:val="ListParagraph"/>
              <w:numPr>
                <w:ilvl w:val="0"/>
                <w:numId w:val="59"/>
              </w:numPr>
              <w:tabs>
                <w:tab w:val="left" w:pos="459"/>
              </w:tabs>
              <w:spacing w:before="120" w:after="120"/>
              <w:ind w:left="459"/>
              <w:jc w:val="both"/>
              <w:rPr>
                <w:rFonts w:cs="Arial"/>
                <w:szCs w:val="22"/>
              </w:rPr>
            </w:pPr>
            <w:r w:rsidRPr="001171A5">
              <w:rPr>
                <w:rFonts w:cs="Arial"/>
                <w:szCs w:val="22"/>
              </w:rPr>
              <w:t xml:space="preserve">where the commencement of the provision of the </w:t>
            </w:r>
            <w:r w:rsidRPr="001171A5">
              <w:rPr>
                <w:rFonts w:cs="Arial"/>
                <w:i/>
                <w:szCs w:val="22"/>
              </w:rPr>
              <w:t>service</w:t>
            </w:r>
            <w:r w:rsidRPr="001171A5">
              <w:rPr>
                <w:rFonts w:cs="Arial"/>
                <w:szCs w:val="22"/>
              </w:rPr>
              <w:t xml:space="preserve"> or any part thereof results in one or more Relevant Transfers, Contract Schedule I (Staff Transfers) shall apply as follows:</w:t>
            </w:r>
          </w:p>
          <w:p w14:paraId="5B3C962D" w14:textId="77777777" w:rsidR="000D7AE4" w:rsidRPr="001171A5" w:rsidRDefault="000D7AE4" w:rsidP="003D25FC">
            <w:pPr>
              <w:pStyle w:val="ListParagraph"/>
              <w:numPr>
                <w:ilvl w:val="2"/>
                <w:numId w:val="46"/>
              </w:numPr>
              <w:tabs>
                <w:tab w:val="left" w:pos="884"/>
              </w:tabs>
              <w:spacing w:before="120" w:after="120"/>
              <w:ind w:left="839" w:hanging="425"/>
              <w:jc w:val="both"/>
              <w:rPr>
                <w:rFonts w:cs="Arial"/>
                <w:szCs w:val="22"/>
              </w:rPr>
            </w:pPr>
            <w:r w:rsidRPr="001171A5">
              <w:rPr>
                <w:rFonts w:cs="Arial"/>
                <w:szCs w:val="22"/>
              </w:rPr>
              <w:lastRenderedPageBreak/>
              <w:t>where the Relevant Transfer involves the transfer of Transferring Employer Employees, Part A of  Contract Schedule I (Staff Transfers) shall apply;</w:t>
            </w:r>
          </w:p>
          <w:p w14:paraId="3E5A1118" w14:textId="77777777" w:rsidR="000D7AE4" w:rsidRPr="001171A5" w:rsidRDefault="000D7AE4" w:rsidP="003D25FC">
            <w:pPr>
              <w:pStyle w:val="ListParagraph"/>
              <w:numPr>
                <w:ilvl w:val="2"/>
                <w:numId w:val="46"/>
              </w:numPr>
              <w:tabs>
                <w:tab w:val="left" w:pos="884"/>
              </w:tabs>
              <w:spacing w:before="120" w:after="120"/>
              <w:ind w:left="839" w:hanging="425"/>
              <w:jc w:val="both"/>
              <w:rPr>
                <w:rFonts w:cs="Arial"/>
                <w:szCs w:val="22"/>
              </w:rPr>
            </w:pPr>
            <w:r w:rsidRPr="001171A5">
              <w:rPr>
                <w:rFonts w:cs="Arial"/>
                <w:szCs w:val="22"/>
              </w:rPr>
              <w:t>where the Relevant Transfer involves the transfer of Transferring Former Contractor Employees, Part B of the Contract Schedule I (Staff Transfers) shall apply;</w:t>
            </w:r>
          </w:p>
          <w:p w14:paraId="204E89E8" w14:textId="77777777" w:rsidR="000D7AE4" w:rsidRPr="001171A5" w:rsidRDefault="000D7AE4" w:rsidP="003D25FC">
            <w:pPr>
              <w:pStyle w:val="ListParagraph"/>
              <w:numPr>
                <w:ilvl w:val="2"/>
                <w:numId w:val="46"/>
              </w:numPr>
              <w:tabs>
                <w:tab w:val="left" w:pos="884"/>
              </w:tabs>
              <w:spacing w:before="120" w:after="120"/>
              <w:ind w:left="839" w:hanging="425"/>
              <w:jc w:val="both"/>
              <w:rPr>
                <w:rFonts w:cs="Arial"/>
                <w:szCs w:val="22"/>
              </w:rPr>
            </w:pPr>
            <w:r w:rsidRPr="001171A5">
              <w:rPr>
                <w:rFonts w:cs="Arial"/>
                <w:szCs w:val="22"/>
              </w:rPr>
              <w:t>where the Relevant Transfer involves the transfer of Transferring Employer Employees and Transferring Former Contractor Employees, Parts A and B of Contract Schedule I (Staff Transfers); and</w:t>
            </w:r>
          </w:p>
          <w:p w14:paraId="000D4800" w14:textId="77777777" w:rsidR="000D7AE4" w:rsidRPr="001171A5" w:rsidRDefault="000D7AE4" w:rsidP="003D25FC">
            <w:pPr>
              <w:pStyle w:val="ListParagraph"/>
              <w:numPr>
                <w:ilvl w:val="2"/>
                <w:numId w:val="46"/>
              </w:numPr>
              <w:tabs>
                <w:tab w:val="left" w:pos="884"/>
              </w:tabs>
              <w:spacing w:before="120" w:after="120"/>
              <w:ind w:left="839" w:hanging="425"/>
              <w:jc w:val="both"/>
              <w:rPr>
                <w:rFonts w:cs="Arial"/>
                <w:szCs w:val="22"/>
              </w:rPr>
            </w:pPr>
            <w:r w:rsidRPr="001171A5">
              <w:rPr>
                <w:rFonts w:cs="Arial"/>
                <w:szCs w:val="22"/>
              </w:rPr>
              <w:t xml:space="preserve">Part C of Contract Schedule I (Staff Transfers) shall not apply;   </w:t>
            </w:r>
          </w:p>
          <w:p w14:paraId="188FDCC1" w14:textId="77777777" w:rsidR="000D7AE4" w:rsidRPr="001171A5" w:rsidRDefault="000D7AE4" w:rsidP="003D25FC">
            <w:pPr>
              <w:pStyle w:val="ListParagraph"/>
              <w:numPr>
                <w:ilvl w:val="0"/>
                <w:numId w:val="59"/>
              </w:numPr>
              <w:tabs>
                <w:tab w:val="left" w:pos="459"/>
              </w:tabs>
              <w:spacing w:before="120" w:after="120"/>
              <w:ind w:left="459"/>
              <w:jc w:val="both"/>
              <w:rPr>
                <w:rFonts w:cs="Arial"/>
                <w:szCs w:val="22"/>
              </w:rPr>
            </w:pPr>
            <w:r w:rsidRPr="001171A5">
              <w:rPr>
                <w:rFonts w:cs="Arial"/>
                <w:szCs w:val="22"/>
              </w:rPr>
              <w:t xml:space="preserve">where commencement of the provision of the </w:t>
            </w:r>
            <w:r w:rsidRPr="001171A5">
              <w:rPr>
                <w:rFonts w:cs="Arial"/>
                <w:i/>
                <w:szCs w:val="22"/>
              </w:rPr>
              <w:t>service</w:t>
            </w:r>
            <w:r w:rsidRPr="001171A5">
              <w:rPr>
                <w:rFonts w:cs="Arial"/>
                <w:szCs w:val="22"/>
              </w:rPr>
              <w:t xml:space="preserve"> or a part of thereof does not result in a Relevant Transfer, Part C of Contract Schedule I (Staff Transfers) shall apply and Parts A and B of Contract Schedule I (Staff Transfers) shall not apply; and</w:t>
            </w:r>
          </w:p>
          <w:p w14:paraId="621486CB" w14:textId="77777777" w:rsidR="000D7AE4" w:rsidRPr="001171A5" w:rsidRDefault="000D7AE4" w:rsidP="003D25FC">
            <w:pPr>
              <w:pStyle w:val="ListParagraph"/>
              <w:numPr>
                <w:ilvl w:val="0"/>
                <w:numId w:val="59"/>
              </w:numPr>
              <w:tabs>
                <w:tab w:val="left" w:pos="459"/>
              </w:tabs>
              <w:spacing w:before="120" w:after="120"/>
              <w:ind w:left="459"/>
              <w:jc w:val="both"/>
              <w:rPr>
                <w:rFonts w:cs="Arial"/>
                <w:szCs w:val="22"/>
              </w:rPr>
            </w:pPr>
            <w:r w:rsidRPr="001171A5">
              <w:rPr>
                <w:rFonts w:cs="Arial"/>
                <w:szCs w:val="22"/>
              </w:rPr>
              <w:t xml:space="preserve">Part D of Contract Schedule I (Staff Transfers) shall apply on the expiry or termination of the </w:t>
            </w:r>
            <w:r w:rsidRPr="001171A5">
              <w:rPr>
                <w:rFonts w:cs="Arial"/>
                <w:i/>
                <w:szCs w:val="22"/>
              </w:rPr>
              <w:t>service</w:t>
            </w:r>
            <w:r w:rsidRPr="001171A5">
              <w:rPr>
                <w:rFonts w:cs="Arial"/>
                <w:szCs w:val="22"/>
              </w:rPr>
              <w:t xml:space="preserve"> or any part of thereof.</w:t>
            </w:r>
          </w:p>
        </w:tc>
      </w:tr>
      <w:tr w:rsidR="000D7AE4" w:rsidRPr="005D124F" w14:paraId="12F0ACD8" w14:textId="77777777" w:rsidTr="00F11043">
        <w:tblPrEx>
          <w:tblLook w:val="0600" w:firstRow="0" w:lastRow="0" w:firstColumn="0" w:lastColumn="0" w:noHBand="1" w:noVBand="1"/>
        </w:tblPrEx>
        <w:trPr>
          <w:gridAfter w:val="1"/>
          <w:wAfter w:w="51" w:type="dxa"/>
          <w:trHeight w:val="310"/>
        </w:trPr>
        <w:tc>
          <w:tcPr>
            <w:tcW w:w="2756" w:type="dxa"/>
            <w:gridSpan w:val="6"/>
            <w:shd w:val="clear" w:color="auto" w:fill="auto"/>
            <w:hideMark/>
          </w:tcPr>
          <w:p w14:paraId="0C1F08D8" w14:textId="77777777" w:rsidR="000D7AE4" w:rsidRPr="000669D2" w:rsidRDefault="000D7AE4" w:rsidP="00A318C5">
            <w:pPr>
              <w:spacing w:before="120" w:after="120"/>
              <w:jc w:val="both"/>
              <w:rPr>
                <w:rFonts w:eastAsia="Times New Roman" w:cs="Arial"/>
                <w:b/>
                <w:bCs/>
                <w:color w:val="000000"/>
                <w:szCs w:val="22"/>
                <w:lang w:eastAsia="en-GB"/>
              </w:rPr>
            </w:pPr>
            <w:r w:rsidRPr="000669D2">
              <w:rPr>
                <w:rFonts w:eastAsia="Times New Roman" w:cs="Arial"/>
                <w:b/>
                <w:bCs/>
                <w:color w:val="000000"/>
                <w:szCs w:val="22"/>
                <w:lang w:eastAsia="en-GB"/>
              </w:rPr>
              <w:lastRenderedPageBreak/>
              <w:t>Option Z 9</w:t>
            </w:r>
          </w:p>
        </w:tc>
        <w:tc>
          <w:tcPr>
            <w:tcW w:w="6478" w:type="dxa"/>
            <w:gridSpan w:val="3"/>
            <w:shd w:val="clear" w:color="auto" w:fill="auto"/>
            <w:hideMark/>
          </w:tcPr>
          <w:p w14:paraId="1DA30B2E"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Retention of documents and Audit</w:t>
            </w:r>
          </w:p>
        </w:tc>
      </w:tr>
      <w:tr w:rsidR="000D7AE4" w:rsidRPr="005D124F" w14:paraId="5D272E86"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362398BC" w14:textId="77777777" w:rsidR="000D7AE4" w:rsidRPr="00A318C5" w:rsidRDefault="000D7AE4" w:rsidP="00A318C5">
            <w:pPr>
              <w:spacing w:before="120" w:after="120"/>
              <w:jc w:val="both"/>
              <w:rPr>
                <w:rFonts w:eastAsia="Times New Roman" w:cs="Arial"/>
                <w:color w:val="000000"/>
                <w:sz w:val="16"/>
                <w:szCs w:val="22"/>
                <w:lang w:eastAsia="en-GB"/>
              </w:rPr>
            </w:pPr>
            <w:r w:rsidRPr="00A318C5">
              <w:rPr>
                <w:rFonts w:eastAsia="Times New Roman" w:cs="Arial"/>
                <w:color w:val="000000"/>
                <w:sz w:val="16"/>
                <w:szCs w:val="22"/>
                <w:lang w:eastAsia="en-GB"/>
              </w:rPr>
              <w:t>Supplement to NEC3 TSC clause 27</w:t>
            </w:r>
          </w:p>
        </w:tc>
        <w:tc>
          <w:tcPr>
            <w:tcW w:w="929" w:type="dxa"/>
            <w:gridSpan w:val="2"/>
            <w:shd w:val="clear" w:color="auto" w:fill="auto"/>
          </w:tcPr>
          <w:p w14:paraId="0EA73BF7" w14:textId="77777777" w:rsidR="000D7AE4" w:rsidRPr="00A318C5"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40B43A23"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new clauses:</w:t>
            </w:r>
          </w:p>
        </w:tc>
      </w:tr>
      <w:tr w:rsidR="000D7AE4" w:rsidRPr="005D124F" w14:paraId="08BA01E3" w14:textId="77777777" w:rsidTr="00F11043">
        <w:tblPrEx>
          <w:tblLook w:val="0600" w:firstRow="0" w:lastRow="0" w:firstColumn="0" w:lastColumn="0" w:noHBand="1" w:noVBand="1"/>
        </w:tblPrEx>
        <w:trPr>
          <w:gridAfter w:val="1"/>
          <w:wAfter w:w="51" w:type="dxa"/>
        </w:trPr>
        <w:tc>
          <w:tcPr>
            <w:tcW w:w="1827" w:type="dxa"/>
            <w:gridSpan w:val="4"/>
            <w:shd w:val="clear" w:color="auto" w:fill="auto"/>
            <w:hideMark/>
          </w:tcPr>
          <w:p w14:paraId="4330B467" w14:textId="77777777" w:rsidR="000D7AE4" w:rsidRPr="00A318C5" w:rsidRDefault="000D7AE4" w:rsidP="00A318C5">
            <w:pPr>
              <w:spacing w:before="120" w:after="120"/>
              <w:jc w:val="both"/>
              <w:rPr>
                <w:rFonts w:eastAsia="Times New Roman" w:cs="Arial"/>
                <w:color w:val="000000"/>
                <w:sz w:val="16"/>
                <w:szCs w:val="16"/>
                <w:lang w:eastAsia="en-GB"/>
              </w:rPr>
            </w:pPr>
          </w:p>
        </w:tc>
        <w:tc>
          <w:tcPr>
            <w:tcW w:w="929" w:type="dxa"/>
            <w:gridSpan w:val="2"/>
            <w:shd w:val="clear" w:color="auto" w:fill="auto"/>
            <w:hideMark/>
          </w:tcPr>
          <w:p w14:paraId="3E85B892" w14:textId="77777777" w:rsidR="000D7AE4" w:rsidRPr="00A318C5" w:rsidRDefault="000D7AE4" w:rsidP="00A318C5">
            <w:pPr>
              <w:spacing w:before="120" w:after="120"/>
              <w:jc w:val="both"/>
              <w:rPr>
                <w:rFonts w:eastAsia="Times New Roman" w:cs="Arial"/>
                <w:color w:val="000000"/>
                <w:szCs w:val="22"/>
                <w:lang w:eastAsia="en-GB"/>
              </w:rPr>
            </w:pPr>
            <w:r w:rsidRPr="00A318C5">
              <w:rPr>
                <w:rFonts w:eastAsia="Times New Roman" w:cs="Arial"/>
                <w:color w:val="000000"/>
                <w:szCs w:val="22"/>
                <w:lang w:eastAsia="en-GB"/>
              </w:rPr>
              <w:t>27.5</w:t>
            </w:r>
          </w:p>
          <w:p w14:paraId="2B069B1F" w14:textId="77777777" w:rsidR="000D7AE4" w:rsidRPr="00A318C5" w:rsidRDefault="000D7AE4" w:rsidP="00A318C5">
            <w:pPr>
              <w:spacing w:before="120" w:after="120"/>
              <w:jc w:val="both"/>
              <w:rPr>
                <w:rFonts w:eastAsia="Times New Roman" w:cs="Arial"/>
                <w:color w:val="000000"/>
                <w:szCs w:val="22"/>
                <w:lang w:eastAsia="en-GB"/>
              </w:rPr>
            </w:pPr>
          </w:p>
          <w:p w14:paraId="3779C52F" w14:textId="77777777" w:rsidR="000D7AE4" w:rsidRPr="00A318C5" w:rsidRDefault="000D7AE4" w:rsidP="00A318C5">
            <w:pPr>
              <w:spacing w:before="120" w:after="120"/>
              <w:jc w:val="both"/>
              <w:rPr>
                <w:rFonts w:eastAsia="Times New Roman" w:cs="Arial"/>
                <w:color w:val="000000"/>
                <w:szCs w:val="22"/>
                <w:lang w:eastAsia="en-GB"/>
              </w:rPr>
            </w:pPr>
          </w:p>
          <w:p w14:paraId="558E7C82" w14:textId="77777777" w:rsidR="000D7AE4" w:rsidRPr="00A318C5" w:rsidRDefault="000D7AE4" w:rsidP="00A318C5">
            <w:pPr>
              <w:spacing w:before="120" w:after="120"/>
              <w:jc w:val="both"/>
              <w:rPr>
                <w:rFonts w:eastAsia="Times New Roman" w:cs="Arial"/>
                <w:color w:val="000000"/>
                <w:szCs w:val="22"/>
                <w:lang w:eastAsia="en-GB"/>
              </w:rPr>
            </w:pPr>
          </w:p>
          <w:p w14:paraId="503EB9B0" w14:textId="5CD149DE" w:rsidR="000D7AE4" w:rsidRPr="00A318C5"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hideMark/>
          </w:tcPr>
          <w:p w14:paraId="116680D6" w14:textId="77777777" w:rsidR="000D7AE4" w:rsidRPr="001171A5" w:rsidRDefault="000D7AE4" w:rsidP="00A318C5">
            <w:pPr>
              <w:spacing w:before="120" w:after="120"/>
              <w:jc w:val="both"/>
              <w:rPr>
                <w:rFonts w:eastAsia="Times New Roman" w:cs="Arial"/>
                <w:i/>
                <w:iCs/>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retains throughout the </w:t>
            </w:r>
            <w:r w:rsidRPr="001171A5">
              <w:rPr>
                <w:rFonts w:eastAsia="Times New Roman" w:cs="Arial"/>
                <w:i/>
                <w:iCs/>
                <w:color w:val="000000"/>
                <w:szCs w:val="22"/>
                <w:lang w:eastAsia="en-GB"/>
              </w:rPr>
              <w:t>period for retention:</w:t>
            </w:r>
          </w:p>
          <w:p w14:paraId="70955E5A" w14:textId="656CF412" w:rsidR="000D7AE4" w:rsidRPr="00A318C5" w:rsidRDefault="000D7AE4" w:rsidP="001365E6">
            <w:pPr>
              <w:pStyle w:val="ListParagraph"/>
              <w:numPr>
                <w:ilvl w:val="0"/>
                <w:numId w:val="147"/>
              </w:numPr>
              <w:spacing w:before="120" w:after="120"/>
              <w:ind w:left="414" w:hanging="414"/>
              <w:jc w:val="both"/>
              <w:rPr>
                <w:rFonts w:cs="Arial"/>
                <w:color w:val="000000"/>
                <w:szCs w:val="22"/>
              </w:rPr>
            </w:pPr>
            <w:r w:rsidRPr="00A318C5">
              <w:rPr>
                <w:rFonts w:cs="Arial"/>
                <w:color w:val="000000"/>
                <w:szCs w:val="22"/>
              </w:rPr>
              <w:t xml:space="preserve">copies of drawings, specifications, reports, calculations and other documents which record the </w:t>
            </w:r>
            <w:r w:rsidRPr="00A318C5">
              <w:rPr>
                <w:rFonts w:cs="Arial"/>
                <w:i/>
                <w:color w:val="000000"/>
                <w:szCs w:val="22"/>
              </w:rPr>
              <w:t>service</w:t>
            </w:r>
            <w:r w:rsidRPr="00A318C5">
              <w:rPr>
                <w:rFonts w:cs="Arial"/>
                <w:color w:val="000000"/>
                <w:szCs w:val="22"/>
              </w:rPr>
              <w:t xml:space="preserve">;  </w:t>
            </w:r>
          </w:p>
          <w:p w14:paraId="633BD07C" w14:textId="36BBE452" w:rsidR="000D7AE4" w:rsidRPr="00A318C5" w:rsidRDefault="000D7AE4" w:rsidP="003D25FC">
            <w:pPr>
              <w:pStyle w:val="ListParagraph"/>
              <w:numPr>
                <w:ilvl w:val="0"/>
                <w:numId w:val="47"/>
              </w:numPr>
              <w:spacing w:before="120" w:after="120"/>
              <w:ind w:left="414" w:hanging="272"/>
              <w:jc w:val="both"/>
              <w:rPr>
                <w:rFonts w:cs="Arial"/>
                <w:color w:val="000000"/>
                <w:szCs w:val="22"/>
              </w:rPr>
            </w:pPr>
            <w:r w:rsidRPr="001171A5">
              <w:rPr>
                <w:rFonts w:cs="Arial"/>
                <w:color w:val="000000"/>
                <w:szCs w:val="22"/>
              </w:rPr>
              <w:t xml:space="preserve">documents and information obtained or prepared by the </w:t>
            </w:r>
            <w:r w:rsidRPr="001171A5">
              <w:rPr>
                <w:rFonts w:cs="Arial"/>
                <w:i/>
                <w:color w:val="000000"/>
                <w:szCs w:val="22"/>
              </w:rPr>
              <w:t>Contractor</w:t>
            </w:r>
            <w:r w:rsidRPr="001171A5">
              <w:rPr>
                <w:rFonts w:cs="Arial"/>
                <w:color w:val="000000"/>
                <w:szCs w:val="22"/>
              </w:rPr>
              <w:t xml:space="preserve"> or any subcontractor in connection with this contract.</w:t>
            </w:r>
          </w:p>
        </w:tc>
      </w:tr>
      <w:tr w:rsidR="00A318C5" w:rsidRPr="005D124F" w14:paraId="7D881B15"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05D1C5D0" w14:textId="77777777" w:rsidR="00A318C5" w:rsidRPr="00A318C5" w:rsidRDefault="00A318C5" w:rsidP="00A318C5">
            <w:pPr>
              <w:spacing w:before="120" w:after="120"/>
              <w:jc w:val="both"/>
              <w:rPr>
                <w:rFonts w:eastAsia="Times New Roman" w:cs="Arial"/>
                <w:color w:val="000000"/>
                <w:sz w:val="16"/>
                <w:szCs w:val="16"/>
                <w:lang w:eastAsia="en-GB"/>
              </w:rPr>
            </w:pPr>
          </w:p>
        </w:tc>
        <w:tc>
          <w:tcPr>
            <w:tcW w:w="929" w:type="dxa"/>
            <w:gridSpan w:val="2"/>
            <w:shd w:val="clear" w:color="auto" w:fill="auto"/>
          </w:tcPr>
          <w:p w14:paraId="5B9E7129" w14:textId="640BAF66" w:rsidR="00A318C5" w:rsidRPr="00A318C5" w:rsidRDefault="00A318C5" w:rsidP="00A318C5">
            <w:pPr>
              <w:spacing w:before="120" w:after="120"/>
              <w:jc w:val="both"/>
              <w:rPr>
                <w:rFonts w:eastAsia="Times New Roman" w:cs="Arial"/>
                <w:color w:val="000000"/>
                <w:szCs w:val="22"/>
                <w:lang w:eastAsia="en-GB"/>
              </w:rPr>
            </w:pPr>
            <w:r w:rsidRPr="00A318C5">
              <w:rPr>
                <w:rFonts w:eastAsia="Times New Roman" w:cs="Arial"/>
                <w:color w:val="000000"/>
                <w:szCs w:val="22"/>
                <w:lang w:eastAsia="en-GB"/>
              </w:rPr>
              <w:t>27.6</w:t>
            </w:r>
          </w:p>
        </w:tc>
        <w:tc>
          <w:tcPr>
            <w:tcW w:w="6478" w:type="dxa"/>
            <w:gridSpan w:val="3"/>
            <w:shd w:val="clear" w:color="auto" w:fill="auto"/>
          </w:tcPr>
          <w:p w14:paraId="75810FB5" w14:textId="77777777" w:rsidR="00A318C5" w:rsidRPr="001171A5" w:rsidRDefault="00A318C5"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The copies are retained in the form stated in the Service Information and:</w:t>
            </w:r>
          </w:p>
          <w:p w14:paraId="73447CC6" w14:textId="77777777" w:rsidR="00A318C5" w:rsidRPr="001171A5" w:rsidRDefault="00A318C5" w:rsidP="00EA5565">
            <w:pPr>
              <w:pStyle w:val="ListParagraph"/>
              <w:numPr>
                <w:ilvl w:val="0"/>
                <w:numId w:val="73"/>
              </w:numPr>
              <w:spacing w:before="120" w:after="120"/>
              <w:ind w:left="414" w:hanging="414"/>
              <w:jc w:val="both"/>
              <w:rPr>
                <w:rFonts w:eastAsia="Times New Roman" w:cs="Arial"/>
                <w:color w:val="000000"/>
                <w:szCs w:val="22"/>
                <w:lang w:eastAsia="en-GB"/>
              </w:rPr>
            </w:pPr>
            <w:r w:rsidRPr="001171A5">
              <w:rPr>
                <w:rFonts w:eastAsia="Times New Roman" w:cs="Arial"/>
                <w:color w:val="000000"/>
                <w:szCs w:val="22"/>
                <w:lang w:eastAsia="en-GB"/>
              </w:rPr>
              <w:t>in accordance with the requirements of the National Archives and Good Industry Practice;</w:t>
            </w:r>
          </w:p>
          <w:p w14:paraId="2573B908" w14:textId="41C7A8C7" w:rsidR="00A318C5" w:rsidRPr="001171A5" w:rsidRDefault="00A318C5" w:rsidP="00EA5565">
            <w:pPr>
              <w:pStyle w:val="ListParagraph"/>
              <w:numPr>
                <w:ilvl w:val="0"/>
                <w:numId w:val="73"/>
              </w:numPr>
              <w:spacing w:before="120" w:after="120"/>
              <w:ind w:left="414" w:hanging="720"/>
              <w:jc w:val="both"/>
              <w:rPr>
                <w:rFonts w:eastAsia="Times New Roman" w:cs="Arial"/>
                <w:color w:val="000000"/>
                <w:szCs w:val="22"/>
                <w:lang w:eastAsia="en-GB"/>
              </w:rPr>
            </w:pPr>
            <w:r w:rsidRPr="001171A5">
              <w:rPr>
                <w:rFonts w:eastAsia="Times New Roman" w:cs="Arial"/>
                <w:color w:val="000000"/>
                <w:szCs w:val="22"/>
                <w:lang w:eastAsia="en-GB"/>
              </w:rPr>
              <w:t>in chronological order;</w:t>
            </w:r>
          </w:p>
          <w:p w14:paraId="638E408B" w14:textId="77777777" w:rsidR="00A318C5" w:rsidRPr="001171A5" w:rsidRDefault="00A318C5" w:rsidP="00EA5565">
            <w:pPr>
              <w:pStyle w:val="ListParagraph"/>
              <w:numPr>
                <w:ilvl w:val="0"/>
                <w:numId w:val="73"/>
              </w:numPr>
              <w:spacing w:before="120" w:after="120"/>
              <w:ind w:left="414" w:hanging="414"/>
              <w:jc w:val="both"/>
              <w:rPr>
                <w:rFonts w:eastAsia="Times New Roman" w:cs="Arial"/>
                <w:color w:val="000000"/>
                <w:szCs w:val="22"/>
                <w:lang w:eastAsia="en-GB"/>
              </w:rPr>
            </w:pPr>
            <w:r w:rsidRPr="001171A5">
              <w:rPr>
                <w:rFonts w:eastAsia="Times New Roman" w:cs="Arial"/>
                <w:color w:val="000000"/>
                <w:szCs w:val="22"/>
                <w:lang w:eastAsia="en-GB"/>
              </w:rPr>
              <w:t>in a form capable of audit; and</w:t>
            </w:r>
          </w:p>
          <w:p w14:paraId="68681F5D" w14:textId="634F1020" w:rsidR="00A318C5" w:rsidRPr="00A318C5" w:rsidRDefault="00A318C5" w:rsidP="00EA5565">
            <w:pPr>
              <w:pStyle w:val="ListParagraph"/>
              <w:numPr>
                <w:ilvl w:val="0"/>
                <w:numId w:val="73"/>
              </w:numPr>
              <w:spacing w:before="120" w:after="120"/>
              <w:ind w:left="414" w:hanging="426"/>
              <w:jc w:val="both"/>
              <w:rPr>
                <w:rFonts w:eastAsia="Times New Roman" w:cs="Arial"/>
                <w:color w:val="000000"/>
                <w:szCs w:val="22"/>
                <w:lang w:eastAsia="en-GB"/>
              </w:rPr>
            </w:pPr>
            <w:r w:rsidRPr="00A318C5">
              <w:rPr>
                <w:rFonts w:eastAsia="Times New Roman" w:cs="Arial"/>
                <w:color w:val="000000"/>
                <w:szCs w:val="22"/>
                <w:lang w:eastAsia="en-GB"/>
              </w:rPr>
              <w:t>at its own expense.</w:t>
            </w:r>
          </w:p>
        </w:tc>
      </w:tr>
      <w:tr w:rsidR="000D7AE4" w:rsidRPr="005D124F" w14:paraId="3A00156A" w14:textId="77777777" w:rsidTr="00F11043">
        <w:tblPrEx>
          <w:tblLook w:val="0600" w:firstRow="0" w:lastRow="0" w:firstColumn="0" w:lastColumn="0" w:noHBand="1" w:noVBand="1"/>
        </w:tblPrEx>
        <w:trPr>
          <w:gridAfter w:val="1"/>
          <w:wAfter w:w="51" w:type="dxa"/>
          <w:trHeight w:val="332"/>
        </w:trPr>
        <w:tc>
          <w:tcPr>
            <w:tcW w:w="1827" w:type="dxa"/>
            <w:gridSpan w:val="4"/>
            <w:shd w:val="clear" w:color="auto" w:fill="auto"/>
            <w:hideMark/>
          </w:tcPr>
          <w:p w14:paraId="62E716F6"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22"/>
                <w:lang w:eastAsia="en-GB"/>
              </w:rPr>
              <w:lastRenderedPageBreak/>
              <w:t> </w:t>
            </w:r>
          </w:p>
        </w:tc>
        <w:tc>
          <w:tcPr>
            <w:tcW w:w="929" w:type="dxa"/>
            <w:gridSpan w:val="2"/>
            <w:shd w:val="clear" w:color="auto" w:fill="auto"/>
            <w:hideMark/>
          </w:tcPr>
          <w:p w14:paraId="5668CFBB"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27.7</w:t>
            </w:r>
          </w:p>
        </w:tc>
        <w:tc>
          <w:tcPr>
            <w:tcW w:w="6478" w:type="dxa"/>
            <w:gridSpan w:val="3"/>
            <w:shd w:val="clear" w:color="auto" w:fill="auto"/>
            <w:hideMark/>
          </w:tcPr>
          <w:p w14:paraId="34BC61C8" w14:textId="6511F4CB"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iCs/>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permits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and the Auditor to examine documents held or controlled by 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or any Subcontractor.</w:t>
            </w:r>
          </w:p>
        </w:tc>
      </w:tr>
      <w:tr w:rsidR="000D7AE4" w:rsidRPr="005D124F" w14:paraId="39AF170F" w14:textId="77777777" w:rsidTr="00F11043">
        <w:tblPrEx>
          <w:tblLook w:val="0600" w:firstRow="0" w:lastRow="0" w:firstColumn="0" w:lastColumn="0" w:noHBand="1" w:noVBand="1"/>
        </w:tblPrEx>
        <w:trPr>
          <w:gridAfter w:val="1"/>
          <w:wAfter w:w="51" w:type="dxa"/>
          <w:trHeight w:val="332"/>
        </w:trPr>
        <w:tc>
          <w:tcPr>
            <w:tcW w:w="1827" w:type="dxa"/>
            <w:gridSpan w:val="4"/>
            <w:shd w:val="clear" w:color="auto" w:fill="auto"/>
            <w:hideMark/>
          </w:tcPr>
          <w:p w14:paraId="30426298"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22"/>
                <w:lang w:eastAsia="en-GB"/>
              </w:rPr>
              <w:t> </w:t>
            </w:r>
          </w:p>
        </w:tc>
        <w:tc>
          <w:tcPr>
            <w:tcW w:w="929" w:type="dxa"/>
            <w:gridSpan w:val="2"/>
            <w:shd w:val="clear" w:color="auto" w:fill="auto"/>
            <w:hideMark/>
          </w:tcPr>
          <w:p w14:paraId="7DCD27F3"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27.8</w:t>
            </w:r>
          </w:p>
        </w:tc>
        <w:tc>
          <w:tcPr>
            <w:tcW w:w="6478" w:type="dxa"/>
            <w:gridSpan w:val="3"/>
            <w:shd w:val="clear" w:color="auto" w:fill="auto"/>
            <w:hideMark/>
          </w:tcPr>
          <w:p w14:paraId="239F849C" w14:textId="7CE90169"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iCs/>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provides such oral or written explanations as the </w:t>
            </w:r>
            <w:r w:rsidRPr="001171A5">
              <w:rPr>
                <w:rFonts w:eastAsia="Times New Roman" w:cs="Arial"/>
                <w:i/>
                <w:color w:val="000000"/>
                <w:szCs w:val="22"/>
                <w:lang w:eastAsia="en-GB"/>
              </w:rPr>
              <w:t>Employer</w:t>
            </w:r>
            <w:r w:rsidRPr="001171A5">
              <w:rPr>
                <w:rFonts w:eastAsia="Times New Roman" w:cs="Arial"/>
                <w:color w:val="000000"/>
                <w:szCs w:val="22"/>
                <w:lang w:eastAsia="en-GB"/>
              </w:rPr>
              <w:t xml:space="preserve"> or the Auditor considers necessary.</w:t>
            </w:r>
          </w:p>
        </w:tc>
      </w:tr>
      <w:tr w:rsidR="000D7AE4" w:rsidRPr="005D124F" w14:paraId="45B46A91" w14:textId="77777777" w:rsidTr="00F11043">
        <w:tblPrEx>
          <w:tblLook w:val="0600" w:firstRow="0" w:lastRow="0" w:firstColumn="0" w:lastColumn="0" w:noHBand="1" w:noVBand="1"/>
        </w:tblPrEx>
        <w:trPr>
          <w:gridAfter w:val="1"/>
          <w:wAfter w:w="51" w:type="dxa"/>
          <w:trHeight w:val="317"/>
        </w:trPr>
        <w:tc>
          <w:tcPr>
            <w:tcW w:w="1827" w:type="dxa"/>
            <w:gridSpan w:val="4"/>
            <w:shd w:val="clear" w:color="auto" w:fill="auto"/>
            <w:hideMark/>
          </w:tcPr>
          <w:p w14:paraId="0D1471BE"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22"/>
                <w:lang w:eastAsia="en-GB"/>
              </w:rPr>
              <w:t> </w:t>
            </w:r>
          </w:p>
        </w:tc>
        <w:tc>
          <w:tcPr>
            <w:tcW w:w="929" w:type="dxa"/>
            <w:gridSpan w:val="2"/>
            <w:shd w:val="clear" w:color="auto" w:fill="auto"/>
            <w:hideMark/>
          </w:tcPr>
          <w:p w14:paraId="645C50F3"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27.9</w:t>
            </w:r>
          </w:p>
        </w:tc>
        <w:tc>
          <w:tcPr>
            <w:tcW w:w="6478" w:type="dxa"/>
            <w:gridSpan w:val="3"/>
            <w:shd w:val="clear" w:color="auto" w:fill="auto"/>
            <w:hideMark/>
          </w:tcPr>
          <w:p w14:paraId="7348AA26" w14:textId="11E8080B" w:rsidR="000D7AE4" w:rsidRPr="003B7C92" w:rsidRDefault="000D7AE4" w:rsidP="00A318C5">
            <w:pPr>
              <w:spacing w:before="120" w:after="120"/>
              <w:jc w:val="both"/>
              <w:rPr>
                <w:rFonts w:eastAsia="Times New Roman" w:cs="Arial"/>
                <w:iCs/>
                <w:color w:val="000000"/>
                <w:szCs w:val="22"/>
                <w:lang w:val="en-US" w:eastAsia="en-GB"/>
              </w:rPr>
            </w:pPr>
            <w:r w:rsidRPr="001171A5">
              <w:rPr>
                <w:rFonts w:eastAsia="Times New Roman" w:cs="Arial"/>
                <w:iCs/>
                <w:color w:val="000000"/>
                <w:szCs w:val="22"/>
                <w:lang w:val="en-US" w:eastAsia="en-GB"/>
              </w:rPr>
              <w:t xml:space="preserve">This clause does not constitute a requirement or agreement for the purposes of section 6(3) (d) of the National Audit Act 1983 for the examination, certification or inspection of the accounts of the </w:t>
            </w:r>
            <w:r w:rsidRPr="001171A5">
              <w:rPr>
                <w:rFonts w:cs="Arial"/>
                <w:i/>
                <w:color w:val="000000"/>
                <w:szCs w:val="22"/>
                <w:lang w:val="en-US"/>
              </w:rPr>
              <w:t>Contractor</w:t>
            </w:r>
            <w:r w:rsidRPr="001171A5">
              <w:rPr>
                <w:rFonts w:eastAsia="Times New Roman" w:cs="Arial"/>
                <w:iCs/>
                <w:color w:val="000000"/>
                <w:szCs w:val="22"/>
                <w:lang w:val="en-US" w:eastAsia="en-GB"/>
              </w:rPr>
              <w:t>.</w:t>
            </w:r>
          </w:p>
        </w:tc>
      </w:tr>
      <w:tr w:rsidR="000D7AE4" w:rsidRPr="009A6422" w14:paraId="2A44BC04" w14:textId="77777777" w:rsidTr="00F11043">
        <w:tblPrEx>
          <w:tblLook w:val="0600" w:firstRow="0" w:lastRow="0" w:firstColumn="0" w:lastColumn="0" w:noHBand="1" w:noVBand="1"/>
        </w:tblPrEx>
        <w:trPr>
          <w:gridAfter w:val="1"/>
          <w:wAfter w:w="51" w:type="dxa"/>
          <w:trHeight w:val="317"/>
        </w:trPr>
        <w:tc>
          <w:tcPr>
            <w:tcW w:w="1827" w:type="dxa"/>
            <w:gridSpan w:val="4"/>
            <w:shd w:val="clear" w:color="auto" w:fill="auto"/>
          </w:tcPr>
          <w:p w14:paraId="356912C5"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1B01DE18"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27.10</w:t>
            </w:r>
          </w:p>
        </w:tc>
        <w:tc>
          <w:tcPr>
            <w:tcW w:w="6478" w:type="dxa"/>
            <w:gridSpan w:val="3"/>
            <w:shd w:val="clear" w:color="auto" w:fill="auto"/>
          </w:tcPr>
          <w:p w14:paraId="14B6220B" w14:textId="0D893AE2" w:rsidR="000D7AE4" w:rsidRPr="003B7C92" w:rsidRDefault="000D7AE4" w:rsidP="00A318C5">
            <w:pPr>
              <w:spacing w:before="120" w:after="120"/>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xml:space="preserve"> acknowledges that all Employer Data is owned by the </w:t>
            </w:r>
            <w:r w:rsidRPr="001171A5">
              <w:rPr>
                <w:rFonts w:cs="Arial"/>
                <w:i/>
                <w:szCs w:val="22"/>
              </w:rPr>
              <w:t>Employer</w:t>
            </w:r>
            <w:r w:rsidRPr="001171A5">
              <w:rPr>
                <w:rFonts w:cs="Arial"/>
                <w:szCs w:val="22"/>
              </w:rPr>
              <w:t xml:space="preserve">. The </w:t>
            </w:r>
            <w:r w:rsidRPr="001171A5">
              <w:rPr>
                <w:rFonts w:cs="Arial"/>
                <w:i/>
                <w:szCs w:val="22"/>
              </w:rPr>
              <w:t>Service Manager</w:t>
            </w:r>
            <w:r w:rsidRPr="001171A5">
              <w:rPr>
                <w:rFonts w:cs="Arial"/>
                <w:szCs w:val="22"/>
              </w:rPr>
              <w:t xml:space="preserve"> and/or the </w:t>
            </w:r>
            <w:r w:rsidRPr="001171A5">
              <w:rPr>
                <w:rFonts w:cs="Arial"/>
                <w:i/>
                <w:szCs w:val="22"/>
              </w:rPr>
              <w:t>Employer</w:t>
            </w:r>
            <w:r w:rsidRPr="001171A5">
              <w:rPr>
                <w:rFonts w:cs="Arial"/>
                <w:szCs w:val="22"/>
              </w:rPr>
              <w:t xml:space="preserve"> may request the </w:t>
            </w:r>
            <w:r w:rsidRPr="001171A5">
              <w:rPr>
                <w:rFonts w:cs="Arial"/>
                <w:i/>
                <w:szCs w:val="22"/>
              </w:rPr>
              <w:t xml:space="preserve">Contractor </w:t>
            </w:r>
            <w:r w:rsidRPr="001171A5">
              <w:rPr>
                <w:rFonts w:cs="Arial"/>
                <w:szCs w:val="22"/>
              </w:rPr>
              <w:t xml:space="preserve">to deliver up to the </w:t>
            </w:r>
            <w:r w:rsidRPr="001171A5">
              <w:rPr>
                <w:rFonts w:cs="Arial"/>
                <w:i/>
                <w:szCs w:val="22"/>
              </w:rPr>
              <w:t xml:space="preserve">Employer </w:t>
            </w:r>
            <w:r w:rsidRPr="001171A5">
              <w:rPr>
                <w:rFonts w:cs="Arial"/>
                <w:szCs w:val="22"/>
              </w:rPr>
              <w:t xml:space="preserve">and/or </w:t>
            </w:r>
            <w:r w:rsidRPr="001171A5">
              <w:rPr>
                <w:rFonts w:cs="Arial"/>
                <w:i/>
                <w:szCs w:val="22"/>
              </w:rPr>
              <w:t>Service Manager</w:t>
            </w:r>
            <w:r w:rsidRPr="001171A5">
              <w:rPr>
                <w:rFonts w:cs="Arial"/>
                <w:szCs w:val="22"/>
              </w:rPr>
              <w:t xml:space="preserve"> (in a format notified by the </w:t>
            </w:r>
            <w:r w:rsidRPr="001171A5">
              <w:rPr>
                <w:rFonts w:cs="Arial"/>
                <w:i/>
                <w:szCs w:val="22"/>
              </w:rPr>
              <w:t>Employe</w:t>
            </w:r>
            <w:r w:rsidRPr="001171A5">
              <w:rPr>
                <w:rFonts w:cs="Arial"/>
                <w:szCs w:val="22"/>
              </w:rPr>
              <w:t xml:space="preserve">r and/or </w:t>
            </w:r>
            <w:r w:rsidRPr="001171A5">
              <w:rPr>
                <w:rFonts w:cs="Arial"/>
                <w:i/>
                <w:szCs w:val="22"/>
              </w:rPr>
              <w:t>Service Manager</w:t>
            </w:r>
            <w:r w:rsidRPr="001171A5">
              <w:rPr>
                <w:rFonts w:cs="Arial"/>
                <w:szCs w:val="22"/>
              </w:rPr>
              <w:t xml:space="preserve"> and at no cost) any and all Employer Data and the </w:t>
            </w:r>
            <w:r w:rsidRPr="001171A5">
              <w:rPr>
                <w:rFonts w:cs="Arial"/>
                <w:i/>
                <w:szCs w:val="22"/>
              </w:rPr>
              <w:t xml:space="preserve">Contractor </w:t>
            </w:r>
            <w:r w:rsidRPr="001171A5">
              <w:rPr>
                <w:rFonts w:cs="Arial"/>
                <w:szCs w:val="22"/>
              </w:rPr>
              <w:t xml:space="preserve">delivers up such </w:t>
            </w:r>
            <w:r w:rsidRPr="001171A5">
              <w:rPr>
                <w:rFonts w:cs="Arial"/>
                <w:i/>
                <w:szCs w:val="22"/>
              </w:rPr>
              <w:t>Employer Data</w:t>
            </w:r>
            <w:r w:rsidRPr="001171A5">
              <w:rPr>
                <w:rFonts w:cs="Arial"/>
                <w:szCs w:val="22"/>
              </w:rPr>
              <w:t xml:space="preserve"> within 7 days following a request.</w:t>
            </w:r>
          </w:p>
        </w:tc>
      </w:tr>
      <w:tr w:rsidR="000D7AE4" w:rsidRPr="009A6422" w14:paraId="3DE06B8D" w14:textId="77777777" w:rsidTr="00F11043">
        <w:tblPrEx>
          <w:tblLook w:val="0600" w:firstRow="0" w:lastRow="0" w:firstColumn="0" w:lastColumn="0" w:noHBand="1" w:noVBand="1"/>
        </w:tblPrEx>
        <w:trPr>
          <w:gridAfter w:val="1"/>
          <w:wAfter w:w="51" w:type="dxa"/>
          <w:trHeight w:val="317"/>
        </w:trPr>
        <w:tc>
          <w:tcPr>
            <w:tcW w:w="1827" w:type="dxa"/>
            <w:gridSpan w:val="4"/>
            <w:shd w:val="clear" w:color="auto" w:fill="auto"/>
          </w:tcPr>
          <w:p w14:paraId="29EDABE3"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1DE7F36A"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27.11</w:t>
            </w:r>
          </w:p>
        </w:tc>
        <w:tc>
          <w:tcPr>
            <w:tcW w:w="6478" w:type="dxa"/>
            <w:gridSpan w:val="3"/>
            <w:shd w:val="clear" w:color="auto" w:fill="auto"/>
          </w:tcPr>
          <w:p w14:paraId="6671FC14" w14:textId="77777777" w:rsidR="000D7AE4" w:rsidRPr="001171A5" w:rsidRDefault="000D7AE4" w:rsidP="00A318C5">
            <w:pPr>
              <w:spacing w:before="120" w:after="120"/>
              <w:jc w:val="both"/>
              <w:rPr>
                <w:rFonts w:eastAsia="Times New Roman" w:cs="Arial"/>
                <w:iCs/>
                <w:color w:val="000000"/>
                <w:szCs w:val="22"/>
                <w:lang w:val="en-US" w:eastAsia="en-GB"/>
              </w:rPr>
            </w:pPr>
            <w:r w:rsidRPr="001171A5">
              <w:rPr>
                <w:rFonts w:cs="Arial"/>
                <w:szCs w:val="22"/>
              </w:rPr>
              <w:t xml:space="preserve">The </w:t>
            </w:r>
            <w:r w:rsidRPr="001171A5">
              <w:rPr>
                <w:rFonts w:cs="Arial"/>
                <w:i/>
                <w:szCs w:val="22"/>
              </w:rPr>
              <w:t>Contractor</w:t>
            </w:r>
            <w:r w:rsidRPr="001171A5">
              <w:rPr>
                <w:rFonts w:cs="Arial"/>
                <w:szCs w:val="22"/>
              </w:rPr>
              <w:t xml:space="preserve"> ensures that (at no additional cost to the </w:t>
            </w:r>
            <w:r w:rsidRPr="001171A5">
              <w:rPr>
                <w:rFonts w:cs="Arial"/>
                <w:i/>
                <w:szCs w:val="22"/>
              </w:rPr>
              <w:t>Employer</w:t>
            </w:r>
            <w:r w:rsidRPr="001171A5">
              <w:rPr>
                <w:rFonts w:cs="Arial"/>
                <w:szCs w:val="22"/>
              </w:rPr>
              <w:t xml:space="preserve">) the Contractor System on which the </w:t>
            </w:r>
            <w:r w:rsidRPr="001171A5">
              <w:rPr>
                <w:rFonts w:cs="Arial"/>
                <w:i/>
                <w:szCs w:val="22"/>
              </w:rPr>
              <w:t>Contractor</w:t>
            </w:r>
            <w:r w:rsidRPr="001171A5">
              <w:rPr>
                <w:rFonts w:cs="Arial"/>
                <w:szCs w:val="22"/>
              </w:rPr>
              <w:t xml:space="preserve"> holds any Employer Data fully integrates and interoperates with any system of the </w:t>
            </w:r>
            <w:r w:rsidRPr="001171A5">
              <w:rPr>
                <w:rFonts w:cs="Arial"/>
                <w:i/>
                <w:szCs w:val="22"/>
              </w:rPr>
              <w:t>Employer</w:t>
            </w:r>
            <w:r w:rsidRPr="001171A5">
              <w:rPr>
                <w:rFonts w:cs="Arial"/>
                <w:szCs w:val="22"/>
              </w:rPr>
              <w:t xml:space="preserve"> and </w:t>
            </w:r>
            <w:r w:rsidRPr="001171A5">
              <w:rPr>
                <w:rFonts w:cs="Arial"/>
                <w:i/>
                <w:szCs w:val="22"/>
              </w:rPr>
              <w:t>Service Manager</w:t>
            </w:r>
            <w:r w:rsidRPr="001171A5">
              <w:rPr>
                <w:rFonts w:cs="Arial"/>
                <w:szCs w:val="22"/>
              </w:rPr>
              <w:t xml:space="preserve"> (including but not limited to the Employer's System) and the Employer Supply Chain Members and the </w:t>
            </w:r>
            <w:r w:rsidRPr="001171A5">
              <w:rPr>
                <w:rFonts w:cs="Arial"/>
                <w:i/>
                <w:szCs w:val="22"/>
              </w:rPr>
              <w:t>Contractor</w:t>
            </w:r>
            <w:r w:rsidRPr="001171A5">
              <w:rPr>
                <w:rFonts w:cs="Arial"/>
                <w:szCs w:val="22"/>
              </w:rPr>
              <w:t xml:space="preserve"> such that the Employer Data is available to the </w:t>
            </w:r>
            <w:r w:rsidRPr="001171A5">
              <w:rPr>
                <w:rFonts w:cs="Arial"/>
                <w:i/>
                <w:szCs w:val="22"/>
              </w:rPr>
              <w:t>Employer</w:t>
            </w:r>
            <w:r w:rsidRPr="001171A5">
              <w:rPr>
                <w:rFonts w:cs="Arial"/>
                <w:szCs w:val="22"/>
              </w:rPr>
              <w:t xml:space="preserve"> and </w:t>
            </w:r>
            <w:r w:rsidRPr="001171A5">
              <w:rPr>
                <w:rFonts w:cs="Arial"/>
                <w:i/>
                <w:szCs w:val="22"/>
              </w:rPr>
              <w:t>Service Manager</w:t>
            </w:r>
            <w:r w:rsidRPr="001171A5">
              <w:rPr>
                <w:rFonts w:cs="Arial"/>
                <w:szCs w:val="22"/>
              </w:rPr>
              <w:t xml:space="preserve"> via the systems of the </w:t>
            </w:r>
            <w:r w:rsidRPr="001171A5">
              <w:rPr>
                <w:rFonts w:cs="Arial"/>
                <w:i/>
                <w:szCs w:val="22"/>
              </w:rPr>
              <w:t>Employer</w:t>
            </w:r>
            <w:r w:rsidRPr="001171A5">
              <w:rPr>
                <w:rFonts w:cs="Arial"/>
                <w:szCs w:val="22"/>
              </w:rPr>
              <w:t xml:space="preserve"> and </w:t>
            </w:r>
            <w:r w:rsidRPr="001171A5">
              <w:rPr>
                <w:rFonts w:cs="Arial"/>
                <w:i/>
                <w:szCs w:val="22"/>
              </w:rPr>
              <w:t>Service Manager</w:t>
            </w:r>
            <w:r w:rsidRPr="001171A5">
              <w:rPr>
                <w:rFonts w:cs="Arial"/>
                <w:szCs w:val="22"/>
              </w:rPr>
              <w:t xml:space="preserve"> (including but not limited to the Employer's System). The </w:t>
            </w:r>
            <w:r w:rsidRPr="001171A5">
              <w:rPr>
                <w:rFonts w:cs="Arial"/>
                <w:i/>
                <w:szCs w:val="22"/>
              </w:rPr>
              <w:t>Contractor</w:t>
            </w:r>
            <w:r w:rsidRPr="001171A5">
              <w:rPr>
                <w:rFonts w:cs="Arial"/>
                <w:szCs w:val="22"/>
              </w:rPr>
              <w:t xml:space="preserve"> does not store or process any Employer Data on its own systems alone without such Employer Data being also available to the</w:t>
            </w:r>
            <w:r w:rsidRPr="001171A5">
              <w:rPr>
                <w:rFonts w:cs="Arial"/>
                <w:i/>
                <w:szCs w:val="22"/>
              </w:rPr>
              <w:t xml:space="preserve"> Employer</w:t>
            </w:r>
            <w:r w:rsidRPr="001171A5">
              <w:rPr>
                <w:rFonts w:cs="Arial"/>
                <w:szCs w:val="22"/>
              </w:rPr>
              <w:t xml:space="preserve"> and the </w:t>
            </w:r>
            <w:r w:rsidRPr="001171A5">
              <w:rPr>
                <w:rFonts w:cs="Arial"/>
                <w:i/>
                <w:szCs w:val="22"/>
              </w:rPr>
              <w:t>Service Manager</w:t>
            </w:r>
            <w:r w:rsidRPr="001171A5">
              <w:rPr>
                <w:rFonts w:cs="Arial"/>
                <w:szCs w:val="22"/>
              </w:rPr>
              <w:t xml:space="preserve"> through the interface with the system of the </w:t>
            </w:r>
            <w:r w:rsidRPr="001171A5">
              <w:rPr>
                <w:rFonts w:cs="Arial"/>
                <w:i/>
                <w:szCs w:val="22"/>
              </w:rPr>
              <w:t xml:space="preserve">Employer </w:t>
            </w:r>
            <w:r w:rsidRPr="001171A5">
              <w:rPr>
                <w:rFonts w:cs="Arial"/>
                <w:szCs w:val="22"/>
              </w:rPr>
              <w:t xml:space="preserve">and </w:t>
            </w:r>
            <w:r w:rsidRPr="001171A5">
              <w:rPr>
                <w:rFonts w:cs="Arial"/>
                <w:i/>
                <w:szCs w:val="22"/>
              </w:rPr>
              <w:t>Service Manager</w:t>
            </w:r>
            <w:r w:rsidRPr="001171A5">
              <w:rPr>
                <w:rFonts w:cs="Arial"/>
                <w:szCs w:val="22"/>
              </w:rPr>
              <w:t xml:space="preserve"> including but not limited to the Employer's System). The </w:t>
            </w:r>
            <w:r w:rsidRPr="001171A5">
              <w:rPr>
                <w:rFonts w:cs="Arial"/>
                <w:i/>
                <w:szCs w:val="22"/>
              </w:rPr>
              <w:t xml:space="preserve">Contractor </w:t>
            </w:r>
            <w:r w:rsidRPr="001171A5">
              <w:rPr>
                <w:rFonts w:cs="Arial"/>
                <w:szCs w:val="22"/>
              </w:rPr>
              <w:t xml:space="preserve">and the </w:t>
            </w:r>
            <w:r w:rsidRPr="001171A5">
              <w:rPr>
                <w:rFonts w:cs="Arial"/>
                <w:i/>
                <w:szCs w:val="22"/>
              </w:rPr>
              <w:t xml:space="preserve">Service Manager </w:t>
            </w:r>
            <w:r w:rsidRPr="001171A5">
              <w:rPr>
                <w:rFonts w:cs="Arial"/>
                <w:szCs w:val="22"/>
              </w:rPr>
              <w:t>work together to ensure that their respective systems on which Employer Data is stored and processed interface and interoperate appropriately.</w:t>
            </w:r>
          </w:p>
        </w:tc>
      </w:tr>
      <w:tr w:rsidR="000D7AE4" w:rsidRPr="001910B5" w14:paraId="601D1079" w14:textId="77777777" w:rsidTr="00F11043">
        <w:tblPrEx>
          <w:tblLook w:val="0600" w:firstRow="0" w:lastRow="0" w:firstColumn="0" w:lastColumn="0" w:noHBand="1" w:noVBand="1"/>
        </w:tblPrEx>
        <w:trPr>
          <w:gridAfter w:val="1"/>
          <w:wAfter w:w="51" w:type="dxa"/>
          <w:trHeight w:val="317"/>
        </w:trPr>
        <w:tc>
          <w:tcPr>
            <w:tcW w:w="1827" w:type="dxa"/>
            <w:gridSpan w:val="4"/>
            <w:shd w:val="clear" w:color="auto" w:fill="auto"/>
          </w:tcPr>
          <w:p w14:paraId="658AC35B"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177570AC"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27.12</w:t>
            </w:r>
          </w:p>
        </w:tc>
        <w:tc>
          <w:tcPr>
            <w:tcW w:w="6478" w:type="dxa"/>
            <w:gridSpan w:val="3"/>
            <w:shd w:val="clear" w:color="auto" w:fill="auto"/>
          </w:tcPr>
          <w:p w14:paraId="3E8FD9D7" w14:textId="77777777" w:rsidR="000D7AE4" w:rsidRDefault="000D7AE4" w:rsidP="00A318C5">
            <w:pPr>
              <w:spacing w:before="120" w:after="120"/>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via the Contractor System or otherwise, has systems and processes in place to receive and process requests from the helpdesk operated by the Integrator in accordance with and within the timescales stipulated in the Service Information.</w:t>
            </w:r>
          </w:p>
          <w:p w14:paraId="2FA4E140" w14:textId="77777777" w:rsidR="00F20008" w:rsidRDefault="00F20008" w:rsidP="00A318C5">
            <w:pPr>
              <w:spacing w:before="120" w:after="120"/>
              <w:jc w:val="both"/>
              <w:rPr>
                <w:rFonts w:cs="Arial"/>
                <w:szCs w:val="22"/>
              </w:rPr>
            </w:pPr>
          </w:p>
          <w:p w14:paraId="63622D6A" w14:textId="77777777" w:rsidR="00F20008" w:rsidRDefault="00F20008" w:rsidP="00A318C5">
            <w:pPr>
              <w:spacing w:before="120" w:after="120"/>
              <w:jc w:val="both"/>
              <w:rPr>
                <w:rFonts w:cs="Arial"/>
                <w:szCs w:val="22"/>
              </w:rPr>
            </w:pPr>
          </w:p>
          <w:p w14:paraId="48751B31" w14:textId="77777777" w:rsidR="00F20008" w:rsidRDefault="00F20008" w:rsidP="00A318C5">
            <w:pPr>
              <w:spacing w:before="120" w:after="120"/>
              <w:jc w:val="both"/>
              <w:rPr>
                <w:rFonts w:cs="Arial"/>
                <w:szCs w:val="22"/>
              </w:rPr>
            </w:pPr>
          </w:p>
          <w:p w14:paraId="4FA0FEEA" w14:textId="77777777" w:rsidR="00F20008" w:rsidRDefault="00F20008" w:rsidP="00A318C5">
            <w:pPr>
              <w:spacing w:before="120" w:after="120"/>
              <w:jc w:val="both"/>
              <w:rPr>
                <w:rFonts w:cs="Arial"/>
                <w:szCs w:val="22"/>
              </w:rPr>
            </w:pPr>
          </w:p>
          <w:p w14:paraId="6E604839" w14:textId="77777777" w:rsidR="00F20008" w:rsidRDefault="00F20008" w:rsidP="00A318C5">
            <w:pPr>
              <w:spacing w:before="120" w:after="120"/>
              <w:jc w:val="both"/>
              <w:rPr>
                <w:rFonts w:cs="Arial"/>
                <w:szCs w:val="22"/>
              </w:rPr>
            </w:pPr>
          </w:p>
          <w:p w14:paraId="7EBF9E27" w14:textId="77777777" w:rsidR="00F20008" w:rsidRDefault="00F20008" w:rsidP="00A318C5">
            <w:pPr>
              <w:spacing w:before="120" w:after="120"/>
              <w:jc w:val="both"/>
              <w:rPr>
                <w:rFonts w:cs="Arial"/>
                <w:szCs w:val="22"/>
              </w:rPr>
            </w:pPr>
          </w:p>
          <w:p w14:paraId="18232A24" w14:textId="77777777" w:rsidR="00F20008" w:rsidRDefault="00F20008" w:rsidP="00A318C5">
            <w:pPr>
              <w:spacing w:before="120" w:after="120"/>
              <w:jc w:val="both"/>
              <w:rPr>
                <w:rFonts w:cs="Arial"/>
                <w:szCs w:val="22"/>
              </w:rPr>
            </w:pPr>
          </w:p>
          <w:p w14:paraId="0F703E92" w14:textId="77777777" w:rsidR="00F20008" w:rsidRPr="001171A5" w:rsidRDefault="00F20008" w:rsidP="00A318C5">
            <w:pPr>
              <w:spacing w:before="120" w:after="120"/>
              <w:jc w:val="both"/>
              <w:rPr>
                <w:rFonts w:cs="Arial"/>
                <w:szCs w:val="22"/>
              </w:rPr>
            </w:pPr>
          </w:p>
        </w:tc>
      </w:tr>
      <w:tr w:rsidR="000D7AE4" w:rsidRPr="005B5E3D" w14:paraId="48115505" w14:textId="77777777" w:rsidTr="00F11043">
        <w:tblPrEx>
          <w:tblLook w:val="0600" w:firstRow="0" w:lastRow="0" w:firstColumn="0" w:lastColumn="0" w:noHBand="1" w:noVBand="1"/>
        </w:tblPrEx>
        <w:trPr>
          <w:gridAfter w:val="1"/>
          <w:wAfter w:w="51" w:type="dxa"/>
          <w:trHeight w:val="318"/>
        </w:trPr>
        <w:tc>
          <w:tcPr>
            <w:tcW w:w="2756" w:type="dxa"/>
            <w:gridSpan w:val="6"/>
            <w:shd w:val="clear" w:color="auto" w:fill="auto"/>
            <w:hideMark/>
          </w:tcPr>
          <w:p w14:paraId="560DDCF4" w14:textId="77777777" w:rsidR="000D7AE4" w:rsidRPr="000669D2" w:rsidRDefault="000D7AE4" w:rsidP="00A318C5">
            <w:pPr>
              <w:spacing w:before="120" w:after="120"/>
              <w:jc w:val="both"/>
              <w:rPr>
                <w:b/>
                <w:color w:val="000000"/>
              </w:rPr>
            </w:pPr>
            <w:r w:rsidRPr="000669D2">
              <w:rPr>
                <w:rFonts w:eastAsia="Times New Roman" w:cs="Arial"/>
                <w:b/>
                <w:bCs/>
                <w:color w:val="000000"/>
                <w:szCs w:val="22"/>
                <w:lang w:eastAsia="en-GB"/>
              </w:rPr>
              <w:lastRenderedPageBreak/>
              <w:t>Option Z 10</w:t>
            </w:r>
          </w:p>
        </w:tc>
        <w:tc>
          <w:tcPr>
            <w:tcW w:w="6478" w:type="dxa"/>
            <w:gridSpan w:val="3"/>
            <w:shd w:val="clear" w:color="auto" w:fill="auto"/>
            <w:hideMark/>
          </w:tcPr>
          <w:p w14:paraId="444FE502" w14:textId="64A49C02" w:rsidR="000D7AE4" w:rsidRPr="003B7C92"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Freedom of information</w:t>
            </w:r>
          </w:p>
        </w:tc>
      </w:tr>
      <w:tr w:rsidR="000D7AE4" w:rsidRPr="00691922" w14:paraId="09B19F6D" w14:textId="77777777" w:rsidTr="00F11043">
        <w:tblPrEx>
          <w:tblLook w:val="0600" w:firstRow="0" w:lastRow="0" w:firstColumn="0" w:lastColumn="0" w:noHBand="1" w:noVBand="1"/>
        </w:tblPrEx>
        <w:trPr>
          <w:gridAfter w:val="1"/>
          <w:wAfter w:w="51" w:type="dxa"/>
        </w:trPr>
        <w:tc>
          <w:tcPr>
            <w:tcW w:w="1827" w:type="dxa"/>
            <w:gridSpan w:val="4"/>
            <w:shd w:val="clear" w:color="auto" w:fill="auto"/>
            <w:hideMark/>
          </w:tcPr>
          <w:p w14:paraId="5BF76BBE" w14:textId="77777777" w:rsidR="000D7AE4" w:rsidRPr="00E838FD" w:rsidRDefault="000D7AE4" w:rsidP="00A318C5">
            <w:pPr>
              <w:spacing w:before="120" w:after="120"/>
              <w:jc w:val="both"/>
              <w:rPr>
                <w:rFonts w:eastAsia="Times New Roman" w:cs="Arial"/>
                <w:color w:val="000000"/>
                <w:sz w:val="16"/>
                <w:szCs w:val="16"/>
                <w:lang w:eastAsia="en-GB"/>
              </w:rPr>
            </w:pPr>
            <w:r w:rsidRPr="00E838FD">
              <w:rPr>
                <w:rFonts w:eastAsia="Times New Roman" w:cs="Arial"/>
                <w:color w:val="000000"/>
                <w:sz w:val="16"/>
                <w:szCs w:val="22"/>
                <w:lang w:eastAsia="en-GB"/>
              </w:rPr>
              <w:t>Supplement to NEC3 TSC clause 27</w:t>
            </w:r>
          </w:p>
        </w:tc>
        <w:tc>
          <w:tcPr>
            <w:tcW w:w="929" w:type="dxa"/>
            <w:gridSpan w:val="2"/>
            <w:shd w:val="clear" w:color="auto" w:fill="auto"/>
          </w:tcPr>
          <w:p w14:paraId="3DED4A70" w14:textId="77777777" w:rsidR="000D7AE4" w:rsidRPr="000669D2" w:rsidRDefault="000D7AE4"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61FB8887" w14:textId="697EA866"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new clauses:</w:t>
            </w:r>
          </w:p>
        </w:tc>
      </w:tr>
      <w:tr w:rsidR="000D7AE4" w:rsidRPr="00691922" w14:paraId="205E0651" w14:textId="77777777" w:rsidTr="00F11043">
        <w:tblPrEx>
          <w:tblLook w:val="0600" w:firstRow="0" w:lastRow="0" w:firstColumn="0" w:lastColumn="0" w:noHBand="1" w:noVBand="1"/>
        </w:tblPrEx>
        <w:trPr>
          <w:gridAfter w:val="1"/>
          <w:wAfter w:w="51" w:type="dxa"/>
          <w:trHeight w:val="2314"/>
        </w:trPr>
        <w:tc>
          <w:tcPr>
            <w:tcW w:w="1827" w:type="dxa"/>
            <w:gridSpan w:val="4"/>
            <w:shd w:val="clear" w:color="auto" w:fill="auto"/>
            <w:hideMark/>
          </w:tcPr>
          <w:p w14:paraId="7E3DE027"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929" w:type="dxa"/>
            <w:gridSpan w:val="2"/>
            <w:shd w:val="clear" w:color="auto" w:fill="auto"/>
            <w:hideMark/>
          </w:tcPr>
          <w:p w14:paraId="26CD23EB"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27.13A</w:t>
            </w:r>
          </w:p>
        </w:tc>
        <w:tc>
          <w:tcPr>
            <w:tcW w:w="6478" w:type="dxa"/>
            <w:gridSpan w:val="3"/>
            <w:shd w:val="clear" w:color="auto" w:fill="auto"/>
            <w:hideMark/>
          </w:tcPr>
          <w:p w14:paraId="26E7A97E" w14:textId="789D1DDF" w:rsidR="003B7C92" w:rsidRPr="001171A5" w:rsidRDefault="000D7AE4" w:rsidP="00A318C5">
            <w:pPr>
              <w:spacing w:before="120" w:after="120"/>
              <w:jc w:val="both"/>
              <w:rPr>
                <w:rFonts w:eastAsia="Times New Roman" w:cs="Arial"/>
                <w:color w:val="000000"/>
                <w:szCs w:val="22"/>
                <w:lang w:eastAsia="en-GB"/>
              </w:rPr>
            </w:pPr>
            <w:r w:rsidRPr="001171A5">
              <w:rPr>
                <w:rFonts w:eastAsia="Times New Roman" w:cs="Arial"/>
                <w:iCs/>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acknowledges that unless the </w:t>
            </w:r>
            <w:r w:rsidRPr="001171A5">
              <w:rPr>
                <w:rFonts w:eastAsia="Times New Roman" w:cs="Arial"/>
                <w:i/>
                <w:iCs/>
                <w:color w:val="000000"/>
                <w:szCs w:val="22"/>
                <w:lang w:eastAsia="en-GB"/>
              </w:rPr>
              <w:t>Service Manager</w:t>
            </w:r>
            <w:r w:rsidRPr="001171A5">
              <w:rPr>
                <w:rFonts w:eastAsia="Times New Roman" w:cs="Arial"/>
                <w:color w:val="000000"/>
                <w:szCs w:val="22"/>
                <w:lang w:eastAsia="en-GB"/>
              </w:rPr>
              <w:t xml:space="preserve"> has notified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that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is exempt from the provisions of the FOIA,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is subject to the requirements of the Code of Practice on Government Information, FOIA and the Environmental Information Regulations.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cooperates with and assists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so as to enable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to comply with its information disclosure obligations.</w:t>
            </w:r>
          </w:p>
        </w:tc>
      </w:tr>
      <w:tr w:rsidR="000D7AE4" w:rsidRPr="00691922" w14:paraId="6FE4CF6E" w14:textId="77777777" w:rsidTr="00F11043">
        <w:tblPrEx>
          <w:tblLook w:val="0600" w:firstRow="0" w:lastRow="0" w:firstColumn="0" w:lastColumn="0" w:noHBand="1" w:noVBand="1"/>
        </w:tblPrEx>
        <w:trPr>
          <w:gridAfter w:val="1"/>
          <w:wAfter w:w="51" w:type="dxa"/>
          <w:trHeight w:val="303"/>
        </w:trPr>
        <w:tc>
          <w:tcPr>
            <w:tcW w:w="1827" w:type="dxa"/>
            <w:gridSpan w:val="4"/>
            <w:vMerge w:val="restart"/>
            <w:shd w:val="clear" w:color="auto" w:fill="auto"/>
            <w:hideMark/>
          </w:tcPr>
          <w:p w14:paraId="52250619"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22"/>
                <w:lang w:eastAsia="en-GB"/>
              </w:rPr>
              <w:t> </w:t>
            </w:r>
          </w:p>
        </w:tc>
        <w:tc>
          <w:tcPr>
            <w:tcW w:w="929" w:type="dxa"/>
            <w:gridSpan w:val="2"/>
            <w:vMerge w:val="restart"/>
            <w:shd w:val="clear" w:color="auto" w:fill="auto"/>
            <w:hideMark/>
          </w:tcPr>
          <w:p w14:paraId="7167E185"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27.13B</w:t>
            </w:r>
          </w:p>
        </w:tc>
        <w:tc>
          <w:tcPr>
            <w:tcW w:w="6478" w:type="dxa"/>
            <w:gridSpan w:val="3"/>
            <w:shd w:val="clear" w:color="auto" w:fill="auto"/>
            <w:hideMark/>
          </w:tcPr>
          <w:p w14:paraId="39438F7F"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Contractor</w:t>
            </w:r>
            <w:r w:rsidRPr="001171A5">
              <w:rPr>
                <w:rFonts w:eastAsia="Times New Roman" w:cs="Arial"/>
                <w:color w:val="000000"/>
                <w:szCs w:val="22"/>
                <w:lang w:eastAsia="en-GB"/>
              </w:rPr>
              <w:t>:</w:t>
            </w:r>
          </w:p>
        </w:tc>
      </w:tr>
      <w:tr w:rsidR="000D7AE4" w:rsidRPr="00387F28" w14:paraId="2D98837F" w14:textId="77777777" w:rsidTr="00F11043">
        <w:tblPrEx>
          <w:tblLook w:val="0600" w:firstRow="0" w:lastRow="0" w:firstColumn="0" w:lastColumn="0" w:noHBand="1" w:noVBand="1"/>
        </w:tblPrEx>
        <w:trPr>
          <w:gridAfter w:val="1"/>
          <w:wAfter w:w="51" w:type="dxa"/>
          <w:trHeight w:val="1150"/>
        </w:trPr>
        <w:tc>
          <w:tcPr>
            <w:tcW w:w="1827" w:type="dxa"/>
            <w:gridSpan w:val="4"/>
            <w:vMerge/>
            <w:vAlign w:val="center"/>
            <w:hideMark/>
          </w:tcPr>
          <w:p w14:paraId="37F69610"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929" w:type="dxa"/>
            <w:gridSpan w:val="2"/>
            <w:vMerge/>
            <w:vAlign w:val="center"/>
            <w:hideMark/>
          </w:tcPr>
          <w:p w14:paraId="09E7BB42" w14:textId="77777777" w:rsidR="000D7AE4" w:rsidRPr="003B7C92"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hideMark/>
          </w:tcPr>
          <w:p w14:paraId="1A07857B" w14:textId="77777777" w:rsidR="000D7AE4" w:rsidRPr="001171A5" w:rsidRDefault="000D7AE4" w:rsidP="003D25FC">
            <w:pPr>
              <w:pStyle w:val="ListParagraph"/>
              <w:numPr>
                <w:ilvl w:val="0"/>
                <w:numId w:val="48"/>
              </w:numPr>
              <w:spacing w:before="120" w:after="120"/>
              <w:ind w:left="459"/>
              <w:jc w:val="both"/>
              <w:rPr>
                <w:rFonts w:cs="Arial"/>
                <w:color w:val="000000"/>
                <w:szCs w:val="22"/>
              </w:rPr>
            </w:pPr>
            <w:r w:rsidRPr="001171A5">
              <w:rPr>
                <w:rFonts w:cs="Arial"/>
                <w:color w:val="000000"/>
                <w:szCs w:val="22"/>
              </w:rPr>
              <w:t xml:space="preserve">transfers to the </w:t>
            </w:r>
            <w:r w:rsidRPr="001171A5">
              <w:rPr>
                <w:rFonts w:cs="Arial"/>
                <w:i/>
                <w:color w:val="000000"/>
                <w:szCs w:val="22"/>
              </w:rPr>
              <w:t>Service Manager</w:t>
            </w:r>
            <w:r w:rsidRPr="001171A5">
              <w:rPr>
                <w:rFonts w:cs="Arial"/>
                <w:color w:val="000000"/>
                <w:szCs w:val="22"/>
              </w:rPr>
              <w:t xml:space="preserve"> all Requests for Information that it receives as soon as practicable and in any event within two Working Days of receiving a Request for Information;</w:t>
            </w:r>
          </w:p>
        </w:tc>
      </w:tr>
      <w:tr w:rsidR="000D7AE4" w:rsidRPr="00387F28" w14:paraId="26B7389D" w14:textId="77777777" w:rsidTr="00F11043">
        <w:tblPrEx>
          <w:tblLook w:val="0600" w:firstRow="0" w:lastRow="0" w:firstColumn="0" w:lastColumn="0" w:noHBand="1" w:noVBand="1"/>
        </w:tblPrEx>
        <w:trPr>
          <w:gridAfter w:val="1"/>
          <w:wAfter w:w="51" w:type="dxa"/>
          <w:trHeight w:val="1437"/>
        </w:trPr>
        <w:tc>
          <w:tcPr>
            <w:tcW w:w="1827" w:type="dxa"/>
            <w:gridSpan w:val="4"/>
            <w:vMerge/>
            <w:vAlign w:val="center"/>
            <w:hideMark/>
          </w:tcPr>
          <w:p w14:paraId="4EF9615F"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929" w:type="dxa"/>
            <w:gridSpan w:val="2"/>
            <w:vMerge/>
            <w:vAlign w:val="center"/>
            <w:hideMark/>
          </w:tcPr>
          <w:p w14:paraId="5019693B" w14:textId="77777777" w:rsidR="000D7AE4" w:rsidRPr="003B7C92"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hideMark/>
          </w:tcPr>
          <w:p w14:paraId="79E6CF9A" w14:textId="77777777" w:rsidR="000D7AE4" w:rsidRPr="001171A5" w:rsidRDefault="000D7AE4" w:rsidP="003D25FC">
            <w:pPr>
              <w:pStyle w:val="ListParagraph"/>
              <w:numPr>
                <w:ilvl w:val="0"/>
                <w:numId w:val="48"/>
              </w:numPr>
              <w:spacing w:before="120" w:after="120"/>
              <w:ind w:left="459"/>
              <w:jc w:val="both"/>
              <w:rPr>
                <w:rFonts w:cs="Arial"/>
                <w:color w:val="000000"/>
                <w:szCs w:val="22"/>
              </w:rPr>
            </w:pPr>
            <w:r w:rsidRPr="001171A5">
              <w:rPr>
                <w:rFonts w:cs="Arial"/>
                <w:color w:val="000000"/>
                <w:szCs w:val="22"/>
              </w:rPr>
              <w:t xml:space="preserve">provides the </w:t>
            </w:r>
            <w:r w:rsidRPr="001171A5">
              <w:rPr>
                <w:rFonts w:cs="Arial"/>
                <w:i/>
                <w:color w:val="000000"/>
                <w:szCs w:val="22"/>
              </w:rPr>
              <w:t>Service Manager</w:t>
            </w:r>
            <w:r w:rsidRPr="001171A5">
              <w:rPr>
                <w:rFonts w:cs="Arial"/>
                <w:color w:val="000000"/>
                <w:szCs w:val="22"/>
              </w:rPr>
              <w:t xml:space="preserve"> with a copy of all Information in its possession, or power in the form that the </w:t>
            </w:r>
            <w:r w:rsidRPr="001171A5">
              <w:rPr>
                <w:rFonts w:cs="Arial"/>
                <w:i/>
                <w:color w:val="000000"/>
                <w:szCs w:val="22"/>
              </w:rPr>
              <w:t>Service Manager</w:t>
            </w:r>
            <w:r w:rsidRPr="001171A5">
              <w:rPr>
                <w:rFonts w:cs="Arial"/>
                <w:color w:val="000000"/>
                <w:szCs w:val="22"/>
              </w:rPr>
              <w:t xml:space="preserve"> requires within five Working Days (or such other period as the </w:t>
            </w:r>
            <w:r w:rsidRPr="001171A5">
              <w:rPr>
                <w:rFonts w:cs="Arial"/>
                <w:i/>
                <w:color w:val="000000"/>
                <w:szCs w:val="22"/>
              </w:rPr>
              <w:t>Service Manager</w:t>
            </w:r>
            <w:r w:rsidRPr="001171A5">
              <w:rPr>
                <w:rFonts w:cs="Arial"/>
                <w:color w:val="000000"/>
                <w:szCs w:val="22"/>
              </w:rPr>
              <w:t xml:space="preserve"> may specify) of the </w:t>
            </w:r>
            <w:r w:rsidRPr="001171A5">
              <w:rPr>
                <w:rFonts w:cs="Arial"/>
                <w:i/>
                <w:color w:val="000000"/>
                <w:szCs w:val="22"/>
              </w:rPr>
              <w:t>Service Manager’s</w:t>
            </w:r>
            <w:r w:rsidRPr="001171A5">
              <w:rPr>
                <w:rFonts w:cs="Arial"/>
                <w:color w:val="000000"/>
                <w:szCs w:val="22"/>
              </w:rPr>
              <w:t xml:space="preserve"> request; </w:t>
            </w:r>
          </w:p>
        </w:tc>
      </w:tr>
      <w:tr w:rsidR="000D7AE4" w:rsidRPr="00387F28" w14:paraId="783EDEB3" w14:textId="77777777" w:rsidTr="00F11043">
        <w:tblPrEx>
          <w:tblLook w:val="0600" w:firstRow="0" w:lastRow="0" w:firstColumn="0" w:lastColumn="0" w:noHBand="1" w:noVBand="1"/>
        </w:tblPrEx>
        <w:trPr>
          <w:gridAfter w:val="1"/>
          <w:wAfter w:w="51" w:type="dxa"/>
          <w:trHeight w:val="1437"/>
        </w:trPr>
        <w:tc>
          <w:tcPr>
            <w:tcW w:w="1827" w:type="dxa"/>
            <w:gridSpan w:val="4"/>
            <w:vMerge/>
            <w:vAlign w:val="center"/>
            <w:hideMark/>
          </w:tcPr>
          <w:p w14:paraId="5E03A7A4"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929" w:type="dxa"/>
            <w:gridSpan w:val="2"/>
            <w:vMerge/>
            <w:vAlign w:val="center"/>
            <w:hideMark/>
          </w:tcPr>
          <w:p w14:paraId="4D4318CB" w14:textId="77777777" w:rsidR="000D7AE4" w:rsidRPr="003B7C92"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hideMark/>
          </w:tcPr>
          <w:p w14:paraId="7EBEC956" w14:textId="297786E4" w:rsidR="000D7AE4" w:rsidRPr="001171A5" w:rsidRDefault="000D7AE4" w:rsidP="003D25FC">
            <w:pPr>
              <w:pStyle w:val="ListParagraph"/>
              <w:numPr>
                <w:ilvl w:val="0"/>
                <w:numId w:val="48"/>
              </w:numPr>
              <w:spacing w:before="120" w:after="120"/>
              <w:ind w:left="459"/>
              <w:jc w:val="both"/>
              <w:rPr>
                <w:rFonts w:cs="Arial"/>
                <w:color w:val="000000"/>
                <w:szCs w:val="22"/>
              </w:rPr>
            </w:pPr>
            <w:r w:rsidRPr="001171A5">
              <w:rPr>
                <w:rFonts w:cs="Arial"/>
                <w:color w:val="000000"/>
                <w:szCs w:val="22"/>
              </w:rPr>
              <w:t xml:space="preserve">provides all necessary assistance as reasonably requested by the </w:t>
            </w:r>
            <w:r w:rsidRPr="001171A5">
              <w:rPr>
                <w:rFonts w:cs="Arial"/>
                <w:i/>
                <w:color w:val="000000"/>
                <w:szCs w:val="22"/>
              </w:rPr>
              <w:t>Service Manager</w:t>
            </w:r>
            <w:r w:rsidRPr="001171A5">
              <w:rPr>
                <w:rFonts w:cs="Arial"/>
                <w:color w:val="000000"/>
                <w:szCs w:val="22"/>
              </w:rPr>
              <w:t xml:space="preserve"> to enable the </w:t>
            </w:r>
            <w:r w:rsidRPr="001171A5">
              <w:rPr>
                <w:rFonts w:cs="Arial"/>
                <w:i/>
                <w:color w:val="000000"/>
                <w:szCs w:val="22"/>
              </w:rPr>
              <w:t>Employer</w:t>
            </w:r>
            <w:r w:rsidRPr="001171A5">
              <w:rPr>
                <w:rFonts w:cs="Arial"/>
                <w:color w:val="000000"/>
                <w:szCs w:val="22"/>
              </w:rPr>
              <w:t xml:space="preserve"> to respond to the Request for Information within the time for compliance set out in section 10 of the FOIA or regulation 5 of the Environmental Information Regulations; and</w:t>
            </w:r>
          </w:p>
        </w:tc>
      </w:tr>
      <w:tr w:rsidR="000D7AE4" w:rsidRPr="00691922" w14:paraId="17C80C48" w14:textId="77777777" w:rsidTr="00F11043">
        <w:tblPrEx>
          <w:tblLook w:val="0600" w:firstRow="0" w:lastRow="0" w:firstColumn="0" w:lastColumn="0" w:noHBand="1" w:noVBand="1"/>
        </w:tblPrEx>
        <w:trPr>
          <w:gridAfter w:val="1"/>
          <w:wAfter w:w="51" w:type="dxa"/>
          <w:trHeight w:val="318"/>
        </w:trPr>
        <w:tc>
          <w:tcPr>
            <w:tcW w:w="1827" w:type="dxa"/>
            <w:gridSpan w:val="4"/>
            <w:vMerge/>
            <w:vAlign w:val="center"/>
            <w:hideMark/>
          </w:tcPr>
          <w:p w14:paraId="1EF27FFA"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929" w:type="dxa"/>
            <w:gridSpan w:val="2"/>
            <w:vMerge/>
            <w:vAlign w:val="center"/>
            <w:hideMark/>
          </w:tcPr>
          <w:p w14:paraId="5824528A" w14:textId="77777777" w:rsidR="000D7AE4" w:rsidRPr="003B7C92"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hideMark/>
          </w:tcPr>
          <w:p w14:paraId="265B4DE5" w14:textId="3370CA45" w:rsidR="000D7AE4" w:rsidRPr="001171A5" w:rsidRDefault="000D7AE4" w:rsidP="003D25FC">
            <w:pPr>
              <w:pStyle w:val="ListParagraph"/>
              <w:numPr>
                <w:ilvl w:val="0"/>
                <w:numId w:val="48"/>
              </w:numPr>
              <w:spacing w:before="120" w:after="120"/>
              <w:ind w:left="459"/>
              <w:jc w:val="both"/>
              <w:rPr>
                <w:rFonts w:cs="Arial"/>
                <w:color w:val="000000"/>
                <w:szCs w:val="22"/>
              </w:rPr>
            </w:pPr>
            <w:r w:rsidRPr="001171A5">
              <w:rPr>
                <w:rFonts w:cs="Arial"/>
                <w:color w:val="000000"/>
                <w:szCs w:val="22"/>
              </w:rPr>
              <w:t>procures that its Subcontractors do likewise.</w:t>
            </w:r>
          </w:p>
        </w:tc>
      </w:tr>
      <w:tr w:rsidR="000D7AE4" w:rsidRPr="00691922" w14:paraId="210E4142" w14:textId="77777777" w:rsidTr="00F11043">
        <w:tblPrEx>
          <w:tblLook w:val="0600" w:firstRow="0" w:lastRow="0" w:firstColumn="0" w:lastColumn="0" w:noHBand="1" w:noVBand="1"/>
        </w:tblPrEx>
        <w:trPr>
          <w:gridAfter w:val="1"/>
          <w:wAfter w:w="51" w:type="dxa"/>
          <w:trHeight w:val="1452"/>
        </w:trPr>
        <w:tc>
          <w:tcPr>
            <w:tcW w:w="1827" w:type="dxa"/>
            <w:gridSpan w:val="4"/>
            <w:shd w:val="clear" w:color="auto" w:fill="auto"/>
            <w:hideMark/>
          </w:tcPr>
          <w:p w14:paraId="708BE192"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22"/>
                <w:lang w:eastAsia="en-GB"/>
              </w:rPr>
              <w:t> </w:t>
            </w:r>
          </w:p>
        </w:tc>
        <w:tc>
          <w:tcPr>
            <w:tcW w:w="929" w:type="dxa"/>
            <w:gridSpan w:val="2"/>
            <w:shd w:val="clear" w:color="auto" w:fill="auto"/>
            <w:hideMark/>
          </w:tcPr>
          <w:p w14:paraId="41599FD1"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27.13C</w:t>
            </w:r>
          </w:p>
        </w:tc>
        <w:tc>
          <w:tcPr>
            <w:tcW w:w="6478" w:type="dxa"/>
            <w:gridSpan w:val="3"/>
            <w:shd w:val="clear" w:color="auto" w:fill="auto"/>
            <w:hideMark/>
          </w:tcPr>
          <w:p w14:paraId="2654DF7B"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is responsible for determining in its absolute discretion whether any information is exempt from disclosure in accordance with the provisions of the Code of Practice on Government Information, FOIA or the Environmental Information Regulations.</w:t>
            </w:r>
          </w:p>
        </w:tc>
      </w:tr>
      <w:tr w:rsidR="000D7AE4" w:rsidRPr="00691922" w14:paraId="136879E1" w14:textId="77777777" w:rsidTr="00F11043">
        <w:tblPrEx>
          <w:tblLook w:val="0600" w:firstRow="0" w:lastRow="0" w:firstColumn="0" w:lastColumn="0" w:noHBand="1" w:noVBand="1"/>
        </w:tblPrEx>
        <w:trPr>
          <w:gridAfter w:val="1"/>
          <w:wAfter w:w="51" w:type="dxa"/>
          <w:trHeight w:val="590"/>
        </w:trPr>
        <w:tc>
          <w:tcPr>
            <w:tcW w:w="1827" w:type="dxa"/>
            <w:gridSpan w:val="4"/>
            <w:shd w:val="clear" w:color="auto" w:fill="auto"/>
            <w:hideMark/>
          </w:tcPr>
          <w:p w14:paraId="3AEA5712"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22"/>
                <w:lang w:eastAsia="en-GB"/>
              </w:rPr>
              <w:lastRenderedPageBreak/>
              <w:t> </w:t>
            </w:r>
          </w:p>
        </w:tc>
        <w:tc>
          <w:tcPr>
            <w:tcW w:w="929" w:type="dxa"/>
            <w:gridSpan w:val="2"/>
            <w:shd w:val="clear" w:color="auto" w:fill="auto"/>
            <w:hideMark/>
          </w:tcPr>
          <w:p w14:paraId="4B1B1C10"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27.14</w:t>
            </w:r>
          </w:p>
        </w:tc>
        <w:tc>
          <w:tcPr>
            <w:tcW w:w="6478" w:type="dxa"/>
            <w:gridSpan w:val="3"/>
            <w:shd w:val="clear" w:color="auto" w:fill="auto"/>
            <w:hideMark/>
          </w:tcPr>
          <w:p w14:paraId="150F9F8C" w14:textId="0E217EAC"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iCs/>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does not respond directly to a Request for Information unless authorised to do so by the </w:t>
            </w:r>
            <w:r w:rsidRPr="001171A5">
              <w:rPr>
                <w:rFonts w:eastAsia="Times New Roman" w:cs="Arial"/>
                <w:i/>
                <w:iCs/>
                <w:color w:val="000000"/>
                <w:szCs w:val="22"/>
                <w:lang w:eastAsia="en-GB"/>
              </w:rPr>
              <w:t>Service Manager</w:t>
            </w:r>
            <w:r w:rsidRPr="001171A5">
              <w:rPr>
                <w:rFonts w:eastAsia="Times New Roman" w:cs="Arial"/>
                <w:color w:val="000000"/>
                <w:szCs w:val="22"/>
                <w:lang w:eastAsia="en-GB"/>
              </w:rPr>
              <w:t>.</w:t>
            </w:r>
          </w:p>
        </w:tc>
      </w:tr>
      <w:tr w:rsidR="000D7AE4" w:rsidRPr="00691922" w14:paraId="2445D4F5" w14:textId="77777777" w:rsidTr="00F11043">
        <w:tblPrEx>
          <w:tblLook w:val="0600" w:firstRow="0" w:lastRow="0" w:firstColumn="0" w:lastColumn="0" w:noHBand="1" w:noVBand="1"/>
        </w:tblPrEx>
        <w:trPr>
          <w:gridAfter w:val="1"/>
          <w:wAfter w:w="51" w:type="dxa"/>
          <w:trHeight w:val="2027"/>
        </w:trPr>
        <w:tc>
          <w:tcPr>
            <w:tcW w:w="1827" w:type="dxa"/>
            <w:gridSpan w:val="4"/>
            <w:shd w:val="clear" w:color="auto" w:fill="auto"/>
            <w:hideMark/>
          </w:tcPr>
          <w:p w14:paraId="2A18732C"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22"/>
                <w:lang w:eastAsia="en-GB"/>
              </w:rPr>
              <w:t> </w:t>
            </w:r>
          </w:p>
        </w:tc>
        <w:tc>
          <w:tcPr>
            <w:tcW w:w="929" w:type="dxa"/>
            <w:gridSpan w:val="2"/>
            <w:shd w:val="clear" w:color="auto" w:fill="auto"/>
            <w:hideMark/>
          </w:tcPr>
          <w:p w14:paraId="07072EF0"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27.15</w:t>
            </w:r>
          </w:p>
        </w:tc>
        <w:tc>
          <w:tcPr>
            <w:tcW w:w="6478" w:type="dxa"/>
            <w:gridSpan w:val="3"/>
            <w:shd w:val="clear" w:color="auto" w:fill="auto"/>
            <w:hideMark/>
          </w:tcPr>
          <w:p w14:paraId="579257F9" w14:textId="1A01E381" w:rsidR="000D7AE4" w:rsidRPr="003B7C92" w:rsidRDefault="000D7AE4" w:rsidP="00A318C5">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iCs/>
                <w:color w:val="000000"/>
                <w:szCs w:val="22"/>
                <w:lang w:eastAsia="en-GB"/>
              </w:rPr>
              <w:t xml:space="preserve"> acknowledges that the </w:t>
            </w:r>
            <w:r w:rsidRPr="001171A5">
              <w:rPr>
                <w:rFonts w:eastAsia="Times New Roman" w:cs="Arial"/>
                <w:i/>
                <w:iCs/>
                <w:color w:val="000000"/>
                <w:szCs w:val="22"/>
                <w:lang w:eastAsia="en-GB"/>
              </w:rPr>
              <w:t>Employer</w:t>
            </w:r>
            <w:r w:rsidRPr="001171A5">
              <w:rPr>
                <w:rFonts w:eastAsia="Times New Roman" w:cs="Arial"/>
                <w:iCs/>
                <w:color w:val="000000"/>
                <w:szCs w:val="22"/>
                <w:lang w:eastAsia="en-GB"/>
              </w:rPr>
              <w:t xml:space="preserve"> may, acting in accordance with the Department of Constitutional Affairs’ Code of Practice on the Discharge of the Functions of Public Authorities under Part 1 of the Freedom of information Act 2000, be obliged to disclose Information without consulting or obtaining consent from the </w:t>
            </w:r>
            <w:r w:rsidRPr="001171A5">
              <w:rPr>
                <w:rFonts w:eastAsia="Times New Roman" w:cs="Arial"/>
                <w:i/>
                <w:iCs/>
                <w:color w:val="000000"/>
                <w:szCs w:val="22"/>
                <w:lang w:eastAsia="en-GB"/>
              </w:rPr>
              <w:t>Contractor</w:t>
            </w:r>
            <w:r w:rsidRPr="001171A5">
              <w:rPr>
                <w:rFonts w:eastAsia="Times New Roman" w:cs="Arial"/>
                <w:iCs/>
                <w:color w:val="000000"/>
                <w:szCs w:val="22"/>
                <w:lang w:eastAsia="en-GB"/>
              </w:rPr>
              <w:t xml:space="preserve"> or despite the </w:t>
            </w:r>
            <w:r w:rsidRPr="001171A5">
              <w:rPr>
                <w:rFonts w:eastAsia="Times New Roman" w:cs="Arial"/>
                <w:i/>
                <w:iCs/>
                <w:color w:val="000000"/>
                <w:szCs w:val="22"/>
                <w:lang w:eastAsia="en-GB"/>
              </w:rPr>
              <w:t>Contractor</w:t>
            </w:r>
            <w:r w:rsidRPr="001171A5">
              <w:rPr>
                <w:rFonts w:eastAsia="Times New Roman" w:cs="Arial"/>
                <w:iCs/>
                <w:color w:val="000000"/>
                <w:szCs w:val="22"/>
                <w:lang w:eastAsia="en-GB"/>
              </w:rPr>
              <w:t xml:space="preserve"> having expressed negative views when consulted.</w:t>
            </w:r>
          </w:p>
        </w:tc>
      </w:tr>
      <w:tr w:rsidR="000D7AE4" w:rsidRPr="00691922" w14:paraId="735DECF2" w14:textId="77777777" w:rsidTr="00F11043">
        <w:tblPrEx>
          <w:tblLook w:val="0600" w:firstRow="0" w:lastRow="0" w:firstColumn="0" w:lastColumn="0" w:noHBand="1" w:noVBand="1"/>
        </w:tblPrEx>
        <w:trPr>
          <w:gridAfter w:val="1"/>
          <w:wAfter w:w="51" w:type="dxa"/>
          <w:trHeight w:val="318"/>
        </w:trPr>
        <w:tc>
          <w:tcPr>
            <w:tcW w:w="1827" w:type="dxa"/>
            <w:gridSpan w:val="4"/>
            <w:shd w:val="clear" w:color="auto" w:fill="auto"/>
            <w:hideMark/>
          </w:tcPr>
          <w:p w14:paraId="26078B41"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22"/>
                <w:lang w:eastAsia="en-GB"/>
              </w:rPr>
              <w:t> </w:t>
            </w:r>
          </w:p>
        </w:tc>
        <w:tc>
          <w:tcPr>
            <w:tcW w:w="929" w:type="dxa"/>
            <w:gridSpan w:val="2"/>
            <w:shd w:val="clear" w:color="auto" w:fill="auto"/>
            <w:hideMark/>
          </w:tcPr>
          <w:p w14:paraId="0A7604B3"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27.16</w:t>
            </w:r>
          </w:p>
        </w:tc>
        <w:tc>
          <w:tcPr>
            <w:tcW w:w="6478" w:type="dxa"/>
            <w:gridSpan w:val="3"/>
            <w:shd w:val="clear" w:color="auto" w:fill="auto"/>
            <w:hideMark/>
          </w:tcPr>
          <w:p w14:paraId="2FFC0BD0" w14:textId="6799B0D3"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ensures that all Information is retained for disclosure throughout the </w:t>
            </w:r>
            <w:r w:rsidRPr="001171A5">
              <w:rPr>
                <w:rFonts w:eastAsia="Times New Roman" w:cs="Arial"/>
                <w:i/>
                <w:iCs/>
                <w:color w:val="000000"/>
                <w:szCs w:val="22"/>
                <w:lang w:eastAsia="en-GB"/>
              </w:rPr>
              <w:t>period for retention</w:t>
            </w:r>
            <w:r w:rsidRPr="001171A5">
              <w:rPr>
                <w:rFonts w:eastAsia="Times New Roman" w:cs="Arial"/>
                <w:color w:val="000000"/>
                <w:szCs w:val="22"/>
                <w:lang w:eastAsia="en-GB"/>
              </w:rPr>
              <w:t xml:space="preserve"> and permits the </w:t>
            </w:r>
            <w:r w:rsidRPr="001171A5">
              <w:rPr>
                <w:rFonts w:eastAsia="Times New Roman" w:cs="Arial"/>
                <w:i/>
                <w:iCs/>
                <w:color w:val="000000"/>
                <w:szCs w:val="22"/>
                <w:lang w:eastAsia="en-GB"/>
              </w:rPr>
              <w:t>Service Manager</w:t>
            </w:r>
            <w:r w:rsidRPr="001171A5">
              <w:rPr>
                <w:rFonts w:eastAsia="Times New Roman" w:cs="Arial"/>
                <w:color w:val="000000"/>
                <w:szCs w:val="22"/>
                <w:lang w:eastAsia="en-GB"/>
              </w:rPr>
              <w:t xml:space="preserve"> to inspect such records as and when reasonably requested from time to time.</w:t>
            </w:r>
          </w:p>
        </w:tc>
      </w:tr>
      <w:tr w:rsidR="000D7AE4" w:rsidRPr="000669D2" w14:paraId="770D9A17" w14:textId="77777777" w:rsidTr="00F11043">
        <w:tblPrEx>
          <w:tblLook w:val="0600" w:firstRow="0" w:lastRow="0" w:firstColumn="0" w:lastColumn="0" w:noHBand="1" w:noVBand="1"/>
        </w:tblPrEx>
        <w:trPr>
          <w:gridAfter w:val="1"/>
          <w:wAfter w:w="51" w:type="dxa"/>
          <w:trHeight w:val="334"/>
        </w:trPr>
        <w:tc>
          <w:tcPr>
            <w:tcW w:w="2756" w:type="dxa"/>
            <w:gridSpan w:val="6"/>
            <w:shd w:val="clear" w:color="auto" w:fill="auto"/>
            <w:hideMark/>
          </w:tcPr>
          <w:p w14:paraId="7557FD91" w14:textId="77777777" w:rsidR="000D7AE4" w:rsidRPr="000669D2" w:rsidRDefault="000D7AE4" w:rsidP="00A318C5">
            <w:pPr>
              <w:spacing w:before="120" w:after="120"/>
              <w:jc w:val="both"/>
              <w:rPr>
                <w:rFonts w:eastAsia="Times New Roman" w:cs="Arial"/>
                <w:b/>
                <w:bCs/>
                <w:color w:val="000000"/>
                <w:szCs w:val="22"/>
                <w:lang w:eastAsia="en-GB"/>
              </w:rPr>
            </w:pPr>
            <w:r w:rsidRPr="000669D2">
              <w:rPr>
                <w:rFonts w:eastAsia="Times New Roman" w:cs="Arial"/>
                <w:b/>
                <w:bCs/>
                <w:color w:val="000000"/>
                <w:szCs w:val="22"/>
                <w:lang w:eastAsia="en-GB"/>
              </w:rPr>
              <w:t>Option Z 11</w:t>
            </w:r>
          </w:p>
        </w:tc>
        <w:tc>
          <w:tcPr>
            <w:tcW w:w="6478" w:type="dxa"/>
            <w:gridSpan w:val="3"/>
            <w:shd w:val="clear" w:color="auto" w:fill="auto"/>
            <w:hideMark/>
          </w:tcPr>
          <w:p w14:paraId="4BA7950B"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Employer Data</w:t>
            </w:r>
          </w:p>
        </w:tc>
      </w:tr>
      <w:tr w:rsidR="000D7AE4" w:rsidRPr="000669D2" w14:paraId="0F5F0034"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5FDD4F0D" w14:textId="77777777" w:rsidR="000D7AE4" w:rsidRPr="00E838FD" w:rsidRDefault="000D7AE4" w:rsidP="00A318C5">
            <w:pPr>
              <w:spacing w:before="120" w:after="120"/>
              <w:jc w:val="both"/>
              <w:rPr>
                <w:rFonts w:eastAsia="Times New Roman" w:cs="Arial"/>
                <w:color w:val="000000"/>
                <w:sz w:val="16"/>
                <w:szCs w:val="22"/>
                <w:lang w:eastAsia="en-GB"/>
              </w:rPr>
            </w:pPr>
            <w:r w:rsidRPr="00E838FD">
              <w:rPr>
                <w:rFonts w:eastAsia="Times New Roman" w:cs="Arial"/>
                <w:color w:val="000000"/>
                <w:sz w:val="16"/>
                <w:szCs w:val="22"/>
                <w:lang w:eastAsia="en-GB"/>
              </w:rPr>
              <w:t>Supplement to NEC3 TSC clause 27</w:t>
            </w:r>
          </w:p>
        </w:tc>
        <w:tc>
          <w:tcPr>
            <w:tcW w:w="929" w:type="dxa"/>
            <w:gridSpan w:val="2"/>
            <w:shd w:val="clear" w:color="auto" w:fill="auto"/>
          </w:tcPr>
          <w:p w14:paraId="482E98BD" w14:textId="77777777" w:rsidR="000D7AE4" w:rsidRPr="000669D2" w:rsidRDefault="000D7AE4"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3EA65D88"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new clauses:</w:t>
            </w:r>
          </w:p>
        </w:tc>
      </w:tr>
      <w:tr w:rsidR="000D7AE4" w:rsidRPr="000669D2" w14:paraId="7BB10A61" w14:textId="77777777" w:rsidTr="00F11043">
        <w:tblPrEx>
          <w:tblLook w:val="0600" w:firstRow="0" w:lastRow="0" w:firstColumn="0" w:lastColumn="0" w:noHBand="1" w:noVBand="1"/>
        </w:tblPrEx>
        <w:trPr>
          <w:gridAfter w:val="1"/>
          <w:wAfter w:w="51" w:type="dxa"/>
        </w:trPr>
        <w:tc>
          <w:tcPr>
            <w:tcW w:w="1827" w:type="dxa"/>
            <w:gridSpan w:val="4"/>
            <w:shd w:val="clear" w:color="auto" w:fill="auto"/>
            <w:hideMark/>
          </w:tcPr>
          <w:p w14:paraId="4A977D8B"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16"/>
                <w:lang w:eastAsia="en-GB"/>
              </w:rPr>
              <w:t> </w:t>
            </w:r>
          </w:p>
        </w:tc>
        <w:tc>
          <w:tcPr>
            <w:tcW w:w="929" w:type="dxa"/>
            <w:gridSpan w:val="2"/>
            <w:shd w:val="clear" w:color="auto" w:fill="auto"/>
            <w:hideMark/>
          </w:tcPr>
          <w:p w14:paraId="30B80F3E" w14:textId="30DD5B84"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27.16</w:t>
            </w:r>
            <w:r w:rsidR="003B7C92">
              <w:rPr>
                <w:rFonts w:eastAsia="Times New Roman" w:cs="Arial"/>
                <w:color w:val="000000"/>
                <w:szCs w:val="22"/>
                <w:lang w:eastAsia="en-GB"/>
              </w:rPr>
              <w:t>A</w:t>
            </w:r>
          </w:p>
        </w:tc>
        <w:tc>
          <w:tcPr>
            <w:tcW w:w="6478" w:type="dxa"/>
            <w:gridSpan w:val="3"/>
            <w:shd w:val="clear" w:color="auto" w:fill="auto"/>
            <w:hideMark/>
          </w:tcPr>
          <w:p w14:paraId="110EB135" w14:textId="5581791E" w:rsidR="000D7AE4" w:rsidRPr="001171A5" w:rsidRDefault="000D7AE4" w:rsidP="00A318C5">
            <w:pPr>
              <w:spacing w:before="120" w:after="120"/>
              <w:jc w:val="both"/>
              <w:rPr>
                <w:rFonts w:eastAsia="Times New Roman" w:cs="Arial"/>
                <w:color w:val="000000"/>
                <w:szCs w:val="22"/>
                <w:lang w:eastAsia="en-GB"/>
              </w:rPr>
            </w:pPr>
            <w:r w:rsidRPr="001171A5">
              <w:rPr>
                <w:rFonts w:cs="Arial"/>
                <w:szCs w:val="22"/>
              </w:rPr>
              <w:t xml:space="preserve">The </w:t>
            </w:r>
            <w:r w:rsidRPr="001171A5">
              <w:rPr>
                <w:rFonts w:cs="Arial"/>
                <w:i/>
                <w:szCs w:val="22"/>
              </w:rPr>
              <w:t>Contractor</w:t>
            </w:r>
            <w:r w:rsidRPr="001171A5">
              <w:rPr>
                <w:rFonts w:cs="Arial"/>
                <w:szCs w:val="22"/>
              </w:rPr>
              <w:t xml:space="preserve"> shall not delete or remove any proprietary notices contained within or relating to the Employer Data.</w:t>
            </w:r>
          </w:p>
        </w:tc>
      </w:tr>
      <w:tr w:rsidR="000D7AE4" w:rsidRPr="000669D2" w14:paraId="28835F8D" w14:textId="77777777" w:rsidTr="00F11043">
        <w:tblPrEx>
          <w:tblLook w:val="0600" w:firstRow="0" w:lastRow="0" w:firstColumn="0" w:lastColumn="0" w:noHBand="1" w:noVBand="1"/>
        </w:tblPrEx>
        <w:trPr>
          <w:gridAfter w:val="1"/>
          <w:wAfter w:w="51" w:type="dxa"/>
        </w:trPr>
        <w:tc>
          <w:tcPr>
            <w:tcW w:w="1827" w:type="dxa"/>
            <w:gridSpan w:val="4"/>
            <w:shd w:val="clear" w:color="auto" w:fill="auto"/>
            <w:hideMark/>
          </w:tcPr>
          <w:p w14:paraId="51E81A0E"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16"/>
                <w:lang w:eastAsia="en-GB"/>
              </w:rPr>
              <w:t> </w:t>
            </w:r>
          </w:p>
        </w:tc>
        <w:tc>
          <w:tcPr>
            <w:tcW w:w="929" w:type="dxa"/>
            <w:gridSpan w:val="2"/>
            <w:shd w:val="clear" w:color="auto" w:fill="auto"/>
            <w:hideMark/>
          </w:tcPr>
          <w:p w14:paraId="503C7DCD"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27.17</w:t>
            </w:r>
          </w:p>
        </w:tc>
        <w:tc>
          <w:tcPr>
            <w:tcW w:w="6478" w:type="dxa"/>
            <w:gridSpan w:val="3"/>
            <w:shd w:val="clear" w:color="auto" w:fill="auto"/>
            <w:hideMark/>
          </w:tcPr>
          <w:p w14:paraId="5CE717A8" w14:textId="63106902" w:rsidR="000D7AE4" w:rsidRPr="001171A5" w:rsidRDefault="000D7AE4" w:rsidP="00A318C5">
            <w:pPr>
              <w:spacing w:before="120" w:after="120"/>
              <w:jc w:val="both"/>
              <w:rPr>
                <w:rFonts w:eastAsia="Times New Roman" w:cs="Arial"/>
                <w:color w:val="000000"/>
                <w:szCs w:val="22"/>
                <w:lang w:eastAsia="en-GB"/>
              </w:rPr>
            </w:pPr>
            <w:r w:rsidRPr="001171A5">
              <w:rPr>
                <w:rFonts w:cs="Arial"/>
                <w:szCs w:val="22"/>
              </w:rPr>
              <w:t xml:space="preserve">The </w:t>
            </w:r>
            <w:r w:rsidRPr="001171A5">
              <w:rPr>
                <w:rFonts w:cs="Arial"/>
                <w:i/>
                <w:szCs w:val="22"/>
              </w:rPr>
              <w:t>Contractor</w:t>
            </w:r>
            <w:r w:rsidRPr="001171A5">
              <w:rPr>
                <w:rFonts w:cs="Arial"/>
                <w:szCs w:val="22"/>
              </w:rPr>
              <w:t xml:space="preserve"> shall not store, copy, disclose, or use the Employer Data except as necessary to Provide the Services or as otherwise expressly authorised in writing by the </w:t>
            </w:r>
            <w:r w:rsidRPr="001171A5">
              <w:rPr>
                <w:rFonts w:cs="Arial"/>
                <w:i/>
                <w:szCs w:val="22"/>
              </w:rPr>
              <w:t>Employer</w:t>
            </w:r>
            <w:r w:rsidRPr="001171A5">
              <w:rPr>
                <w:rFonts w:cs="Arial"/>
                <w:szCs w:val="22"/>
              </w:rPr>
              <w:t>.</w:t>
            </w:r>
          </w:p>
        </w:tc>
      </w:tr>
      <w:tr w:rsidR="000D7AE4" w:rsidRPr="000669D2" w14:paraId="3B0D3A5B"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52F55DB1"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2A18355B"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27.18</w:t>
            </w:r>
          </w:p>
        </w:tc>
        <w:tc>
          <w:tcPr>
            <w:tcW w:w="6478" w:type="dxa"/>
            <w:gridSpan w:val="3"/>
            <w:shd w:val="clear" w:color="auto" w:fill="auto"/>
          </w:tcPr>
          <w:p w14:paraId="55DDDA51" w14:textId="2183721A" w:rsidR="000D7AE4" w:rsidRPr="001171A5" w:rsidRDefault="000D7AE4" w:rsidP="00A318C5">
            <w:pPr>
              <w:spacing w:before="120" w:after="120"/>
              <w:jc w:val="both"/>
              <w:rPr>
                <w:rFonts w:eastAsia="Times New Roman" w:cs="Arial"/>
                <w:color w:val="000000"/>
                <w:szCs w:val="22"/>
                <w:lang w:eastAsia="en-GB"/>
              </w:rPr>
            </w:pPr>
            <w:r w:rsidRPr="001171A5">
              <w:rPr>
                <w:rFonts w:cs="Arial"/>
                <w:szCs w:val="22"/>
              </w:rPr>
              <w:t xml:space="preserve">To the extent that Employer Data is held and/or processed by the </w:t>
            </w:r>
            <w:r w:rsidRPr="001171A5">
              <w:rPr>
                <w:rFonts w:cs="Arial"/>
                <w:i/>
                <w:szCs w:val="22"/>
              </w:rPr>
              <w:t>Contractor</w:t>
            </w:r>
            <w:r w:rsidRPr="001171A5">
              <w:rPr>
                <w:rFonts w:cs="Arial"/>
                <w:szCs w:val="22"/>
              </w:rPr>
              <w:t xml:space="preserve">, the </w:t>
            </w:r>
            <w:r w:rsidRPr="001171A5">
              <w:rPr>
                <w:rFonts w:cs="Arial"/>
                <w:i/>
                <w:szCs w:val="22"/>
              </w:rPr>
              <w:t>Contractor</w:t>
            </w:r>
            <w:r w:rsidRPr="001171A5">
              <w:rPr>
                <w:rFonts w:cs="Arial"/>
                <w:szCs w:val="22"/>
              </w:rPr>
              <w:t xml:space="preserve"> shall supply that Employer Data to the </w:t>
            </w:r>
            <w:r w:rsidRPr="001171A5">
              <w:rPr>
                <w:rFonts w:cs="Arial"/>
                <w:i/>
                <w:szCs w:val="22"/>
              </w:rPr>
              <w:t>Employer</w:t>
            </w:r>
            <w:r w:rsidRPr="001171A5">
              <w:rPr>
                <w:rFonts w:cs="Arial"/>
                <w:szCs w:val="22"/>
              </w:rPr>
              <w:t xml:space="preserve"> as requested by the </w:t>
            </w:r>
            <w:r w:rsidRPr="001171A5">
              <w:rPr>
                <w:rFonts w:cs="Arial"/>
                <w:i/>
                <w:szCs w:val="22"/>
              </w:rPr>
              <w:t>Employer</w:t>
            </w:r>
            <w:r w:rsidRPr="001171A5">
              <w:rPr>
                <w:rFonts w:cs="Arial"/>
                <w:szCs w:val="22"/>
              </w:rPr>
              <w:t xml:space="preserve"> and in the format specified in this contract (if any) and in any event as specified by the </w:t>
            </w:r>
            <w:r w:rsidRPr="001171A5">
              <w:rPr>
                <w:rFonts w:cs="Arial"/>
                <w:i/>
                <w:szCs w:val="22"/>
              </w:rPr>
              <w:t>Employer</w:t>
            </w:r>
            <w:r w:rsidRPr="001171A5">
              <w:rPr>
                <w:rFonts w:cs="Arial"/>
                <w:szCs w:val="22"/>
              </w:rPr>
              <w:t xml:space="preserve"> from time to time in writing.</w:t>
            </w:r>
          </w:p>
        </w:tc>
      </w:tr>
      <w:tr w:rsidR="000D7AE4" w:rsidRPr="000669D2" w14:paraId="6398C3D3"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0584823D"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47851515"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27.19</w:t>
            </w:r>
          </w:p>
        </w:tc>
        <w:tc>
          <w:tcPr>
            <w:tcW w:w="6478" w:type="dxa"/>
            <w:gridSpan w:val="3"/>
            <w:shd w:val="clear" w:color="auto" w:fill="auto"/>
          </w:tcPr>
          <w:p w14:paraId="5786A5F0" w14:textId="77777777" w:rsidR="000D7AE4" w:rsidRPr="001171A5" w:rsidRDefault="000D7AE4" w:rsidP="00A318C5">
            <w:pPr>
              <w:spacing w:before="120" w:after="120"/>
              <w:jc w:val="both"/>
              <w:rPr>
                <w:rFonts w:eastAsia="Times New Roman" w:cs="Arial"/>
                <w:color w:val="000000"/>
                <w:szCs w:val="22"/>
                <w:lang w:eastAsia="en-GB"/>
              </w:rPr>
            </w:pPr>
            <w:r w:rsidRPr="001171A5">
              <w:rPr>
                <w:rFonts w:cs="Arial"/>
                <w:szCs w:val="22"/>
              </w:rPr>
              <w:t xml:space="preserve">The </w:t>
            </w:r>
            <w:r w:rsidRPr="001171A5">
              <w:rPr>
                <w:rFonts w:cs="Arial"/>
                <w:i/>
                <w:szCs w:val="22"/>
              </w:rPr>
              <w:t>Contractor</w:t>
            </w:r>
            <w:r w:rsidRPr="001171A5">
              <w:rPr>
                <w:rFonts w:cs="Arial"/>
                <w:szCs w:val="22"/>
              </w:rPr>
              <w:t xml:space="preserve"> shall take responsibility for preserving the integrity of Employer Data and preventing the corruption or loss of Employer Data.</w:t>
            </w:r>
          </w:p>
        </w:tc>
      </w:tr>
      <w:tr w:rsidR="000D7AE4" w:rsidRPr="000669D2" w14:paraId="6A206125"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769D551C"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0CD6FCC0"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27.20</w:t>
            </w:r>
          </w:p>
        </w:tc>
        <w:tc>
          <w:tcPr>
            <w:tcW w:w="6478" w:type="dxa"/>
            <w:gridSpan w:val="3"/>
            <w:shd w:val="clear" w:color="auto" w:fill="auto"/>
          </w:tcPr>
          <w:p w14:paraId="2EAB02AE" w14:textId="77777777" w:rsidR="000D7AE4" w:rsidRPr="001171A5" w:rsidRDefault="000D7AE4" w:rsidP="00A318C5">
            <w:pPr>
              <w:spacing w:before="120" w:after="120"/>
              <w:jc w:val="both"/>
              <w:rPr>
                <w:rFonts w:eastAsia="Times New Roman" w:cs="Arial"/>
                <w:color w:val="000000"/>
                <w:szCs w:val="22"/>
                <w:lang w:eastAsia="en-GB"/>
              </w:rPr>
            </w:pPr>
            <w:r w:rsidRPr="001171A5">
              <w:rPr>
                <w:rFonts w:cs="Arial"/>
                <w:szCs w:val="22"/>
              </w:rPr>
              <w:t xml:space="preserve">The </w:t>
            </w:r>
            <w:r w:rsidRPr="001171A5">
              <w:rPr>
                <w:rFonts w:cs="Arial"/>
                <w:i/>
                <w:szCs w:val="22"/>
              </w:rPr>
              <w:t>Contractor</w:t>
            </w:r>
            <w:r w:rsidRPr="001171A5">
              <w:rPr>
                <w:rFonts w:cs="Arial"/>
                <w:szCs w:val="22"/>
              </w:rPr>
              <w:t xml:space="preserve"> shall perform secure back-ups of all Employer Data and shall ensure that up-to-date back-ups are stored off-site in accordance with: </w:t>
            </w:r>
          </w:p>
          <w:p w14:paraId="71929823" w14:textId="77777777" w:rsidR="000D7AE4" w:rsidRPr="001171A5" w:rsidRDefault="000D7AE4" w:rsidP="003D25FC">
            <w:pPr>
              <w:pStyle w:val="ListParagraph"/>
              <w:numPr>
                <w:ilvl w:val="0"/>
                <w:numId w:val="51"/>
              </w:numPr>
              <w:tabs>
                <w:tab w:val="left" w:pos="0"/>
              </w:tabs>
              <w:spacing w:before="120" w:after="120"/>
              <w:ind w:left="459"/>
              <w:jc w:val="both"/>
              <w:rPr>
                <w:rFonts w:cs="Arial"/>
                <w:szCs w:val="22"/>
              </w:rPr>
            </w:pPr>
            <w:r w:rsidRPr="001171A5">
              <w:rPr>
                <w:rFonts w:cs="Arial"/>
                <w:szCs w:val="22"/>
              </w:rPr>
              <w:t>any business continuity and/or disaster recovery plan created as part of the contract (if any);</w:t>
            </w:r>
          </w:p>
          <w:p w14:paraId="1FE36922" w14:textId="77777777" w:rsidR="000D7AE4" w:rsidRPr="001171A5" w:rsidRDefault="000D7AE4" w:rsidP="003D25FC">
            <w:pPr>
              <w:pStyle w:val="ListParagraph"/>
              <w:numPr>
                <w:ilvl w:val="0"/>
                <w:numId w:val="51"/>
              </w:numPr>
              <w:tabs>
                <w:tab w:val="left" w:pos="0"/>
              </w:tabs>
              <w:spacing w:before="120" w:after="120"/>
              <w:ind w:left="459"/>
              <w:jc w:val="both"/>
              <w:rPr>
                <w:rFonts w:cs="Arial"/>
                <w:szCs w:val="22"/>
              </w:rPr>
            </w:pPr>
            <w:r w:rsidRPr="001171A5">
              <w:rPr>
                <w:rFonts w:cs="Arial"/>
                <w:szCs w:val="22"/>
              </w:rPr>
              <w:t xml:space="preserve">the </w:t>
            </w:r>
            <w:r w:rsidRPr="001171A5">
              <w:rPr>
                <w:rFonts w:cs="Arial"/>
                <w:i/>
                <w:szCs w:val="22"/>
              </w:rPr>
              <w:t>Employer’s</w:t>
            </w:r>
            <w:r w:rsidRPr="001171A5">
              <w:rPr>
                <w:rFonts w:cs="Arial"/>
                <w:szCs w:val="22"/>
              </w:rPr>
              <w:t xml:space="preserve"> requirements set out in this contract (if any);</w:t>
            </w:r>
          </w:p>
          <w:p w14:paraId="7244FEE9" w14:textId="77777777" w:rsidR="000D7AE4" w:rsidRPr="001171A5" w:rsidRDefault="000D7AE4" w:rsidP="003D25FC">
            <w:pPr>
              <w:numPr>
                <w:ilvl w:val="0"/>
                <w:numId w:val="51"/>
              </w:numPr>
              <w:tabs>
                <w:tab w:val="left" w:pos="0"/>
              </w:tabs>
              <w:spacing w:before="120" w:after="120"/>
              <w:ind w:left="459"/>
              <w:jc w:val="both"/>
              <w:rPr>
                <w:rFonts w:cs="Arial"/>
                <w:szCs w:val="22"/>
              </w:rPr>
            </w:pPr>
            <w:r w:rsidRPr="001171A5">
              <w:rPr>
                <w:rFonts w:cs="Arial"/>
                <w:szCs w:val="22"/>
              </w:rPr>
              <w:t xml:space="preserve">Good Industry Practice; and </w:t>
            </w:r>
          </w:p>
          <w:p w14:paraId="5BF42E5F" w14:textId="77777777" w:rsidR="000D7AE4" w:rsidRPr="001171A5" w:rsidRDefault="000D7AE4" w:rsidP="003D25FC">
            <w:pPr>
              <w:numPr>
                <w:ilvl w:val="0"/>
                <w:numId w:val="51"/>
              </w:numPr>
              <w:tabs>
                <w:tab w:val="left" w:pos="0"/>
              </w:tabs>
              <w:spacing w:before="120" w:after="120"/>
              <w:ind w:left="459"/>
              <w:jc w:val="both"/>
              <w:rPr>
                <w:rFonts w:cs="Arial"/>
                <w:szCs w:val="22"/>
              </w:rPr>
            </w:pPr>
            <w:r w:rsidRPr="001171A5">
              <w:rPr>
                <w:rFonts w:cs="Arial"/>
                <w:szCs w:val="22"/>
              </w:rPr>
              <w:lastRenderedPageBreak/>
              <w:t xml:space="preserve">such reasonable instructions in relation to business continuity and disaster recovery as the </w:t>
            </w:r>
            <w:r w:rsidRPr="001171A5">
              <w:rPr>
                <w:rFonts w:cs="Arial"/>
                <w:i/>
                <w:szCs w:val="22"/>
              </w:rPr>
              <w:t>Employer</w:t>
            </w:r>
            <w:r w:rsidRPr="001171A5">
              <w:rPr>
                <w:rFonts w:cs="Arial"/>
                <w:szCs w:val="22"/>
              </w:rPr>
              <w:t xml:space="preserve"> may notify to the </w:t>
            </w:r>
            <w:r w:rsidRPr="001171A5">
              <w:rPr>
                <w:rFonts w:cs="Arial"/>
                <w:i/>
                <w:szCs w:val="22"/>
              </w:rPr>
              <w:t>Contractor</w:t>
            </w:r>
            <w:r w:rsidRPr="001171A5">
              <w:rPr>
                <w:rFonts w:cs="Arial"/>
                <w:szCs w:val="22"/>
              </w:rPr>
              <w:t xml:space="preserve"> from time to time.</w:t>
            </w:r>
          </w:p>
          <w:p w14:paraId="487275DC" w14:textId="3B0F4D83" w:rsidR="000D7AE4" w:rsidRPr="001171A5" w:rsidRDefault="000D7AE4" w:rsidP="00A318C5">
            <w:pPr>
              <w:tabs>
                <w:tab w:val="left" w:pos="972"/>
              </w:tabs>
              <w:spacing w:before="120" w:after="120"/>
              <w:ind w:left="459" w:hanging="425"/>
              <w:jc w:val="both"/>
              <w:rPr>
                <w:rFonts w:cs="Arial"/>
                <w:szCs w:val="22"/>
              </w:rPr>
            </w:pPr>
            <w:r w:rsidRPr="001171A5">
              <w:rPr>
                <w:rFonts w:cs="Arial"/>
                <w:szCs w:val="22"/>
              </w:rPr>
              <w:t>(together the "BCDR Requirements")</w:t>
            </w:r>
          </w:p>
        </w:tc>
      </w:tr>
      <w:tr w:rsidR="000D7AE4" w:rsidRPr="000669D2" w14:paraId="58925F75" w14:textId="77777777" w:rsidTr="00F11043">
        <w:tblPrEx>
          <w:tblLook w:val="0600" w:firstRow="0" w:lastRow="0" w:firstColumn="0" w:lastColumn="0" w:noHBand="1" w:noVBand="1"/>
        </w:tblPrEx>
        <w:trPr>
          <w:gridAfter w:val="1"/>
          <w:wAfter w:w="51" w:type="dxa"/>
        </w:trPr>
        <w:tc>
          <w:tcPr>
            <w:tcW w:w="1827" w:type="dxa"/>
            <w:gridSpan w:val="4"/>
            <w:shd w:val="clear" w:color="auto" w:fill="auto"/>
            <w:hideMark/>
          </w:tcPr>
          <w:p w14:paraId="773BBBAE"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16"/>
                <w:lang w:eastAsia="en-GB"/>
              </w:rPr>
              <w:lastRenderedPageBreak/>
              <w:t> </w:t>
            </w:r>
          </w:p>
        </w:tc>
        <w:tc>
          <w:tcPr>
            <w:tcW w:w="929" w:type="dxa"/>
            <w:gridSpan w:val="2"/>
            <w:shd w:val="clear" w:color="auto" w:fill="auto"/>
            <w:hideMark/>
          </w:tcPr>
          <w:p w14:paraId="499BE9FD"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27.21</w:t>
            </w:r>
          </w:p>
        </w:tc>
        <w:tc>
          <w:tcPr>
            <w:tcW w:w="6478" w:type="dxa"/>
            <w:gridSpan w:val="3"/>
            <w:shd w:val="clear" w:color="auto" w:fill="auto"/>
            <w:hideMark/>
          </w:tcPr>
          <w:p w14:paraId="4088BB9D" w14:textId="551D691D" w:rsidR="000D7AE4" w:rsidRPr="001171A5" w:rsidRDefault="000D7AE4" w:rsidP="00A318C5">
            <w:pPr>
              <w:spacing w:before="120" w:after="120"/>
              <w:jc w:val="both"/>
              <w:rPr>
                <w:rFonts w:eastAsia="Times New Roman" w:cs="Arial"/>
                <w:color w:val="000000"/>
                <w:szCs w:val="22"/>
                <w:lang w:eastAsia="en-GB"/>
              </w:rPr>
            </w:pPr>
            <w:r w:rsidRPr="001171A5">
              <w:rPr>
                <w:rFonts w:cs="Arial"/>
                <w:szCs w:val="22"/>
              </w:rPr>
              <w:t xml:space="preserve">The </w:t>
            </w:r>
            <w:r w:rsidRPr="001171A5">
              <w:rPr>
                <w:rFonts w:cs="Arial"/>
                <w:i/>
                <w:szCs w:val="22"/>
              </w:rPr>
              <w:t>Contractor</w:t>
            </w:r>
            <w:r w:rsidRPr="001171A5">
              <w:rPr>
                <w:rFonts w:cs="Arial"/>
                <w:szCs w:val="22"/>
              </w:rPr>
              <w:t xml:space="preserve"> ensures that such back-ups are available to the </w:t>
            </w:r>
            <w:r w:rsidRPr="001171A5">
              <w:rPr>
                <w:rFonts w:cs="Arial"/>
                <w:i/>
                <w:szCs w:val="22"/>
              </w:rPr>
              <w:t>Employer</w:t>
            </w:r>
            <w:r w:rsidRPr="001171A5">
              <w:rPr>
                <w:rFonts w:cs="Arial"/>
                <w:szCs w:val="22"/>
              </w:rPr>
              <w:t xml:space="preserve"> at all times upon request and delivers to the </w:t>
            </w:r>
            <w:r w:rsidRPr="001171A5">
              <w:rPr>
                <w:rFonts w:cs="Arial"/>
                <w:i/>
                <w:szCs w:val="22"/>
              </w:rPr>
              <w:t>Employer</w:t>
            </w:r>
            <w:r w:rsidRPr="001171A5">
              <w:rPr>
                <w:rFonts w:cs="Arial"/>
                <w:szCs w:val="22"/>
              </w:rPr>
              <w:t xml:space="preserve"> at regular intervals prescribed by the </w:t>
            </w:r>
            <w:r w:rsidRPr="001171A5">
              <w:rPr>
                <w:rFonts w:cs="Arial"/>
                <w:i/>
                <w:szCs w:val="22"/>
              </w:rPr>
              <w:t>Employer</w:t>
            </w:r>
            <w:r w:rsidRPr="001171A5">
              <w:rPr>
                <w:rFonts w:cs="Arial"/>
                <w:szCs w:val="22"/>
              </w:rPr>
              <w:t xml:space="preserve"> from time to time acting reasonably. The </w:t>
            </w:r>
            <w:r w:rsidRPr="001171A5">
              <w:rPr>
                <w:rFonts w:cs="Arial"/>
                <w:i/>
                <w:szCs w:val="22"/>
              </w:rPr>
              <w:t xml:space="preserve">Contractor </w:t>
            </w:r>
            <w:r w:rsidRPr="001171A5">
              <w:rPr>
                <w:rFonts w:cs="Arial"/>
                <w:szCs w:val="22"/>
              </w:rPr>
              <w:t xml:space="preserve">delivers all existing Employer Data not previously provided to the </w:t>
            </w:r>
            <w:r w:rsidRPr="001171A5">
              <w:rPr>
                <w:rFonts w:cs="Arial"/>
                <w:i/>
                <w:szCs w:val="22"/>
              </w:rPr>
              <w:t xml:space="preserve">Employer </w:t>
            </w:r>
            <w:r w:rsidRPr="001171A5">
              <w:rPr>
                <w:rFonts w:cs="Arial"/>
                <w:szCs w:val="22"/>
              </w:rPr>
              <w:t>within 10 days of termination of this Contract.</w:t>
            </w:r>
          </w:p>
        </w:tc>
      </w:tr>
      <w:tr w:rsidR="000D7AE4" w:rsidRPr="000669D2" w14:paraId="7D853B7B" w14:textId="77777777" w:rsidTr="00F11043">
        <w:tblPrEx>
          <w:tblLook w:val="0600" w:firstRow="0" w:lastRow="0" w:firstColumn="0" w:lastColumn="0" w:noHBand="1" w:noVBand="1"/>
        </w:tblPrEx>
        <w:trPr>
          <w:gridAfter w:val="1"/>
          <w:wAfter w:w="51" w:type="dxa"/>
        </w:trPr>
        <w:tc>
          <w:tcPr>
            <w:tcW w:w="1827" w:type="dxa"/>
            <w:gridSpan w:val="4"/>
            <w:shd w:val="clear" w:color="auto" w:fill="auto"/>
            <w:hideMark/>
          </w:tcPr>
          <w:p w14:paraId="0264FB27"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16"/>
                <w:lang w:eastAsia="en-GB"/>
              </w:rPr>
              <w:t> </w:t>
            </w:r>
          </w:p>
        </w:tc>
        <w:tc>
          <w:tcPr>
            <w:tcW w:w="929" w:type="dxa"/>
            <w:gridSpan w:val="2"/>
            <w:shd w:val="clear" w:color="auto" w:fill="auto"/>
            <w:hideMark/>
          </w:tcPr>
          <w:p w14:paraId="7703AD01"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27.22</w:t>
            </w:r>
          </w:p>
        </w:tc>
        <w:tc>
          <w:tcPr>
            <w:tcW w:w="6478" w:type="dxa"/>
            <w:gridSpan w:val="3"/>
            <w:shd w:val="clear" w:color="auto" w:fill="auto"/>
            <w:hideMark/>
          </w:tcPr>
          <w:p w14:paraId="6310F527" w14:textId="77777777" w:rsidR="000D7AE4" w:rsidRPr="001171A5" w:rsidRDefault="000D7AE4" w:rsidP="00A318C5">
            <w:pPr>
              <w:spacing w:before="120" w:after="120"/>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xml:space="preserve"> shall ensure that any system on which the </w:t>
            </w:r>
            <w:r w:rsidRPr="001171A5">
              <w:rPr>
                <w:rFonts w:cs="Arial"/>
                <w:i/>
                <w:szCs w:val="22"/>
              </w:rPr>
              <w:t>Contractor</w:t>
            </w:r>
            <w:r w:rsidRPr="001171A5">
              <w:rPr>
                <w:rFonts w:cs="Arial"/>
                <w:szCs w:val="22"/>
              </w:rPr>
              <w:t xml:space="preserve"> holds any Employer Data, including back-up data, is a secure system that: </w:t>
            </w:r>
          </w:p>
          <w:p w14:paraId="503E5C58" w14:textId="77777777" w:rsidR="000D7AE4" w:rsidRPr="001171A5" w:rsidRDefault="000D7AE4" w:rsidP="001365E6">
            <w:pPr>
              <w:pStyle w:val="Heading7"/>
              <w:numPr>
                <w:ilvl w:val="0"/>
                <w:numId w:val="119"/>
              </w:numPr>
              <w:spacing w:before="120" w:after="120"/>
              <w:ind w:left="551" w:hanging="426"/>
              <w:rPr>
                <w:rFonts w:eastAsia="SimSun" w:cs="Arial"/>
                <w:szCs w:val="22"/>
              </w:rPr>
            </w:pPr>
            <w:r w:rsidRPr="001171A5">
              <w:rPr>
                <w:rFonts w:cs="Arial"/>
                <w:szCs w:val="22"/>
              </w:rPr>
              <w:t xml:space="preserve">complies with the DWP Information Security Policy; </w:t>
            </w:r>
          </w:p>
          <w:p w14:paraId="036987CB" w14:textId="77777777" w:rsidR="000D7AE4" w:rsidRPr="001171A5" w:rsidRDefault="000D7AE4" w:rsidP="001365E6">
            <w:pPr>
              <w:pStyle w:val="Heading7"/>
              <w:numPr>
                <w:ilvl w:val="0"/>
                <w:numId w:val="119"/>
              </w:numPr>
              <w:spacing w:before="120" w:after="120"/>
              <w:ind w:left="551" w:hanging="426"/>
              <w:rPr>
                <w:rFonts w:eastAsia="SimSun" w:cs="Arial"/>
                <w:szCs w:val="22"/>
              </w:rPr>
            </w:pPr>
            <w:r w:rsidRPr="001171A5">
              <w:rPr>
                <w:rFonts w:cs="Arial"/>
                <w:szCs w:val="22"/>
              </w:rPr>
              <w:t>complies with the Baseline Security Requirements;</w:t>
            </w:r>
          </w:p>
          <w:p w14:paraId="028B38D6" w14:textId="77777777" w:rsidR="000D7AE4" w:rsidRPr="001171A5" w:rsidRDefault="000D7AE4" w:rsidP="001365E6">
            <w:pPr>
              <w:pStyle w:val="Heading7"/>
              <w:numPr>
                <w:ilvl w:val="0"/>
                <w:numId w:val="119"/>
              </w:numPr>
              <w:spacing w:before="120" w:after="120"/>
              <w:ind w:left="551" w:hanging="426"/>
              <w:rPr>
                <w:rFonts w:eastAsia="SimSun" w:cs="Arial"/>
                <w:szCs w:val="22"/>
              </w:rPr>
            </w:pPr>
            <w:r w:rsidRPr="001171A5">
              <w:rPr>
                <w:rFonts w:eastAsia="SimSun" w:cs="Arial"/>
                <w:szCs w:val="22"/>
              </w:rPr>
              <w:t xml:space="preserve">is capable of implementing and enforcing appropriate security standards as specified by DWP from time to time including but not limited to the result of any information risk assessment undertaken pursuant to the DWP Enterprise Security Risk Management Strategy; </w:t>
            </w:r>
          </w:p>
          <w:p w14:paraId="32102529" w14:textId="77777777" w:rsidR="000D7AE4" w:rsidRPr="001171A5" w:rsidRDefault="000D7AE4" w:rsidP="001365E6">
            <w:pPr>
              <w:pStyle w:val="Heading7"/>
              <w:numPr>
                <w:ilvl w:val="0"/>
                <w:numId w:val="119"/>
              </w:numPr>
              <w:spacing w:before="120" w:after="120"/>
              <w:ind w:left="551" w:hanging="426"/>
              <w:rPr>
                <w:rFonts w:eastAsia="SimSun" w:cs="Arial"/>
                <w:szCs w:val="22"/>
              </w:rPr>
            </w:pPr>
            <w:r w:rsidRPr="001171A5">
              <w:rPr>
                <w:rFonts w:eastAsia="SimSun" w:cs="Arial"/>
                <w:szCs w:val="22"/>
              </w:rPr>
              <w:t xml:space="preserve">as part of HMG Security Policy Framework, complies with and shall have certificated the HMG Cyber Essentials Scheme or approved equivalent as defined under the HMG Cyber Essentials Scheme (further details available at: </w:t>
            </w:r>
            <w:hyperlink r:id="rId7" w:history="1">
              <w:r w:rsidRPr="001171A5">
                <w:rPr>
                  <w:rStyle w:val="Hyperlink"/>
                  <w:rFonts w:eastAsia="SimSun" w:cs="Arial"/>
                  <w:szCs w:val="22"/>
                </w:rPr>
                <w:t>www.cyber-essentials-scheme.co.uk</w:t>
              </w:r>
            </w:hyperlink>
            <w:r w:rsidRPr="001171A5">
              <w:rPr>
                <w:rFonts w:eastAsia="SimSun" w:cs="Arial"/>
                <w:szCs w:val="22"/>
              </w:rPr>
              <w:t>);</w:t>
            </w:r>
          </w:p>
          <w:p w14:paraId="17FDC542" w14:textId="1037DF93" w:rsidR="003B7C92" w:rsidRPr="00F20008" w:rsidRDefault="000D7AE4" w:rsidP="001365E6">
            <w:pPr>
              <w:pStyle w:val="Heading7"/>
              <w:numPr>
                <w:ilvl w:val="0"/>
                <w:numId w:val="119"/>
              </w:numPr>
              <w:spacing w:before="120" w:after="120"/>
              <w:ind w:left="551" w:hanging="426"/>
              <w:rPr>
                <w:rFonts w:eastAsia="SimSun" w:cs="Arial"/>
                <w:szCs w:val="22"/>
              </w:rPr>
            </w:pPr>
            <w:r w:rsidRPr="001171A5">
              <w:rPr>
                <w:rFonts w:eastAsia="SimSun" w:cs="Arial"/>
                <w:szCs w:val="22"/>
              </w:rPr>
              <w:t>complies with all relevant aspects of the Government Digital Service Open Standards.</w:t>
            </w:r>
          </w:p>
        </w:tc>
      </w:tr>
      <w:tr w:rsidR="000D7AE4" w:rsidRPr="000669D2" w14:paraId="5299F10C"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7B47DAF6"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0EA8042F" w14:textId="77777777" w:rsidR="000D7AE4" w:rsidRPr="003B7C92" w:rsidRDefault="000D7AE4" w:rsidP="003B7C92">
            <w:pPr>
              <w:spacing w:before="120" w:after="120"/>
              <w:ind w:left="33" w:hanging="33"/>
              <w:rPr>
                <w:rFonts w:eastAsia="Times New Roman" w:cs="Arial"/>
                <w:color w:val="000000"/>
                <w:szCs w:val="22"/>
                <w:lang w:eastAsia="en-GB"/>
              </w:rPr>
            </w:pPr>
            <w:r w:rsidRPr="003B7C92">
              <w:rPr>
                <w:rFonts w:eastAsia="Times New Roman" w:cs="Arial"/>
                <w:color w:val="000000"/>
                <w:szCs w:val="22"/>
                <w:lang w:eastAsia="en-GB"/>
              </w:rPr>
              <w:t>27.23</w:t>
            </w:r>
          </w:p>
          <w:p w14:paraId="4039AE96" w14:textId="327BD152" w:rsidR="000D7AE4" w:rsidRPr="003B7C92" w:rsidRDefault="000D7AE4" w:rsidP="003B7C92">
            <w:pPr>
              <w:spacing w:before="120" w:after="120"/>
              <w:rPr>
                <w:rFonts w:eastAsia="Times New Roman" w:cs="Arial"/>
                <w:color w:val="000000"/>
                <w:szCs w:val="22"/>
                <w:lang w:eastAsia="en-GB"/>
              </w:rPr>
            </w:pPr>
          </w:p>
        </w:tc>
        <w:tc>
          <w:tcPr>
            <w:tcW w:w="6478" w:type="dxa"/>
            <w:gridSpan w:val="3"/>
            <w:shd w:val="clear" w:color="auto" w:fill="auto"/>
          </w:tcPr>
          <w:p w14:paraId="7FEB7918" w14:textId="77777777" w:rsidR="000D7AE4" w:rsidRPr="001171A5" w:rsidRDefault="000D7AE4" w:rsidP="00A318C5">
            <w:pPr>
              <w:spacing w:before="120" w:after="120"/>
              <w:jc w:val="both"/>
              <w:rPr>
                <w:rFonts w:cs="Arial"/>
                <w:szCs w:val="22"/>
              </w:rPr>
            </w:pPr>
            <w:r w:rsidRPr="001171A5">
              <w:rPr>
                <w:rFonts w:cs="Arial"/>
                <w:szCs w:val="22"/>
              </w:rPr>
              <w:t xml:space="preserve">If the Employer Data is corrupted, lost or sufficiently degraded as a result of the </w:t>
            </w:r>
            <w:r w:rsidRPr="001171A5">
              <w:rPr>
                <w:rFonts w:cs="Arial"/>
                <w:i/>
                <w:szCs w:val="22"/>
              </w:rPr>
              <w:t>Contractor</w:t>
            </w:r>
            <w:r w:rsidRPr="001171A5">
              <w:rPr>
                <w:rFonts w:cs="Arial"/>
                <w:szCs w:val="22"/>
              </w:rPr>
              <w:t xml:space="preserve">'s Default so as to be unusable, the </w:t>
            </w:r>
            <w:r w:rsidRPr="001171A5">
              <w:rPr>
                <w:rFonts w:cs="Arial"/>
                <w:i/>
                <w:szCs w:val="22"/>
              </w:rPr>
              <w:t>Employer</w:t>
            </w:r>
            <w:r w:rsidRPr="001171A5">
              <w:rPr>
                <w:rFonts w:cs="Arial"/>
                <w:szCs w:val="22"/>
              </w:rPr>
              <w:t xml:space="preserve"> may:</w:t>
            </w:r>
          </w:p>
          <w:p w14:paraId="760CC7C2" w14:textId="77777777" w:rsidR="000D7AE4" w:rsidRPr="001171A5" w:rsidRDefault="000D7AE4" w:rsidP="003D25FC">
            <w:pPr>
              <w:numPr>
                <w:ilvl w:val="0"/>
                <w:numId w:val="50"/>
              </w:numPr>
              <w:tabs>
                <w:tab w:val="left" w:pos="0"/>
              </w:tabs>
              <w:spacing w:before="120" w:after="120"/>
              <w:ind w:left="317"/>
              <w:jc w:val="both"/>
              <w:rPr>
                <w:rFonts w:cs="Arial"/>
                <w:szCs w:val="22"/>
              </w:rPr>
            </w:pPr>
            <w:r w:rsidRPr="001171A5">
              <w:rPr>
                <w:rFonts w:cs="Arial"/>
                <w:szCs w:val="22"/>
              </w:rPr>
              <w:t xml:space="preserve">require the </w:t>
            </w:r>
            <w:r w:rsidRPr="001171A5">
              <w:rPr>
                <w:rFonts w:cs="Arial"/>
                <w:i/>
                <w:szCs w:val="22"/>
              </w:rPr>
              <w:t>Contractor</w:t>
            </w:r>
            <w:r w:rsidRPr="001171A5">
              <w:rPr>
                <w:rFonts w:cs="Arial"/>
                <w:szCs w:val="22"/>
              </w:rPr>
              <w:t xml:space="preserve"> (at the </w:t>
            </w:r>
            <w:r w:rsidRPr="001171A5">
              <w:rPr>
                <w:rFonts w:cs="Arial"/>
                <w:i/>
                <w:szCs w:val="22"/>
              </w:rPr>
              <w:t>Contractor</w:t>
            </w:r>
            <w:r w:rsidRPr="001171A5">
              <w:rPr>
                <w:rFonts w:cs="Arial"/>
                <w:szCs w:val="22"/>
              </w:rPr>
              <w:t xml:space="preserve">'s expense) to restore or procure the restoration of Employer Data to the extent and in accordance with the BCDR Requirements  and the </w:t>
            </w:r>
            <w:r w:rsidRPr="001171A5">
              <w:rPr>
                <w:rFonts w:cs="Arial"/>
                <w:i/>
                <w:szCs w:val="22"/>
              </w:rPr>
              <w:t>Contractor</w:t>
            </w:r>
            <w:r w:rsidRPr="001171A5">
              <w:rPr>
                <w:rFonts w:cs="Arial"/>
                <w:szCs w:val="22"/>
              </w:rPr>
              <w:t xml:space="preserve"> shall do so as soon as practicable but in any event not later than such date as is notified to the </w:t>
            </w:r>
            <w:r w:rsidRPr="001171A5">
              <w:rPr>
                <w:rFonts w:cs="Arial"/>
                <w:i/>
                <w:szCs w:val="22"/>
              </w:rPr>
              <w:t>Contractor</w:t>
            </w:r>
            <w:r w:rsidRPr="001171A5">
              <w:rPr>
                <w:rFonts w:cs="Arial"/>
                <w:szCs w:val="22"/>
              </w:rPr>
              <w:t xml:space="preserve"> by the </w:t>
            </w:r>
            <w:r w:rsidRPr="001171A5">
              <w:rPr>
                <w:rFonts w:cs="Arial"/>
                <w:i/>
                <w:szCs w:val="22"/>
              </w:rPr>
              <w:t>Employer</w:t>
            </w:r>
            <w:r w:rsidRPr="001171A5">
              <w:rPr>
                <w:rFonts w:cs="Arial"/>
                <w:szCs w:val="22"/>
              </w:rPr>
              <w:t xml:space="preserve"> acting reasonably; and/or</w:t>
            </w:r>
          </w:p>
          <w:p w14:paraId="5D2E41AA" w14:textId="11133CC2" w:rsidR="00286FA2" w:rsidRPr="003B7C92" w:rsidRDefault="000D7AE4" w:rsidP="003D25FC">
            <w:pPr>
              <w:numPr>
                <w:ilvl w:val="0"/>
                <w:numId w:val="50"/>
              </w:numPr>
              <w:tabs>
                <w:tab w:val="left" w:pos="0"/>
              </w:tabs>
              <w:spacing w:before="120" w:after="120"/>
              <w:ind w:left="317"/>
              <w:jc w:val="both"/>
              <w:rPr>
                <w:rFonts w:cs="Arial"/>
                <w:szCs w:val="22"/>
              </w:rPr>
            </w:pPr>
            <w:r w:rsidRPr="001171A5">
              <w:rPr>
                <w:rFonts w:cs="Arial"/>
                <w:szCs w:val="22"/>
              </w:rPr>
              <w:t xml:space="preserve">itself restore or procure the restoration of Employer Data, and shall be repaid by the </w:t>
            </w:r>
            <w:r w:rsidRPr="001171A5">
              <w:rPr>
                <w:rFonts w:cs="Arial"/>
                <w:i/>
                <w:szCs w:val="22"/>
              </w:rPr>
              <w:t>Contractor</w:t>
            </w:r>
            <w:r w:rsidRPr="001171A5">
              <w:rPr>
                <w:rFonts w:cs="Arial"/>
                <w:szCs w:val="22"/>
              </w:rPr>
              <w:t xml:space="preserve"> any reasonable expenses incurred in doing so to the extent and in accordance with the requirements specified the BCDR Requirements</w:t>
            </w:r>
            <w:r w:rsidR="003B7C92">
              <w:rPr>
                <w:rFonts w:cs="Arial"/>
                <w:szCs w:val="22"/>
              </w:rPr>
              <w:t>.</w:t>
            </w:r>
          </w:p>
        </w:tc>
      </w:tr>
      <w:tr w:rsidR="003B7C92" w:rsidRPr="000669D2" w14:paraId="3E2809B8"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57CAD0B5" w14:textId="77777777" w:rsidR="003B7C92" w:rsidRPr="000669D2" w:rsidRDefault="003B7C92"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74678AAF" w14:textId="77777777" w:rsidR="003B7C92" w:rsidRPr="003B7C92" w:rsidRDefault="003B7C92" w:rsidP="003B7C92">
            <w:pPr>
              <w:spacing w:before="120" w:after="120"/>
              <w:ind w:left="33" w:hanging="33"/>
              <w:rPr>
                <w:rFonts w:eastAsia="Times New Roman" w:cs="Arial"/>
                <w:color w:val="000000"/>
                <w:szCs w:val="22"/>
                <w:lang w:eastAsia="en-GB"/>
              </w:rPr>
            </w:pPr>
            <w:r w:rsidRPr="003B7C92">
              <w:rPr>
                <w:rFonts w:eastAsia="Times New Roman" w:cs="Arial"/>
                <w:color w:val="000000"/>
                <w:szCs w:val="22"/>
                <w:lang w:eastAsia="en-GB"/>
              </w:rPr>
              <w:t>27.23A</w:t>
            </w:r>
          </w:p>
          <w:p w14:paraId="1AB58BFE" w14:textId="77777777" w:rsidR="003B7C92" w:rsidRPr="003B7C92" w:rsidRDefault="003B7C92" w:rsidP="003B7C92">
            <w:pPr>
              <w:spacing w:before="120" w:after="120"/>
              <w:ind w:left="33" w:hanging="33"/>
              <w:rPr>
                <w:rFonts w:eastAsia="Times New Roman" w:cs="Arial"/>
                <w:color w:val="000000"/>
                <w:szCs w:val="22"/>
                <w:lang w:eastAsia="en-GB"/>
              </w:rPr>
            </w:pPr>
          </w:p>
        </w:tc>
        <w:tc>
          <w:tcPr>
            <w:tcW w:w="6478" w:type="dxa"/>
            <w:gridSpan w:val="3"/>
            <w:shd w:val="clear" w:color="auto" w:fill="auto"/>
          </w:tcPr>
          <w:p w14:paraId="41C859C1" w14:textId="74BB6174" w:rsidR="003B7C92" w:rsidRPr="001171A5" w:rsidRDefault="003B7C92" w:rsidP="003B7C92">
            <w:pPr>
              <w:tabs>
                <w:tab w:val="left" w:pos="0"/>
              </w:tabs>
              <w:spacing w:before="120" w:after="120"/>
              <w:ind w:left="-43"/>
              <w:jc w:val="both"/>
              <w:rPr>
                <w:rFonts w:cs="Arial"/>
                <w:szCs w:val="22"/>
              </w:rPr>
            </w:pPr>
            <w:r w:rsidRPr="001171A5">
              <w:rPr>
                <w:rFonts w:cs="Arial"/>
                <w:szCs w:val="22"/>
              </w:rPr>
              <w:t xml:space="preserve">If at any time the </w:t>
            </w:r>
            <w:r w:rsidRPr="001171A5">
              <w:rPr>
                <w:rFonts w:cs="Arial"/>
                <w:i/>
                <w:szCs w:val="22"/>
              </w:rPr>
              <w:t>Contractor</w:t>
            </w:r>
            <w:r w:rsidRPr="001171A5">
              <w:rPr>
                <w:rFonts w:cs="Arial"/>
                <w:szCs w:val="22"/>
              </w:rPr>
              <w:t xml:space="preserve"> suspects or has reason to believe that Employer Data has or may become corrupted, lost or sufficiently degraded in any way for any reason, then the </w:t>
            </w:r>
            <w:r w:rsidRPr="001171A5">
              <w:rPr>
                <w:rFonts w:cs="Arial"/>
                <w:i/>
                <w:szCs w:val="22"/>
              </w:rPr>
              <w:t>Contractor</w:t>
            </w:r>
            <w:r w:rsidRPr="001171A5">
              <w:rPr>
                <w:rFonts w:cs="Arial"/>
                <w:szCs w:val="22"/>
              </w:rPr>
              <w:t xml:space="preserve"> shall notify the </w:t>
            </w:r>
            <w:r w:rsidRPr="001171A5">
              <w:rPr>
                <w:rFonts w:cs="Arial"/>
                <w:i/>
                <w:szCs w:val="22"/>
              </w:rPr>
              <w:t>Employer</w:t>
            </w:r>
            <w:r w:rsidRPr="001171A5">
              <w:rPr>
                <w:rFonts w:cs="Arial"/>
                <w:szCs w:val="22"/>
              </w:rPr>
              <w:t xml:space="preserve"> immediately and inform the </w:t>
            </w:r>
            <w:r w:rsidRPr="001171A5">
              <w:rPr>
                <w:rFonts w:cs="Arial"/>
                <w:i/>
                <w:szCs w:val="22"/>
              </w:rPr>
              <w:t>Employer</w:t>
            </w:r>
            <w:r w:rsidRPr="001171A5">
              <w:rPr>
                <w:rFonts w:cs="Arial"/>
                <w:szCs w:val="22"/>
              </w:rPr>
              <w:t xml:space="preserve"> of the remedial action the </w:t>
            </w:r>
            <w:r w:rsidRPr="001171A5">
              <w:rPr>
                <w:rFonts w:cs="Arial"/>
                <w:i/>
                <w:szCs w:val="22"/>
              </w:rPr>
              <w:t>Contractor</w:t>
            </w:r>
            <w:r w:rsidRPr="001171A5">
              <w:rPr>
                <w:rFonts w:cs="Arial"/>
                <w:szCs w:val="22"/>
              </w:rPr>
              <w:t xml:space="preserve"> proposes to take.</w:t>
            </w:r>
          </w:p>
        </w:tc>
      </w:tr>
      <w:tr w:rsidR="003B7C92" w:rsidRPr="000669D2" w14:paraId="7176531B"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45E8FD08" w14:textId="77777777" w:rsidR="003B7C92" w:rsidRPr="000669D2" w:rsidRDefault="003B7C92"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73CBE62B" w14:textId="77777777" w:rsidR="003B7C92" w:rsidRPr="003B7C92" w:rsidRDefault="003B7C92" w:rsidP="003B7C92">
            <w:pPr>
              <w:spacing w:before="120" w:after="120"/>
              <w:ind w:left="33" w:hanging="33"/>
              <w:rPr>
                <w:rFonts w:eastAsia="Times New Roman" w:cs="Arial"/>
                <w:color w:val="000000"/>
                <w:szCs w:val="22"/>
                <w:lang w:eastAsia="en-GB"/>
              </w:rPr>
            </w:pPr>
            <w:r w:rsidRPr="003B7C92">
              <w:rPr>
                <w:rFonts w:eastAsia="Times New Roman" w:cs="Arial"/>
                <w:color w:val="000000"/>
                <w:szCs w:val="22"/>
                <w:lang w:eastAsia="en-GB"/>
              </w:rPr>
              <w:t>27.23B</w:t>
            </w:r>
          </w:p>
          <w:p w14:paraId="163FFC6B" w14:textId="77777777" w:rsidR="003B7C92" w:rsidRPr="003B7C92" w:rsidRDefault="003B7C92" w:rsidP="003B7C92">
            <w:pPr>
              <w:spacing w:before="120" w:after="120"/>
              <w:ind w:left="33" w:hanging="33"/>
              <w:rPr>
                <w:rFonts w:eastAsia="Times New Roman" w:cs="Arial"/>
                <w:color w:val="000000"/>
                <w:szCs w:val="22"/>
                <w:lang w:eastAsia="en-GB"/>
              </w:rPr>
            </w:pPr>
          </w:p>
        </w:tc>
        <w:tc>
          <w:tcPr>
            <w:tcW w:w="6478" w:type="dxa"/>
            <w:gridSpan w:val="3"/>
            <w:shd w:val="clear" w:color="auto" w:fill="auto"/>
          </w:tcPr>
          <w:p w14:paraId="2FC3468D" w14:textId="63A1754B" w:rsidR="003B7C92" w:rsidRPr="001171A5" w:rsidRDefault="003B7C92" w:rsidP="003B7C92">
            <w:pPr>
              <w:tabs>
                <w:tab w:val="left" w:pos="0"/>
              </w:tabs>
              <w:spacing w:before="120" w:after="120"/>
              <w:ind w:left="-43"/>
              <w:jc w:val="both"/>
              <w:rPr>
                <w:rFonts w:cs="Arial"/>
                <w:szCs w:val="22"/>
              </w:rPr>
            </w:pPr>
            <w:r w:rsidRPr="001171A5">
              <w:rPr>
                <w:rFonts w:cs="Arial"/>
                <w:szCs w:val="22"/>
              </w:rPr>
              <w:t xml:space="preserve">The </w:t>
            </w:r>
            <w:r w:rsidRPr="001171A5">
              <w:rPr>
                <w:rFonts w:cs="Arial"/>
                <w:i/>
                <w:szCs w:val="22"/>
              </w:rPr>
              <w:t xml:space="preserve">Contractor </w:t>
            </w:r>
            <w:r w:rsidRPr="001171A5">
              <w:rPr>
                <w:rFonts w:cs="Arial"/>
                <w:szCs w:val="22"/>
              </w:rPr>
              <w:t>complies with</w:t>
            </w:r>
            <w:r>
              <w:rPr>
                <w:rFonts w:cs="Arial"/>
                <w:szCs w:val="22"/>
              </w:rPr>
              <w:t xml:space="preserve"> the requirements of Contract Sc</w:t>
            </w:r>
            <w:r w:rsidRPr="001171A5">
              <w:rPr>
                <w:rFonts w:cs="Arial"/>
                <w:szCs w:val="22"/>
              </w:rPr>
              <w:t>hedule J (Security Provisions).</w:t>
            </w:r>
          </w:p>
        </w:tc>
      </w:tr>
      <w:tr w:rsidR="003B7C92" w:rsidRPr="000669D2" w14:paraId="2A88143B"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68756F88" w14:textId="77777777" w:rsidR="003B7C92" w:rsidRPr="000669D2" w:rsidRDefault="003B7C92"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0925E803" w14:textId="77777777" w:rsidR="003B7C92" w:rsidRPr="003B7C92" w:rsidRDefault="003B7C92" w:rsidP="003B7C92">
            <w:pPr>
              <w:spacing w:before="120" w:after="120"/>
              <w:ind w:left="33" w:hanging="33"/>
              <w:rPr>
                <w:rFonts w:eastAsia="Times New Roman" w:cs="Arial"/>
                <w:color w:val="000000"/>
                <w:szCs w:val="22"/>
                <w:lang w:eastAsia="en-GB"/>
              </w:rPr>
            </w:pPr>
            <w:r w:rsidRPr="003B7C92">
              <w:rPr>
                <w:rFonts w:eastAsia="Times New Roman" w:cs="Arial"/>
                <w:color w:val="000000"/>
                <w:szCs w:val="22"/>
                <w:lang w:eastAsia="en-GB"/>
              </w:rPr>
              <w:t>27.23C</w:t>
            </w:r>
          </w:p>
          <w:p w14:paraId="7C44B56E" w14:textId="77777777" w:rsidR="003B7C92" w:rsidRPr="003B7C92" w:rsidRDefault="003B7C92" w:rsidP="003B7C92">
            <w:pPr>
              <w:spacing w:before="120" w:after="120"/>
              <w:ind w:left="33" w:hanging="33"/>
              <w:rPr>
                <w:rFonts w:eastAsia="Times New Roman" w:cs="Arial"/>
                <w:color w:val="000000"/>
                <w:szCs w:val="22"/>
                <w:lang w:eastAsia="en-GB"/>
              </w:rPr>
            </w:pPr>
          </w:p>
        </w:tc>
        <w:tc>
          <w:tcPr>
            <w:tcW w:w="6478" w:type="dxa"/>
            <w:gridSpan w:val="3"/>
            <w:shd w:val="clear" w:color="auto" w:fill="auto"/>
          </w:tcPr>
          <w:p w14:paraId="72F134EB" w14:textId="12FBC81A" w:rsidR="003B7C92" w:rsidRPr="003B7C92" w:rsidRDefault="003B7C92" w:rsidP="003B7C92">
            <w:pPr>
              <w:pStyle w:val="TLTLevel2"/>
              <w:numPr>
                <w:ilvl w:val="0"/>
                <w:numId w:val="0"/>
              </w:numPr>
              <w:spacing w:before="120" w:after="120"/>
              <w:jc w:val="both"/>
              <w:rPr>
                <w:rFonts w:cs="Arial"/>
                <w:sz w:val="22"/>
                <w:szCs w:val="22"/>
              </w:rPr>
            </w:pPr>
            <w:r w:rsidRPr="001171A5">
              <w:rPr>
                <w:rFonts w:cs="Arial"/>
                <w:sz w:val="22"/>
                <w:szCs w:val="22"/>
              </w:rPr>
              <w:t xml:space="preserve">The </w:t>
            </w:r>
            <w:r w:rsidRPr="001171A5">
              <w:rPr>
                <w:rFonts w:cs="Arial"/>
                <w:i/>
                <w:sz w:val="22"/>
                <w:szCs w:val="22"/>
              </w:rPr>
              <w:t>Contractor</w:t>
            </w:r>
            <w:r w:rsidRPr="001171A5">
              <w:rPr>
                <w:rFonts w:cs="Arial"/>
                <w:sz w:val="22"/>
                <w:szCs w:val="22"/>
              </w:rPr>
              <w:t xml:space="preserve"> and its Subcontractors comply with the DWP Offshoring Policy. The DWP Offshoring Policy applies to Landed Resources.</w:t>
            </w:r>
          </w:p>
        </w:tc>
      </w:tr>
      <w:tr w:rsidR="003B7C92" w:rsidRPr="000669D2" w14:paraId="6E7DAB5B"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1A24D4D4" w14:textId="77777777" w:rsidR="003B7C92" w:rsidRPr="000669D2" w:rsidRDefault="003B7C92"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1003762E" w14:textId="77777777" w:rsidR="003B7C92" w:rsidRPr="003B7C92" w:rsidRDefault="003B7C92" w:rsidP="003B7C92">
            <w:pPr>
              <w:spacing w:before="120" w:after="120"/>
              <w:ind w:left="33" w:hanging="33"/>
              <w:rPr>
                <w:rFonts w:eastAsia="Times New Roman" w:cs="Arial"/>
                <w:color w:val="000000"/>
                <w:szCs w:val="22"/>
                <w:lang w:eastAsia="en-GB"/>
              </w:rPr>
            </w:pPr>
            <w:r w:rsidRPr="003B7C92">
              <w:rPr>
                <w:rFonts w:eastAsia="Times New Roman" w:cs="Arial"/>
                <w:color w:val="000000"/>
                <w:szCs w:val="22"/>
                <w:lang w:eastAsia="en-GB"/>
              </w:rPr>
              <w:t>27.23D</w:t>
            </w:r>
          </w:p>
          <w:p w14:paraId="12058A82" w14:textId="77777777" w:rsidR="003B7C92" w:rsidRPr="003B7C92" w:rsidRDefault="003B7C92" w:rsidP="003B7C92">
            <w:pPr>
              <w:spacing w:before="120" w:after="120"/>
              <w:ind w:left="33" w:hanging="33"/>
              <w:rPr>
                <w:rFonts w:eastAsia="Times New Roman" w:cs="Arial"/>
                <w:color w:val="000000"/>
                <w:szCs w:val="22"/>
                <w:lang w:eastAsia="en-GB"/>
              </w:rPr>
            </w:pPr>
          </w:p>
        </w:tc>
        <w:tc>
          <w:tcPr>
            <w:tcW w:w="6478" w:type="dxa"/>
            <w:gridSpan w:val="3"/>
            <w:shd w:val="clear" w:color="auto" w:fill="auto"/>
          </w:tcPr>
          <w:p w14:paraId="799F4742" w14:textId="603847E3" w:rsidR="003B7C92" w:rsidRPr="003B7C92" w:rsidRDefault="003B7C92" w:rsidP="003B7C92">
            <w:pPr>
              <w:pStyle w:val="TLTLevel2"/>
              <w:numPr>
                <w:ilvl w:val="0"/>
                <w:numId w:val="0"/>
              </w:numPr>
              <w:spacing w:before="120" w:after="120"/>
              <w:jc w:val="both"/>
              <w:rPr>
                <w:rFonts w:cs="Arial"/>
                <w:sz w:val="22"/>
                <w:szCs w:val="22"/>
              </w:rPr>
            </w:pPr>
            <w:r w:rsidRPr="001171A5">
              <w:rPr>
                <w:rFonts w:cs="Arial"/>
                <w:sz w:val="22"/>
                <w:szCs w:val="22"/>
              </w:rPr>
              <w:t xml:space="preserve">In accordance with the DWP Offshoring Policy and without limiting any other provision of this Contract, the </w:t>
            </w:r>
            <w:r w:rsidRPr="001171A5">
              <w:rPr>
                <w:rFonts w:cs="Arial"/>
                <w:i/>
                <w:sz w:val="22"/>
                <w:szCs w:val="22"/>
              </w:rPr>
              <w:t>Contractor</w:t>
            </w:r>
            <w:r w:rsidRPr="001171A5">
              <w:rPr>
                <w:rFonts w:cs="Arial"/>
                <w:sz w:val="22"/>
                <w:szCs w:val="22"/>
              </w:rPr>
              <w:t xml:space="preserve"> and any of its Subcontractors, do not offshore Employer Data outside the United Kingdom without the prior written consent of the </w:t>
            </w:r>
            <w:r w:rsidRPr="001171A5">
              <w:rPr>
                <w:rFonts w:cs="Arial"/>
                <w:i/>
                <w:sz w:val="22"/>
                <w:szCs w:val="22"/>
              </w:rPr>
              <w:t>Employer</w:t>
            </w:r>
            <w:r w:rsidRPr="001171A5">
              <w:rPr>
                <w:rFonts w:cs="Arial"/>
                <w:sz w:val="22"/>
                <w:szCs w:val="22"/>
              </w:rPr>
              <w:t xml:space="preserve">. Where the </w:t>
            </w:r>
            <w:r w:rsidRPr="001171A5">
              <w:rPr>
                <w:rFonts w:cs="Arial"/>
                <w:i/>
                <w:sz w:val="22"/>
                <w:szCs w:val="22"/>
              </w:rPr>
              <w:t>Employer</w:t>
            </w:r>
            <w:r w:rsidRPr="001171A5">
              <w:rPr>
                <w:rFonts w:cs="Arial"/>
                <w:sz w:val="22"/>
                <w:szCs w:val="22"/>
              </w:rPr>
              <w:t xml:space="preserve"> gives consent, the </w:t>
            </w:r>
            <w:r w:rsidRPr="001171A5">
              <w:rPr>
                <w:rFonts w:cs="Arial"/>
                <w:i/>
                <w:sz w:val="22"/>
                <w:szCs w:val="22"/>
              </w:rPr>
              <w:t>Contractor</w:t>
            </w:r>
            <w:r w:rsidRPr="001171A5">
              <w:rPr>
                <w:rFonts w:cs="Arial"/>
                <w:sz w:val="22"/>
                <w:szCs w:val="22"/>
              </w:rPr>
              <w:t xml:space="preserve"> complies with any reasonable instructions notified to it by the </w:t>
            </w:r>
            <w:r w:rsidRPr="001171A5">
              <w:rPr>
                <w:rFonts w:cs="Arial"/>
                <w:i/>
                <w:sz w:val="22"/>
                <w:szCs w:val="22"/>
              </w:rPr>
              <w:t>Employer</w:t>
            </w:r>
            <w:r w:rsidRPr="001171A5">
              <w:rPr>
                <w:rFonts w:cs="Arial"/>
                <w:sz w:val="22"/>
                <w:szCs w:val="22"/>
              </w:rPr>
              <w:t xml:space="preserve"> in relation to the Employer Data in question.</w:t>
            </w:r>
          </w:p>
        </w:tc>
      </w:tr>
      <w:tr w:rsidR="003B7C92" w:rsidRPr="000669D2" w14:paraId="3B068A71"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4F675753" w14:textId="77777777" w:rsidR="003B7C92" w:rsidRPr="000669D2" w:rsidRDefault="003B7C92"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2A4F5595" w14:textId="77777777" w:rsidR="003B7C92" w:rsidRPr="003B7C92" w:rsidRDefault="003B7C92" w:rsidP="003B7C92">
            <w:pPr>
              <w:spacing w:before="120" w:after="120"/>
              <w:rPr>
                <w:rFonts w:eastAsia="Times New Roman" w:cs="Arial"/>
                <w:color w:val="000000"/>
                <w:szCs w:val="22"/>
                <w:lang w:eastAsia="en-GB"/>
              </w:rPr>
            </w:pPr>
            <w:r w:rsidRPr="003B7C92">
              <w:rPr>
                <w:rFonts w:eastAsia="Times New Roman" w:cs="Arial"/>
                <w:color w:val="000000"/>
                <w:szCs w:val="22"/>
                <w:lang w:eastAsia="en-GB"/>
              </w:rPr>
              <w:t>27.23E</w:t>
            </w:r>
          </w:p>
          <w:p w14:paraId="4A8DFD91" w14:textId="77777777" w:rsidR="003B7C92" w:rsidRPr="003B7C92" w:rsidRDefault="003B7C92" w:rsidP="003B7C92">
            <w:pPr>
              <w:spacing w:before="120" w:after="120"/>
              <w:ind w:left="33" w:hanging="33"/>
              <w:rPr>
                <w:rFonts w:eastAsia="Times New Roman" w:cs="Arial"/>
                <w:color w:val="000000"/>
                <w:szCs w:val="22"/>
                <w:lang w:eastAsia="en-GB"/>
              </w:rPr>
            </w:pPr>
          </w:p>
        </w:tc>
        <w:tc>
          <w:tcPr>
            <w:tcW w:w="6478" w:type="dxa"/>
            <w:gridSpan w:val="3"/>
            <w:shd w:val="clear" w:color="auto" w:fill="auto"/>
          </w:tcPr>
          <w:p w14:paraId="5D969475" w14:textId="77777777" w:rsidR="003B7C92" w:rsidRPr="001171A5" w:rsidRDefault="003B7C92" w:rsidP="003B7C92">
            <w:pPr>
              <w:pStyle w:val="TLTLevel2"/>
              <w:numPr>
                <w:ilvl w:val="0"/>
                <w:numId w:val="0"/>
              </w:numPr>
              <w:spacing w:before="120" w:after="120"/>
              <w:jc w:val="both"/>
              <w:rPr>
                <w:rFonts w:cs="Arial"/>
                <w:sz w:val="22"/>
                <w:szCs w:val="22"/>
              </w:rPr>
            </w:pPr>
            <w:r w:rsidRPr="001171A5">
              <w:rPr>
                <w:rFonts w:cs="Arial"/>
                <w:sz w:val="22"/>
                <w:szCs w:val="22"/>
              </w:rPr>
              <w:t xml:space="preserve">Where the </w:t>
            </w:r>
            <w:r w:rsidRPr="001171A5">
              <w:rPr>
                <w:rFonts w:cs="Arial"/>
                <w:i/>
                <w:sz w:val="22"/>
                <w:szCs w:val="22"/>
              </w:rPr>
              <w:t>Employer</w:t>
            </w:r>
            <w:r w:rsidRPr="001171A5">
              <w:rPr>
                <w:rFonts w:cs="Arial"/>
                <w:sz w:val="22"/>
                <w:szCs w:val="22"/>
              </w:rPr>
              <w:t xml:space="preserve"> has given its prior written consent to the </w:t>
            </w:r>
            <w:r w:rsidRPr="001171A5">
              <w:rPr>
                <w:rFonts w:cs="Arial"/>
                <w:i/>
                <w:sz w:val="22"/>
                <w:szCs w:val="22"/>
              </w:rPr>
              <w:t>Contractor</w:t>
            </w:r>
            <w:r w:rsidRPr="001171A5">
              <w:rPr>
                <w:rFonts w:cs="Arial"/>
                <w:sz w:val="22"/>
                <w:szCs w:val="22"/>
              </w:rPr>
              <w:t xml:space="preserve"> to process, host or access Employer Data from premises outside the United Kingdom (in accordance with clause 27.23D (Employer Data)): </w:t>
            </w:r>
          </w:p>
          <w:p w14:paraId="74CA4463" w14:textId="77777777" w:rsidR="003B7C92" w:rsidRPr="001171A5" w:rsidRDefault="003B7C92" w:rsidP="001365E6">
            <w:pPr>
              <w:pStyle w:val="TLTLevel3"/>
              <w:numPr>
                <w:ilvl w:val="0"/>
                <w:numId w:val="120"/>
              </w:numPr>
              <w:tabs>
                <w:tab w:val="clear" w:pos="720"/>
              </w:tabs>
              <w:spacing w:before="120" w:after="120"/>
              <w:ind w:left="409" w:hanging="409"/>
              <w:jc w:val="both"/>
              <w:rPr>
                <w:rFonts w:cs="Arial"/>
                <w:sz w:val="22"/>
                <w:szCs w:val="22"/>
              </w:rPr>
            </w:pPr>
            <w:r w:rsidRPr="001171A5">
              <w:rPr>
                <w:rFonts w:cs="Arial"/>
                <w:sz w:val="22"/>
                <w:szCs w:val="22"/>
              </w:rPr>
              <w:t xml:space="preserve">the </w:t>
            </w:r>
            <w:r w:rsidRPr="001171A5">
              <w:rPr>
                <w:rFonts w:cs="Arial"/>
                <w:i/>
                <w:sz w:val="22"/>
                <w:szCs w:val="22"/>
              </w:rPr>
              <w:t>Contractor</w:t>
            </w:r>
            <w:r w:rsidRPr="001171A5">
              <w:rPr>
                <w:rFonts w:cs="Arial"/>
                <w:sz w:val="22"/>
                <w:szCs w:val="22"/>
              </w:rPr>
              <w:t xml:space="preserve"> notifies the </w:t>
            </w:r>
            <w:r w:rsidRPr="001171A5">
              <w:rPr>
                <w:rFonts w:cs="Arial"/>
                <w:i/>
                <w:sz w:val="22"/>
                <w:szCs w:val="22"/>
              </w:rPr>
              <w:t>Employer</w:t>
            </w:r>
            <w:r w:rsidRPr="001171A5">
              <w:rPr>
                <w:rFonts w:cs="Arial"/>
                <w:sz w:val="22"/>
                <w:szCs w:val="22"/>
              </w:rPr>
              <w:t xml:space="preserve"> (in so far as they are not prohibited by Law) where any regulatory bodies seek to gain or have gained access to such Employer Data; and</w:t>
            </w:r>
          </w:p>
          <w:p w14:paraId="44458B87" w14:textId="4736EDBB" w:rsidR="003B7C92" w:rsidRPr="003B7C92" w:rsidRDefault="003B7C92" w:rsidP="001365E6">
            <w:pPr>
              <w:pStyle w:val="TLTLevel3"/>
              <w:numPr>
                <w:ilvl w:val="0"/>
                <w:numId w:val="120"/>
              </w:numPr>
              <w:tabs>
                <w:tab w:val="clear" w:pos="720"/>
              </w:tabs>
              <w:spacing w:before="120" w:after="120"/>
              <w:ind w:left="409" w:hanging="409"/>
              <w:jc w:val="both"/>
              <w:rPr>
                <w:rFonts w:cs="Arial"/>
                <w:sz w:val="22"/>
                <w:szCs w:val="22"/>
              </w:rPr>
            </w:pPr>
            <w:r w:rsidRPr="001171A5">
              <w:rPr>
                <w:rFonts w:cs="Arial"/>
                <w:sz w:val="22"/>
                <w:szCs w:val="22"/>
              </w:rPr>
              <w:t xml:space="preserve">the </w:t>
            </w:r>
            <w:r w:rsidRPr="001171A5">
              <w:rPr>
                <w:rFonts w:cs="Arial"/>
                <w:i/>
                <w:sz w:val="22"/>
                <w:szCs w:val="22"/>
              </w:rPr>
              <w:t>Contractor</w:t>
            </w:r>
            <w:r w:rsidRPr="001171A5">
              <w:rPr>
                <w:rFonts w:cs="Arial"/>
                <w:sz w:val="22"/>
                <w:szCs w:val="22"/>
              </w:rPr>
              <w:t xml:space="preserve"> takes all necessary steps in order to prevent any access to, or disclosure of, any Employer Data to any regulatory bodies outside the United Kingdom unless required by Law without any applicable exception or exemption.</w:t>
            </w:r>
          </w:p>
        </w:tc>
      </w:tr>
      <w:tr w:rsidR="003B7C92" w:rsidRPr="000669D2" w14:paraId="28D6ED12"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5048F7B7" w14:textId="77777777" w:rsidR="003B7C92" w:rsidRPr="000669D2" w:rsidRDefault="003B7C92"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1A53FE06" w14:textId="5319FF65" w:rsidR="003B7C92" w:rsidRPr="003B7C92" w:rsidRDefault="003B7C92" w:rsidP="003B7C92">
            <w:pPr>
              <w:spacing w:before="120" w:after="120"/>
              <w:ind w:left="33" w:hanging="33"/>
              <w:rPr>
                <w:rFonts w:eastAsia="Times New Roman" w:cs="Arial"/>
                <w:color w:val="000000"/>
                <w:szCs w:val="22"/>
                <w:lang w:eastAsia="en-GB"/>
              </w:rPr>
            </w:pPr>
            <w:r w:rsidRPr="003B7C92">
              <w:rPr>
                <w:rFonts w:eastAsia="Times New Roman" w:cs="Arial"/>
                <w:color w:val="000000"/>
                <w:szCs w:val="22"/>
                <w:lang w:eastAsia="en-GB"/>
              </w:rPr>
              <w:t>27.23F</w:t>
            </w:r>
          </w:p>
        </w:tc>
        <w:tc>
          <w:tcPr>
            <w:tcW w:w="6478" w:type="dxa"/>
            <w:gridSpan w:val="3"/>
            <w:shd w:val="clear" w:color="auto" w:fill="auto"/>
          </w:tcPr>
          <w:p w14:paraId="2344FE27" w14:textId="55375098" w:rsidR="003B7C92" w:rsidRPr="001171A5" w:rsidRDefault="003B7C92" w:rsidP="00A318C5">
            <w:pPr>
              <w:spacing w:before="120" w:after="120"/>
              <w:jc w:val="both"/>
              <w:rPr>
                <w:rFonts w:cs="Arial"/>
                <w:szCs w:val="22"/>
              </w:rPr>
            </w:pPr>
            <w:r w:rsidRPr="001171A5">
              <w:rPr>
                <w:rFonts w:cs="Arial"/>
                <w:w w:val="105"/>
                <w:szCs w:val="22"/>
              </w:rPr>
              <w:t xml:space="preserve">The </w:t>
            </w:r>
            <w:r w:rsidRPr="001171A5">
              <w:rPr>
                <w:rFonts w:cs="Arial"/>
                <w:i/>
                <w:w w:val="105"/>
                <w:szCs w:val="22"/>
              </w:rPr>
              <w:t>Employer</w:t>
            </w:r>
            <w:r w:rsidRPr="001171A5">
              <w:rPr>
                <w:rFonts w:cs="Arial"/>
                <w:w w:val="105"/>
                <w:szCs w:val="22"/>
              </w:rPr>
              <w:t xml:space="preserve"> notifies the </w:t>
            </w:r>
            <w:r w:rsidRPr="001171A5">
              <w:rPr>
                <w:rFonts w:cs="Arial"/>
                <w:i/>
                <w:w w:val="105"/>
                <w:szCs w:val="22"/>
              </w:rPr>
              <w:t>Contractor</w:t>
            </w:r>
            <w:r w:rsidRPr="001171A5">
              <w:rPr>
                <w:rFonts w:cs="Arial"/>
                <w:w w:val="105"/>
                <w:szCs w:val="22"/>
              </w:rPr>
              <w:t xml:space="preserve"> of any changes or proposed changes to the Baseline Security</w:t>
            </w:r>
            <w:r w:rsidRPr="001171A5">
              <w:rPr>
                <w:rFonts w:cs="Arial"/>
                <w:spacing w:val="-18"/>
                <w:w w:val="105"/>
                <w:szCs w:val="22"/>
              </w:rPr>
              <w:t xml:space="preserve"> </w:t>
            </w:r>
            <w:r w:rsidRPr="001171A5">
              <w:rPr>
                <w:rFonts w:cs="Arial"/>
                <w:w w:val="105"/>
                <w:szCs w:val="22"/>
              </w:rPr>
              <w:t xml:space="preserve">Requirements. The </w:t>
            </w:r>
            <w:r w:rsidRPr="001171A5">
              <w:rPr>
                <w:rFonts w:cs="Arial"/>
                <w:i/>
                <w:w w:val="105"/>
                <w:szCs w:val="22"/>
              </w:rPr>
              <w:t>Contractor</w:t>
            </w:r>
            <w:r w:rsidRPr="001171A5">
              <w:rPr>
                <w:rFonts w:cs="Arial"/>
                <w:w w:val="105"/>
                <w:szCs w:val="22"/>
              </w:rPr>
              <w:t xml:space="preserve"> complies with any such changes required by the </w:t>
            </w:r>
            <w:r w:rsidRPr="001171A5">
              <w:rPr>
                <w:rFonts w:cs="Arial"/>
                <w:i/>
                <w:w w:val="105"/>
                <w:szCs w:val="22"/>
              </w:rPr>
              <w:t>Employer</w:t>
            </w:r>
            <w:r w:rsidRPr="001171A5">
              <w:rPr>
                <w:rFonts w:cs="Arial"/>
                <w:w w:val="105"/>
                <w:szCs w:val="22"/>
              </w:rPr>
              <w:t>.</w:t>
            </w:r>
          </w:p>
        </w:tc>
      </w:tr>
      <w:tr w:rsidR="000D7AE4" w:rsidRPr="000669D2" w14:paraId="450B57E1" w14:textId="77777777" w:rsidTr="00F11043">
        <w:tblPrEx>
          <w:tblLook w:val="0600" w:firstRow="0" w:lastRow="0" w:firstColumn="0" w:lastColumn="0" w:noHBand="1" w:noVBand="1"/>
        </w:tblPrEx>
        <w:trPr>
          <w:gridAfter w:val="1"/>
          <w:wAfter w:w="51" w:type="dxa"/>
          <w:trHeight w:val="334"/>
        </w:trPr>
        <w:tc>
          <w:tcPr>
            <w:tcW w:w="2756" w:type="dxa"/>
            <w:gridSpan w:val="6"/>
            <w:shd w:val="clear" w:color="auto" w:fill="auto"/>
            <w:hideMark/>
          </w:tcPr>
          <w:p w14:paraId="76C12E7A" w14:textId="77777777" w:rsidR="000D7AE4" w:rsidRPr="000669D2" w:rsidRDefault="000D7AE4" w:rsidP="00A318C5">
            <w:pPr>
              <w:spacing w:before="120" w:after="120"/>
              <w:jc w:val="both"/>
              <w:rPr>
                <w:rFonts w:eastAsia="Times New Roman" w:cs="Arial"/>
                <w:b/>
                <w:bCs/>
                <w:color w:val="000000"/>
                <w:szCs w:val="22"/>
                <w:lang w:eastAsia="en-GB"/>
              </w:rPr>
            </w:pPr>
            <w:r w:rsidRPr="000669D2">
              <w:rPr>
                <w:rFonts w:eastAsia="Times New Roman" w:cs="Arial"/>
                <w:b/>
                <w:bCs/>
                <w:color w:val="000000"/>
                <w:szCs w:val="22"/>
                <w:lang w:eastAsia="en-GB"/>
              </w:rPr>
              <w:t>Option Z 12</w:t>
            </w:r>
          </w:p>
        </w:tc>
        <w:tc>
          <w:tcPr>
            <w:tcW w:w="6478" w:type="dxa"/>
            <w:gridSpan w:val="3"/>
            <w:shd w:val="clear" w:color="auto" w:fill="auto"/>
            <w:hideMark/>
          </w:tcPr>
          <w:p w14:paraId="6C20E558"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Protection of Personal Data</w:t>
            </w:r>
          </w:p>
        </w:tc>
      </w:tr>
      <w:tr w:rsidR="000D7AE4" w:rsidRPr="000669D2" w14:paraId="3B9B5611"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5F3736C4" w14:textId="77777777" w:rsidR="000D7AE4" w:rsidRPr="00E838FD" w:rsidRDefault="000D7AE4" w:rsidP="00A318C5">
            <w:pPr>
              <w:spacing w:before="120" w:after="120"/>
              <w:jc w:val="both"/>
              <w:rPr>
                <w:rFonts w:eastAsia="Times New Roman" w:cs="Arial"/>
                <w:color w:val="000000"/>
                <w:sz w:val="16"/>
                <w:szCs w:val="22"/>
                <w:lang w:eastAsia="en-GB"/>
              </w:rPr>
            </w:pPr>
            <w:r w:rsidRPr="00E838FD">
              <w:rPr>
                <w:rFonts w:eastAsia="Times New Roman" w:cs="Arial"/>
                <w:color w:val="000000"/>
                <w:sz w:val="16"/>
                <w:szCs w:val="22"/>
                <w:lang w:eastAsia="en-GB"/>
              </w:rPr>
              <w:t>Supplement to NEC3 TSC clause 27</w:t>
            </w:r>
          </w:p>
        </w:tc>
        <w:tc>
          <w:tcPr>
            <w:tcW w:w="929" w:type="dxa"/>
            <w:gridSpan w:val="2"/>
            <w:shd w:val="clear" w:color="auto" w:fill="auto"/>
          </w:tcPr>
          <w:p w14:paraId="643CE9D9" w14:textId="77777777" w:rsidR="000D7AE4" w:rsidRPr="000669D2" w:rsidRDefault="000D7AE4"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0FE41236"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a new clause</w:t>
            </w:r>
          </w:p>
        </w:tc>
      </w:tr>
      <w:tr w:rsidR="000D7AE4" w:rsidRPr="000669D2" w14:paraId="3A28C202" w14:textId="77777777" w:rsidTr="00F11043">
        <w:tblPrEx>
          <w:tblLook w:val="0600" w:firstRow="0" w:lastRow="0" w:firstColumn="0" w:lastColumn="0" w:noHBand="1" w:noVBand="1"/>
        </w:tblPrEx>
        <w:trPr>
          <w:gridAfter w:val="1"/>
          <w:wAfter w:w="51" w:type="dxa"/>
        </w:trPr>
        <w:tc>
          <w:tcPr>
            <w:tcW w:w="1827" w:type="dxa"/>
            <w:gridSpan w:val="4"/>
            <w:shd w:val="clear" w:color="auto" w:fill="auto"/>
            <w:hideMark/>
          </w:tcPr>
          <w:p w14:paraId="5141A9B5" w14:textId="77777777" w:rsidR="000D7AE4" w:rsidRPr="000669D2" w:rsidRDefault="000D7AE4" w:rsidP="00A318C5">
            <w:pPr>
              <w:spacing w:before="120" w:after="120"/>
              <w:jc w:val="both"/>
              <w:rPr>
                <w:rFonts w:eastAsia="Times New Roman" w:cs="Arial"/>
                <w:b/>
                <w:color w:val="000000"/>
                <w:sz w:val="16"/>
                <w:szCs w:val="16"/>
                <w:lang w:eastAsia="en-GB"/>
              </w:rPr>
            </w:pPr>
            <w:r w:rsidRPr="000669D2">
              <w:rPr>
                <w:rFonts w:eastAsia="Times New Roman" w:cs="Arial"/>
                <w:b/>
                <w:color w:val="000000"/>
                <w:sz w:val="16"/>
                <w:szCs w:val="16"/>
                <w:lang w:eastAsia="en-GB"/>
              </w:rPr>
              <w:t> </w:t>
            </w:r>
          </w:p>
        </w:tc>
        <w:tc>
          <w:tcPr>
            <w:tcW w:w="929" w:type="dxa"/>
            <w:gridSpan w:val="2"/>
            <w:shd w:val="clear" w:color="auto" w:fill="auto"/>
            <w:hideMark/>
          </w:tcPr>
          <w:p w14:paraId="5F18754B"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27.24</w:t>
            </w:r>
          </w:p>
        </w:tc>
        <w:tc>
          <w:tcPr>
            <w:tcW w:w="6478" w:type="dxa"/>
            <w:gridSpan w:val="3"/>
            <w:shd w:val="clear" w:color="auto" w:fill="auto"/>
            <w:hideMark/>
          </w:tcPr>
          <w:p w14:paraId="0E8C5F18" w14:textId="4A88BEC7" w:rsidR="000D7AE4" w:rsidRPr="00F20008" w:rsidRDefault="000D7AE4" w:rsidP="00A318C5">
            <w:pPr>
              <w:spacing w:before="120" w:after="120"/>
              <w:jc w:val="both"/>
              <w:rPr>
                <w:rFonts w:cs="Arial"/>
                <w:szCs w:val="22"/>
              </w:rPr>
            </w:pPr>
            <w:r w:rsidRPr="001171A5">
              <w:rPr>
                <w:rFonts w:cs="Arial"/>
                <w:szCs w:val="22"/>
              </w:rPr>
              <w:t xml:space="preserve">With respect to the parties' rights and obligations under this contract, the parties agree that the </w:t>
            </w:r>
            <w:r w:rsidRPr="001171A5">
              <w:rPr>
                <w:rFonts w:cs="Arial"/>
                <w:i/>
                <w:szCs w:val="22"/>
              </w:rPr>
              <w:t>Employer</w:t>
            </w:r>
            <w:r w:rsidRPr="001171A5">
              <w:rPr>
                <w:rFonts w:cs="Arial"/>
                <w:szCs w:val="22"/>
              </w:rPr>
              <w:t xml:space="preserve"> is the Data Controller and that the </w:t>
            </w:r>
            <w:r w:rsidRPr="001171A5">
              <w:rPr>
                <w:rFonts w:cs="Arial"/>
                <w:i/>
                <w:szCs w:val="22"/>
              </w:rPr>
              <w:t>Contractor</w:t>
            </w:r>
            <w:r w:rsidRPr="001171A5">
              <w:rPr>
                <w:rFonts w:cs="Arial"/>
                <w:szCs w:val="22"/>
              </w:rPr>
              <w:t xml:space="preserve"> is the Data Processor.</w:t>
            </w:r>
          </w:p>
        </w:tc>
      </w:tr>
      <w:tr w:rsidR="000D7AE4" w:rsidRPr="000669D2" w14:paraId="53BCEE59"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48A79999"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60BC5860"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27.25</w:t>
            </w:r>
          </w:p>
        </w:tc>
        <w:tc>
          <w:tcPr>
            <w:tcW w:w="6478" w:type="dxa"/>
            <w:gridSpan w:val="3"/>
            <w:shd w:val="clear" w:color="auto" w:fill="auto"/>
          </w:tcPr>
          <w:p w14:paraId="349733E4" w14:textId="77777777" w:rsidR="000D7AE4" w:rsidRPr="001171A5" w:rsidRDefault="000D7AE4" w:rsidP="00A318C5">
            <w:pPr>
              <w:spacing w:before="120" w:after="120"/>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xml:space="preserve"> shall:</w:t>
            </w:r>
          </w:p>
          <w:p w14:paraId="27AE8394" w14:textId="77777777" w:rsidR="000D7AE4" w:rsidRPr="001171A5" w:rsidRDefault="000D7AE4" w:rsidP="003D25FC">
            <w:pPr>
              <w:numPr>
                <w:ilvl w:val="0"/>
                <w:numId w:val="52"/>
              </w:numPr>
              <w:tabs>
                <w:tab w:val="left" w:pos="0"/>
              </w:tabs>
              <w:spacing w:before="120" w:after="120"/>
              <w:ind w:left="459"/>
              <w:jc w:val="both"/>
              <w:rPr>
                <w:rFonts w:cs="Arial"/>
                <w:szCs w:val="22"/>
              </w:rPr>
            </w:pPr>
            <w:r w:rsidRPr="001171A5">
              <w:rPr>
                <w:rFonts w:cs="Arial"/>
                <w:szCs w:val="22"/>
              </w:rPr>
              <w:t xml:space="preserve">process the Personal Data only in accordance with instructions from the </w:t>
            </w:r>
            <w:r w:rsidRPr="001171A5">
              <w:rPr>
                <w:rFonts w:cs="Arial"/>
                <w:i/>
                <w:szCs w:val="22"/>
              </w:rPr>
              <w:t>Employer</w:t>
            </w:r>
            <w:r w:rsidRPr="001171A5">
              <w:rPr>
                <w:rFonts w:cs="Arial"/>
                <w:szCs w:val="22"/>
              </w:rPr>
              <w:t xml:space="preserve"> (which may be specific instructions or instructions of a general nature as set out in this contract or as otherwise notified by the </w:t>
            </w:r>
            <w:r w:rsidRPr="001171A5">
              <w:rPr>
                <w:rFonts w:cs="Arial"/>
                <w:i/>
                <w:szCs w:val="22"/>
              </w:rPr>
              <w:t>Employer</w:t>
            </w:r>
            <w:r w:rsidRPr="001171A5">
              <w:rPr>
                <w:rFonts w:cs="Arial"/>
                <w:szCs w:val="22"/>
              </w:rPr>
              <w:t xml:space="preserve"> to the </w:t>
            </w:r>
            <w:r w:rsidRPr="001171A5">
              <w:rPr>
                <w:rFonts w:cs="Arial"/>
                <w:i/>
                <w:szCs w:val="22"/>
              </w:rPr>
              <w:t>Contractor</w:t>
            </w:r>
            <w:r w:rsidRPr="001171A5">
              <w:rPr>
                <w:rFonts w:cs="Arial"/>
                <w:szCs w:val="22"/>
              </w:rPr>
              <w:t xml:space="preserve"> during the </w:t>
            </w:r>
            <w:r w:rsidRPr="001171A5">
              <w:rPr>
                <w:rFonts w:cs="Arial"/>
                <w:i/>
                <w:szCs w:val="22"/>
              </w:rPr>
              <w:t>service period</w:t>
            </w:r>
            <w:r w:rsidRPr="001171A5">
              <w:rPr>
                <w:rFonts w:cs="Arial"/>
                <w:szCs w:val="22"/>
              </w:rPr>
              <w:t>);</w:t>
            </w:r>
          </w:p>
          <w:p w14:paraId="6CFA7EC2" w14:textId="77777777" w:rsidR="000D7AE4" w:rsidRPr="001171A5" w:rsidRDefault="000D7AE4" w:rsidP="003D25FC">
            <w:pPr>
              <w:numPr>
                <w:ilvl w:val="0"/>
                <w:numId w:val="52"/>
              </w:numPr>
              <w:tabs>
                <w:tab w:val="left" w:pos="0"/>
              </w:tabs>
              <w:spacing w:before="120" w:after="120"/>
              <w:ind w:left="459"/>
              <w:jc w:val="both"/>
              <w:rPr>
                <w:rFonts w:cs="Arial"/>
                <w:szCs w:val="22"/>
              </w:rPr>
            </w:pPr>
            <w:r w:rsidRPr="001171A5">
              <w:rPr>
                <w:rFonts w:cs="Arial"/>
                <w:szCs w:val="22"/>
              </w:rPr>
              <w:t xml:space="preserve">process the Personal Data only to the extent, and in such manner, as is necessary for the provision of the </w:t>
            </w:r>
            <w:r w:rsidRPr="001171A5">
              <w:rPr>
                <w:rFonts w:cs="Arial"/>
                <w:i/>
                <w:szCs w:val="22"/>
              </w:rPr>
              <w:t>service</w:t>
            </w:r>
            <w:r w:rsidRPr="001171A5">
              <w:rPr>
                <w:rFonts w:cs="Arial"/>
                <w:szCs w:val="22"/>
              </w:rPr>
              <w:t xml:space="preserve"> or as is required by the </w:t>
            </w:r>
            <w:r w:rsidRPr="001171A5">
              <w:rPr>
                <w:rFonts w:cs="Arial"/>
                <w:i/>
                <w:szCs w:val="22"/>
              </w:rPr>
              <w:t>law of this contract</w:t>
            </w:r>
            <w:r w:rsidRPr="001171A5">
              <w:rPr>
                <w:rFonts w:cs="Arial"/>
                <w:szCs w:val="22"/>
              </w:rPr>
              <w:t xml:space="preserve"> or any Regulatory Bodies;</w:t>
            </w:r>
          </w:p>
          <w:p w14:paraId="60DDC8F1" w14:textId="77777777" w:rsidR="000D7AE4" w:rsidRPr="001171A5" w:rsidRDefault="000D7AE4" w:rsidP="003D25FC">
            <w:pPr>
              <w:numPr>
                <w:ilvl w:val="0"/>
                <w:numId w:val="52"/>
              </w:numPr>
              <w:tabs>
                <w:tab w:val="left" w:pos="459"/>
              </w:tabs>
              <w:spacing w:before="120" w:after="120"/>
              <w:ind w:left="459"/>
              <w:jc w:val="both"/>
              <w:rPr>
                <w:rFonts w:cs="Arial"/>
                <w:szCs w:val="22"/>
              </w:rPr>
            </w:pPr>
            <w:r w:rsidRPr="001171A5">
              <w:rPr>
                <w:rFonts w:cs="Arial"/>
                <w:szCs w:val="22"/>
              </w:rPr>
              <w:t>implement appropriate technical and organisational measures to protect the Personal Data against unauthorised or unlawful processing and against accidental loss, destruction, damage, alternation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14:paraId="3772B81E" w14:textId="77777777" w:rsidR="000D7AE4" w:rsidRPr="001171A5" w:rsidRDefault="000D7AE4" w:rsidP="003D25FC">
            <w:pPr>
              <w:numPr>
                <w:ilvl w:val="0"/>
                <w:numId w:val="52"/>
              </w:numPr>
              <w:tabs>
                <w:tab w:val="left" w:pos="459"/>
              </w:tabs>
              <w:spacing w:before="120" w:after="120"/>
              <w:ind w:left="459"/>
              <w:jc w:val="both"/>
              <w:rPr>
                <w:rFonts w:cs="Arial"/>
                <w:szCs w:val="22"/>
              </w:rPr>
            </w:pPr>
            <w:r w:rsidRPr="001171A5">
              <w:rPr>
                <w:rFonts w:cs="Arial"/>
                <w:szCs w:val="22"/>
              </w:rPr>
              <w:t>take reasonable steps to ensure the reliability of any Contractor Personnel who have access to the Personal Data;</w:t>
            </w:r>
          </w:p>
          <w:p w14:paraId="470E2653" w14:textId="77777777" w:rsidR="000D7AE4" w:rsidRPr="001171A5" w:rsidRDefault="000D7AE4" w:rsidP="003D25FC">
            <w:pPr>
              <w:numPr>
                <w:ilvl w:val="0"/>
                <w:numId w:val="52"/>
              </w:numPr>
              <w:tabs>
                <w:tab w:val="left" w:pos="459"/>
              </w:tabs>
              <w:spacing w:before="120" w:after="120"/>
              <w:ind w:left="459"/>
              <w:jc w:val="both"/>
              <w:rPr>
                <w:rFonts w:cs="Arial"/>
                <w:szCs w:val="22"/>
              </w:rPr>
            </w:pPr>
            <w:r w:rsidRPr="001171A5">
              <w:rPr>
                <w:rFonts w:cs="Arial"/>
                <w:szCs w:val="22"/>
              </w:rPr>
              <w:t xml:space="preserve">obtain prior written consent from the </w:t>
            </w:r>
            <w:r w:rsidRPr="001171A5">
              <w:rPr>
                <w:rFonts w:cs="Arial"/>
                <w:i/>
                <w:szCs w:val="22"/>
              </w:rPr>
              <w:t>Employer</w:t>
            </w:r>
            <w:r w:rsidRPr="001171A5">
              <w:rPr>
                <w:rFonts w:cs="Arial"/>
                <w:szCs w:val="22"/>
              </w:rPr>
              <w:t xml:space="preserve"> in order to transfer the Personal Data to any Subcontractors or Affiliates for the provision of the </w:t>
            </w:r>
            <w:r w:rsidRPr="001171A5">
              <w:rPr>
                <w:rFonts w:cs="Arial"/>
                <w:i/>
                <w:szCs w:val="22"/>
              </w:rPr>
              <w:t>service</w:t>
            </w:r>
            <w:r w:rsidRPr="001171A5">
              <w:rPr>
                <w:rFonts w:cs="Arial"/>
                <w:szCs w:val="22"/>
              </w:rPr>
              <w:t>;</w:t>
            </w:r>
          </w:p>
          <w:p w14:paraId="04E10650" w14:textId="77777777" w:rsidR="000D7AE4" w:rsidRPr="001171A5" w:rsidRDefault="000D7AE4" w:rsidP="003D25FC">
            <w:pPr>
              <w:numPr>
                <w:ilvl w:val="0"/>
                <w:numId w:val="52"/>
              </w:numPr>
              <w:tabs>
                <w:tab w:val="left" w:pos="459"/>
              </w:tabs>
              <w:spacing w:before="120" w:after="120"/>
              <w:ind w:left="459"/>
              <w:jc w:val="both"/>
              <w:rPr>
                <w:rFonts w:cs="Arial"/>
                <w:szCs w:val="22"/>
              </w:rPr>
            </w:pPr>
            <w:r w:rsidRPr="001171A5">
              <w:rPr>
                <w:rFonts w:cs="Arial"/>
                <w:szCs w:val="22"/>
              </w:rPr>
              <w:t xml:space="preserve">ensure that all Contractor Personnel required to access the Personal Data are informed of the confidential nature of the Personal Data and comply with the obligations set out in this clause; </w:t>
            </w:r>
          </w:p>
          <w:p w14:paraId="47BBDB77" w14:textId="77777777" w:rsidR="000D7AE4" w:rsidRPr="001171A5" w:rsidRDefault="000D7AE4" w:rsidP="003D25FC">
            <w:pPr>
              <w:numPr>
                <w:ilvl w:val="0"/>
                <w:numId w:val="52"/>
              </w:numPr>
              <w:tabs>
                <w:tab w:val="left" w:pos="459"/>
              </w:tabs>
              <w:spacing w:before="120" w:after="120"/>
              <w:ind w:left="459"/>
              <w:jc w:val="both"/>
              <w:rPr>
                <w:rFonts w:cs="Arial"/>
                <w:szCs w:val="22"/>
              </w:rPr>
            </w:pPr>
            <w:r w:rsidRPr="001171A5">
              <w:rPr>
                <w:rFonts w:cs="Arial"/>
                <w:szCs w:val="22"/>
              </w:rPr>
              <w:t xml:space="preserve">ensure that none of Contractor Personnel publish, disclose or divulge any of the Personal Data to any third party unless directed in writing to do so by the </w:t>
            </w:r>
            <w:r w:rsidRPr="001171A5">
              <w:rPr>
                <w:rFonts w:cs="Arial"/>
                <w:i/>
                <w:szCs w:val="22"/>
              </w:rPr>
              <w:t>Employer</w:t>
            </w:r>
            <w:r w:rsidRPr="001171A5">
              <w:rPr>
                <w:rFonts w:cs="Arial"/>
                <w:szCs w:val="22"/>
              </w:rPr>
              <w:t>;</w:t>
            </w:r>
          </w:p>
          <w:p w14:paraId="0CDF4B1C" w14:textId="77777777" w:rsidR="000D7AE4" w:rsidRPr="001171A5" w:rsidRDefault="000D7AE4" w:rsidP="003D25FC">
            <w:pPr>
              <w:numPr>
                <w:ilvl w:val="0"/>
                <w:numId w:val="52"/>
              </w:numPr>
              <w:tabs>
                <w:tab w:val="left" w:pos="459"/>
              </w:tabs>
              <w:spacing w:before="120" w:after="120"/>
              <w:ind w:left="459"/>
              <w:jc w:val="both"/>
              <w:rPr>
                <w:rFonts w:cs="Arial"/>
                <w:szCs w:val="22"/>
              </w:rPr>
            </w:pPr>
            <w:r w:rsidRPr="001171A5">
              <w:rPr>
                <w:rFonts w:cs="Arial"/>
                <w:szCs w:val="22"/>
              </w:rPr>
              <w:t xml:space="preserve">notify the </w:t>
            </w:r>
            <w:r w:rsidRPr="001171A5">
              <w:rPr>
                <w:rFonts w:cs="Arial"/>
                <w:i/>
                <w:szCs w:val="22"/>
              </w:rPr>
              <w:t>Employer</w:t>
            </w:r>
            <w:r w:rsidRPr="001171A5">
              <w:rPr>
                <w:rFonts w:cs="Arial"/>
                <w:szCs w:val="22"/>
              </w:rPr>
              <w:t xml:space="preserve"> (within five Working Days) if it receives: </w:t>
            </w:r>
          </w:p>
          <w:p w14:paraId="6D5133B5" w14:textId="77777777" w:rsidR="000D7AE4" w:rsidRPr="001171A5" w:rsidRDefault="000D7AE4" w:rsidP="003D25FC">
            <w:pPr>
              <w:pStyle w:val="ListParagraph"/>
              <w:numPr>
                <w:ilvl w:val="0"/>
                <w:numId w:val="53"/>
              </w:numPr>
              <w:tabs>
                <w:tab w:val="left" w:pos="884"/>
              </w:tabs>
              <w:spacing w:before="120" w:after="120"/>
              <w:ind w:left="884"/>
              <w:jc w:val="both"/>
              <w:rPr>
                <w:rFonts w:cs="Arial"/>
                <w:szCs w:val="22"/>
              </w:rPr>
            </w:pPr>
            <w:r w:rsidRPr="001171A5">
              <w:rPr>
                <w:rFonts w:cs="Arial"/>
                <w:szCs w:val="22"/>
              </w:rPr>
              <w:t>a request from a Data Subject to have access to that person's Personal Data; or</w:t>
            </w:r>
          </w:p>
          <w:p w14:paraId="5F398BFB" w14:textId="77777777" w:rsidR="000D7AE4" w:rsidRPr="001171A5" w:rsidRDefault="000D7AE4" w:rsidP="003D25FC">
            <w:pPr>
              <w:pStyle w:val="ListParagraph"/>
              <w:numPr>
                <w:ilvl w:val="0"/>
                <w:numId w:val="53"/>
              </w:numPr>
              <w:tabs>
                <w:tab w:val="left" w:pos="884"/>
              </w:tabs>
              <w:spacing w:before="120" w:after="120"/>
              <w:ind w:left="884"/>
              <w:jc w:val="both"/>
              <w:rPr>
                <w:rFonts w:cs="Arial"/>
                <w:szCs w:val="22"/>
              </w:rPr>
            </w:pPr>
            <w:r w:rsidRPr="001171A5">
              <w:rPr>
                <w:rFonts w:cs="Arial"/>
                <w:szCs w:val="22"/>
              </w:rPr>
              <w:t xml:space="preserve">a complaint or request relating to the </w:t>
            </w:r>
            <w:r w:rsidRPr="001171A5">
              <w:rPr>
                <w:rFonts w:cs="Arial"/>
                <w:i/>
                <w:szCs w:val="22"/>
              </w:rPr>
              <w:t>Employer</w:t>
            </w:r>
            <w:r w:rsidRPr="001171A5">
              <w:rPr>
                <w:rFonts w:cs="Arial"/>
                <w:szCs w:val="22"/>
              </w:rPr>
              <w:t>'s obligations under the Data Protection Legislation;</w:t>
            </w:r>
          </w:p>
          <w:p w14:paraId="3DBC054F" w14:textId="77777777" w:rsidR="000D7AE4" w:rsidRPr="001171A5" w:rsidRDefault="000D7AE4" w:rsidP="00935355">
            <w:pPr>
              <w:numPr>
                <w:ilvl w:val="0"/>
                <w:numId w:val="26"/>
              </w:numPr>
              <w:tabs>
                <w:tab w:val="left" w:pos="459"/>
              </w:tabs>
              <w:spacing w:before="120" w:after="120"/>
              <w:ind w:left="459" w:hanging="283"/>
              <w:jc w:val="both"/>
              <w:rPr>
                <w:rFonts w:cs="Arial"/>
                <w:szCs w:val="22"/>
              </w:rPr>
            </w:pPr>
            <w:r w:rsidRPr="001171A5">
              <w:rPr>
                <w:rFonts w:cs="Arial"/>
                <w:szCs w:val="22"/>
              </w:rPr>
              <w:t xml:space="preserve">provide the </w:t>
            </w:r>
            <w:r w:rsidRPr="001171A5">
              <w:rPr>
                <w:rFonts w:cs="Arial"/>
                <w:i/>
                <w:szCs w:val="22"/>
              </w:rPr>
              <w:t>Employer</w:t>
            </w:r>
            <w:r w:rsidRPr="001171A5">
              <w:rPr>
                <w:rFonts w:cs="Arial"/>
                <w:szCs w:val="22"/>
              </w:rPr>
              <w:t xml:space="preserve"> with full cooperation and assistance in relation to any complaint or request made, including by:</w:t>
            </w:r>
          </w:p>
          <w:p w14:paraId="71247B77" w14:textId="77777777" w:rsidR="000D7AE4" w:rsidRPr="001171A5" w:rsidRDefault="000D7AE4" w:rsidP="003D25FC">
            <w:pPr>
              <w:numPr>
                <w:ilvl w:val="1"/>
                <w:numId w:val="54"/>
              </w:numPr>
              <w:tabs>
                <w:tab w:val="left" w:pos="884"/>
              </w:tabs>
              <w:spacing w:before="120" w:after="120"/>
              <w:ind w:left="884"/>
              <w:jc w:val="both"/>
              <w:rPr>
                <w:rFonts w:cs="Arial"/>
                <w:szCs w:val="22"/>
              </w:rPr>
            </w:pPr>
            <w:r w:rsidRPr="001171A5">
              <w:rPr>
                <w:rFonts w:cs="Arial"/>
                <w:szCs w:val="22"/>
              </w:rPr>
              <w:t xml:space="preserve">providing the </w:t>
            </w:r>
            <w:r w:rsidRPr="001171A5">
              <w:rPr>
                <w:rFonts w:cs="Arial"/>
                <w:i/>
                <w:szCs w:val="22"/>
              </w:rPr>
              <w:t>Employer</w:t>
            </w:r>
            <w:r w:rsidRPr="001171A5">
              <w:rPr>
                <w:rFonts w:cs="Arial"/>
                <w:szCs w:val="22"/>
              </w:rPr>
              <w:t xml:space="preserve"> with full details of the complaint or request;</w:t>
            </w:r>
          </w:p>
          <w:p w14:paraId="1FA18748" w14:textId="77777777" w:rsidR="000D7AE4" w:rsidRPr="001171A5" w:rsidRDefault="000D7AE4" w:rsidP="003D25FC">
            <w:pPr>
              <w:numPr>
                <w:ilvl w:val="1"/>
                <w:numId w:val="54"/>
              </w:numPr>
              <w:tabs>
                <w:tab w:val="left" w:pos="884"/>
              </w:tabs>
              <w:spacing w:before="120" w:after="120"/>
              <w:ind w:left="884"/>
              <w:jc w:val="both"/>
              <w:rPr>
                <w:rFonts w:cs="Arial"/>
                <w:szCs w:val="22"/>
              </w:rPr>
            </w:pPr>
            <w:r w:rsidRPr="001171A5">
              <w:rPr>
                <w:rFonts w:cs="Arial"/>
                <w:szCs w:val="22"/>
              </w:rPr>
              <w:lastRenderedPageBreak/>
              <w:t xml:space="preserve">complying with a data access request within the relevant timescales set out in the Data Protection Legislation and in accordance with the </w:t>
            </w:r>
            <w:r w:rsidRPr="001171A5">
              <w:rPr>
                <w:rFonts w:cs="Arial"/>
                <w:i/>
                <w:szCs w:val="22"/>
              </w:rPr>
              <w:t>Employer</w:t>
            </w:r>
            <w:r w:rsidRPr="001171A5">
              <w:rPr>
                <w:rFonts w:cs="Arial"/>
                <w:szCs w:val="22"/>
              </w:rPr>
              <w:t>'s instructions;</w:t>
            </w:r>
          </w:p>
          <w:p w14:paraId="12CFA329" w14:textId="77777777" w:rsidR="000D7AE4" w:rsidRPr="001171A5" w:rsidRDefault="000D7AE4" w:rsidP="003D25FC">
            <w:pPr>
              <w:numPr>
                <w:ilvl w:val="1"/>
                <w:numId w:val="54"/>
              </w:numPr>
              <w:tabs>
                <w:tab w:val="left" w:pos="884"/>
              </w:tabs>
              <w:spacing w:before="120" w:after="120"/>
              <w:ind w:left="884"/>
              <w:jc w:val="both"/>
              <w:rPr>
                <w:rFonts w:cs="Arial"/>
                <w:szCs w:val="22"/>
              </w:rPr>
            </w:pPr>
            <w:r w:rsidRPr="001171A5">
              <w:rPr>
                <w:rFonts w:cs="Arial"/>
                <w:szCs w:val="22"/>
              </w:rPr>
              <w:t xml:space="preserve">providing the </w:t>
            </w:r>
            <w:r w:rsidRPr="001171A5">
              <w:rPr>
                <w:rFonts w:cs="Arial"/>
                <w:i/>
                <w:szCs w:val="22"/>
              </w:rPr>
              <w:t>Employer</w:t>
            </w:r>
            <w:r w:rsidRPr="001171A5">
              <w:rPr>
                <w:rFonts w:cs="Arial"/>
                <w:szCs w:val="22"/>
              </w:rPr>
              <w:t xml:space="preserve"> with any Personal Data it holds in relation to a Data Subject (within the timescales required by the </w:t>
            </w:r>
            <w:r w:rsidRPr="001171A5">
              <w:rPr>
                <w:rFonts w:cs="Arial"/>
                <w:i/>
                <w:szCs w:val="22"/>
              </w:rPr>
              <w:t>Employer</w:t>
            </w:r>
            <w:r w:rsidRPr="001171A5">
              <w:rPr>
                <w:rFonts w:cs="Arial"/>
                <w:szCs w:val="22"/>
              </w:rPr>
              <w:t xml:space="preserve">); </w:t>
            </w:r>
          </w:p>
          <w:p w14:paraId="42B312BE" w14:textId="77777777" w:rsidR="000D7AE4" w:rsidRPr="001171A5" w:rsidRDefault="000D7AE4" w:rsidP="003D25FC">
            <w:pPr>
              <w:numPr>
                <w:ilvl w:val="1"/>
                <w:numId w:val="54"/>
              </w:numPr>
              <w:tabs>
                <w:tab w:val="left" w:pos="884"/>
              </w:tabs>
              <w:spacing w:before="120" w:after="120"/>
              <w:ind w:left="884"/>
              <w:jc w:val="both"/>
              <w:rPr>
                <w:rFonts w:cs="Arial"/>
                <w:szCs w:val="22"/>
              </w:rPr>
            </w:pPr>
            <w:r w:rsidRPr="001171A5">
              <w:rPr>
                <w:rFonts w:cs="Arial"/>
                <w:szCs w:val="22"/>
              </w:rPr>
              <w:t xml:space="preserve">providing the </w:t>
            </w:r>
            <w:r w:rsidRPr="001171A5">
              <w:rPr>
                <w:rFonts w:cs="Arial"/>
                <w:i/>
                <w:szCs w:val="22"/>
              </w:rPr>
              <w:t>Employer</w:t>
            </w:r>
            <w:r w:rsidRPr="001171A5">
              <w:rPr>
                <w:rFonts w:cs="Arial"/>
                <w:szCs w:val="22"/>
              </w:rPr>
              <w:t xml:space="preserve"> with any information requested by the </w:t>
            </w:r>
            <w:r w:rsidRPr="001171A5">
              <w:rPr>
                <w:rFonts w:cs="Arial"/>
                <w:i/>
                <w:szCs w:val="22"/>
              </w:rPr>
              <w:t>Employer</w:t>
            </w:r>
            <w:r w:rsidRPr="001171A5">
              <w:rPr>
                <w:rFonts w:cs="Arial"/>
                <w:szCs w:val="22"/>
              </w:rPr>
              <w:t>;</w:t>
            </w:r>
          </w:p>
          <w:p w14:paraId="6AE2DB5D" w14:textId="77777777" w:rsidR="000D7AE4" w:rsidRPr="001171A5" w:rsidRDefault="000D7AE4" w:rsidP="00935355">
            <w:pPr>
              <w:pStyle w:val="ListParagraph"/>
              <w:numPr>
                <w:ilvl w:val="0"/>
                <w:numId w:val="26"/>
              </w:numPr>
              <w:tabs>
                <w:tab w:val="left" w:pos="459"/>
              </w:tabs>
              <w:spacing w:before="120" w:after="120"/>
              <w:ind w:left="459"/>
              <w:jc w:val="both"/>
              <w:rPr>
                <w:rFonts w:cs="Arial"/>
                <w:szCs w:val="22"/>
              </w:rPr>
            </w:pPr>
            <w:r w:rsidRPr="001171A5">
              <w:rPr>
                <w:rFonts w:cs="Arial"/>
                <w:szCs w:val="22"/>
              </w:rPr>
              <w:t xml:space="preserve">permit the </w:t>
            </w:r>
            <w:r w:rsidRPr="001171A5">
              <w:rPr>
                <w:rFonts w:cs="Arial"/>
                <w:i/>
                <w:szCs w:val="22"/>
              </w:rPr>
              <w:t>Employer</w:t>
            </w:r>
            <w:r w:rsidRPr="001171A5">
              <w:rPr>
                <w:rFonts w:cs="Arial"/>
                <w:szCs w:val="22"/>
              </w:rPr>
              <w:t xml:space="preserve"> or the Service Manager (subject to reasonable and appropriate confidentiality undertakings), to inspect and audit the </w:t>
            </w:r>
            <w:r w:rsidRPr="001171A5">
              <w:rPr>
                <w:rFonts w:cs="Arial"/>
                <w:i/>
                <w:szCs w:val="22"/>
              </w:rPr>
              <w:t>Contractor</w:t>
            </w:r>
            <w:r w:rsidRPr="001171A5">
              <w:rPr>
                <w:rFonts w:cs="Arial"/>
                <w:szCs w:val="22"/>
              </w:rPr>
              <w:t xml:space="preserve">'s data processing activities (and/or those of its agents, subsidiaries and Subcontractors) and comply with all reasonable requests or directions by the </w:t>
            </w:r>
            <w:r w:rsidRPr="001171A5">
              <w:rPr>
                <w:rFonts w:cs="Arial"/>
                <w:i/>
                <w:szCs w:val="22"/>
              </w:rPr>
              <w:t xml:space="preserve">Employer </w:t>
            </w:r>
            <w:r w:rsidRPr="001171A5">
              <w:rPr>
                <w:rFonts w:cs="Arial"/>
                <w:szCs w:val="22"/>
              </w:rPr>
              <w:t xml:space="preserve">to enable the </w:t>
            </w:r>
            <w:r w:rsidRPr="001171A5">
              <w:rPr>
                <w:rFonts w:cs="Arial"/>
                <w:i/>
                <w:szCs w:val="22"/>
              </w:rPr>
              <w:t>Employer</w:t>
            </w:r>
            <w:r w:rsidRPr="001171A5">
              <w:rPr>
                <w:rFonts w:cs="Arial"/>
                <w:szCs w:val="22"/>
              </w:rPr>
              <w:t xml:space="preserve"> to verify and/or procure that the </w:t>
            </w:r>
            <w:r w:rsidRPr="001171A5">
              <w:rPr>
                <w:rFonts w:cs="Arial"/>
                <w:i/>
                <w:szCs w:val="22"/>
              </w:rPr>
              <w:t>Contractor</w:t>
            </w:r>
            <w:r w:rsidRPr="001171A5">
              <w:rPr>
                <w:rFonts w:cs="Arial"/>
                <w:szCs w:val="22"/>
              </w:rPr>
              <w:t xml:space="preserve"> is in full compliance with its obligations under this contract;</w:t>
            </w:r>
          </w:p>
          <w:p w14:paraId="1C065E8C" w14:textId="77777777" w:rsidR="000D7AE4" w:rsidRPr="001171A5" w:rsidRDefault="000D7AE4" w:rsidP="00935355">
            <w:pPr>
              <w:pStyle w:val="ListParagraph"/>
              <w:numPr>
                <w:ilvl w:val="0"/>
                <w:numId w:val="26"/>
              </w:numPr>
              <w:tabs>
                <w:tab w:val="left" w:pos="459"/>
              </w:tabs>
              <w:spacing w:before="120" w:after="120"/>
              <w:ind w:left="459"/>
              <w:jc w:val="both"/>
              <w:rPr>
                <w:rFonts w:cs="Arial"/>
                <w:szCs w:val="22"/>
              </w:rPr>
            </w:pPr>
            <w:r w:rsidRPr="001171A5">
              <w:rPr>
                <w:rFonts w:cs="Arial"/>
                <w:szCs w:val="22"/>
              </w:rPr>
              <w:t xml:space="preserve">provide a written description of the technical and organisational methods employed by the </w:t>
            </w:r>
            <w:r w:rsidRPr="001171A5">
              <w:rPr>
                <w:rFonts w:cs="Arial"/>
                <w:i/>
                <w:szCs w:val="22"/>
              </w:rPr>
              <w:t>Contractor</w:t>
            </w:r>
            <w:r w:rsidRPr="001171A5">
              <w:rPr>
                <w:rFonts w:cs="Arial"/>
                <w:szCs w:val="22"/>
              </w:rPr>
              <w:t xml:space="preserve"> for processing Personal Data (within the timescales required by the </w:t>
            </w:r>
            <w:r w:rsidRPr="001171A5">
              <w:rPr>
                <w:rFonts w:cs="Arial"/>
                <w:i/>
                <w:szCs w:val="22"/>
              </w:rPr>
              <w:t>Employer</w:t>
            </w:r>
            <w:r w:rsidRPr="001171A5">
              <w:rPr>
                <w:rFonts w:cs="Arial"/>
                <w:szCs w:val="22"/>
              </w:rPr>
              <w:t>); and</w:t>
            </w:r>
          </w:p>
          <w:p w14:paraId="3B65D995" w14:textId="77777777" w:rsidR="000D7AE4" w:rsidRPr="001171A5" w:rsidRDefault="000D7AE4" w:rsidP="00935355">
            <w:pPr>
              <w:pStyle w:val="ListParagraph"/>
              <w:numPr>
                <w:ilvl w:val="0"/>
                <w:numId w:val="26"/>
              </w:numPr>
              <w:tabs>
                <w:tab w:val="left" w:pos="459"/>
              </w:tabs>
              <w:spacing w:before="120" w:after="120"/>
              <w:ind w:left="459"/>
              <w:jc w:val="both"/>
              <w:rPr>
                <w:rFonts w:cs="Arial"/>
                <w:szCs w:val="22"/>
              </w:rPr>
            </w:pPr>
            <w:r w:rsidRPr="001171A5">
              <w:rPr>
                <w:rFonts w:cs="Arial"/>
                <w:szCs w:val="22"/>
              </w:rPr>
              <w:t xml:space="preserve">not Process or otherwise transfer any Personal Data outside the European Economic Area. If, after the Contract Date, the </w:t>
            </w:r>
            <w:r w:rsidRPr="001171A5">
              <w:rPr>
                <w:rFonts w:cs="Arial"/>
                <w:i/>
                <w:szCs w:val="22"/>
              </w:rPr>
              <w:t>Contractor</w:t>
            </w:r>
            <w:r w:rsidRPr="001171A5">
              <w:rPr>
                <w:rFonts w:cs="Arial"/>
                <w:szCs w:val="22"/>
              </w:rPr>
              <w:t xml:space="preserve"> (or any Subcontractor) wishes to Process and/or transfer any Personal Data outside the European Economic Area, the following provisions shall apply:</w:t>
            </w:r>
          </w:p>
          <w:p w14:paraId="4D58EFDC" w14:textId="77777777" w:rsidR="000D7AE4" w:rsidRPr="001171A5" w:rsidRDefault="000D7AE4" w:rsidP="003D25FC">
            <w:pPr>
              <w:numPr>
                <w:ilvl w:val="0"/>
                <w:numId w:val="55"/>
              </w:numPr>
              <w:tabs>
                <w:tab w:val="left" w:pos="884"/>
              </w:tabs>
              <w:spacing w:before="120" w:after="120"/>
              <w:ind w:left="884"/>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xml:space="preserve"> shall submit an early warning to the </w:t>
            </w:r>
            <w:r w:rsidRPr="001171A5">
              <w:rPr>
                <w:rFonts w:cs="Arial"/>
                <w:i/>
                <w:szCs w:val="22"/>
              </w:rPr>
              <w:t>Service Manager</w:t>
            </w:r>
            <w:r w:rsidRPr="001171A5">
              <w:rPr>
                <w:rFonts w:cs="Arial"/>
                <w:szCs w:val="22"/>
              </w:rPr>
              <w:t xml:space="preserve"> which shall be dealt with in accordance with the early warning procedure in clause 16 of this contract and the clauses listed below; and</w:t>
            </w:r>
          </w:p>
          <w:p w14:paraId="67F6B6BE" w14:textId="77777777" w:rsidR="000D7AE4" w:rsidRPr="001171A5" w:rsidRDefault="000D7AE4" w:rsidP="003D25FC">
            <w:pPr>
              <w:numPr>
                <w:ilvl w:val="0"/>
                <w:numId w:val="55"/>
              </w:numPr>
              <w:tabs>
                <w:tab w:val="left" w:pos="884"/>
              </w:tabs>
              <w:spacing w:before="120" w:after="120"/>
              <w:ind w:left="884"/>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xml:space="preserve"> shall set out in its early warning details of the following:</w:t>
            </w:r>
          </w:p>
          <w:p w14:paraId="7ECD7F78" w14:textId="77777777" w:rsidR="000D7AE4" w:rsidRPr="001171A5" w:rsidRDefault="000D7AE4" w:rsidP="00A318C5">
            <w:pPr>
              <w:pStyle w:val="ListParagraph"/>
              <w:tabs>
                <w:tab w:val="left" w:pos="1406"/>
              </w:tabs>
              <w:spacing w:before="120" w:after="120"/>
              <w:ind w:left="1406" w:hanging="567"/>
              <w:jc w:val="both"/>
              <w:rPr>
                <w:rFonts w:cs="Arial"/>
                <w:szCs w:val="22"/>
              </w:rPr>
            </w:pPr>
            <w:r w:rsidRPr="001171A5">
              <w:rPr>
                <w:rFonts w:cs="Arial"/>
                <w:szCs w:val="22"/>
              </w:rPr>
              <w:t>(a)</w:t>
            </w:r>
            <w:r w:rsidRPr="001171A5">
              <w:rPr>
                <w:rFonts w:cs="Arial"/>
                <w:szCs w:val="22"/>
              </w:rPr>
              <w:tab/>
              <w:t xml:space="preserve">the Personal Data which will be Processed and/or transferred outside the European Economic Area; </w:t>
            </w:r>
          </w:p>
          <w:p w14:paraId="2CA026BD" w14:textId="77777777" w:rsidR="000D7AE4" w:rsidRPr="001171A5" w:rsidRDefault="000D7AE4" w:rsidP="00A318C5">
            <w:pPr>
              <w:pStyle w:val="ListParagraph"/>
              <w:tabs>
                <w:tab w:val="left" w:pos="1406"/>
              </w:tabs>
              <w:spacing w:before="120" w:after="120"/>
              <w:ind w:left="1406" w:hanging="567"/>
              <w:jc w:val="both"/>
              <w:rPr>
                <w:rFonts w:cs="Arial"/>
                <w:szCs w:val="22"/>
              </w:rPr>
            </w:pPr>
            <w:r w:rsidRPr="001171A5">
              <w:rPr>
                <w:rFonts w:cs="Arial"/>
                <w:szCs w:val="22"/>
              </w:rPr>
              <w:t>(b)</w:t>
            </w:r>
            <w:r w:rsidRPr="001171A5">
              <w:rPr>
                <w:rFonts w:cs="Arial"/>
                <w:szCs w:val="22"/>
              </w:rPr>
              <w:tab/>
              <w:t xml:space="preserve">the country or countries in which the Personal Data will be Processed and/or to which the Personal Data will be transferred outside the European Economic Area; </w:t>
            </w:r>
          </w:p>
          <w:p w14:paraId="16FAFC27" w14:textId="77777777" w:rsidR="000D7AE4" w:rsidRPr="001171A5" w:rsidRDefault="000D7AE4" w:rsidP="00A318C5">
            <w:pPr>
              <w:pStyle w:val="ListParagraph"/>
              <w:tabs>
                <w:tab w:val="left" w:pos="1406"/>
              </w:tabs>
              <w:spacing w:before="120" w:after="120"/>
              <w:ind w:left="1406" w:hanging="567"/>
              <w:jc w:val="both"/>
              <w:rPr>
                <w:rFonts w:cs="Arial"/>
                <w:szCs w:val="22"/>
              </w:rPr>
            </w:pPr>
            <w:r w:rsidRPr="001171A5">
              <w:rPr>
                <w:rFonts w:cs="Arial"/>
                <w:szCs w:val="22"/>
              </w:rPr>
              <w:t>(c)</w:t>
            </w:r>
            <w:r w:rsidRPr="001171A5">
              <w:rPr>
                <w:rFonts w:cs="Arial"/>
                <w:szCs w:val="22"/>
              </w:rPr>
              <w:tab/>
              <w:t>any Subcontractors or other third parties who will be Processing and/or transferring Personal Data outside the European Economic Area; and</w:t>
            </w:r>
          </w:p>
          <w:p w14:paraId="35A80F54" w14:textId="77777777" w:rsidR="000D7AE4" w:rsidRPr="001171A5" w:rsidRDefault="000D7AE4" w:rsidP="00A318C5">
            <w:pPr>
              <w:tabs>
                <w:tab w:val="left" w:pos="1406"/>
              </w:tabs>
              <w:spacing w:before="120" w:after="120"/>
              <w:ind w:left="1406" w:hanging="567"/>
              <w:jc w:val="both"/>
              <w:rPr>
                <w:rFonts w:cs="Arial"/>
                <w:szCs w:val="22"/>
              </w:rPr>
            </w:pPr>
            <w:r w:rsidRPr="001171A5">
              <w:rPr>
                <w:rFonts w:cs="Arial"/>
                <w:szCs w:val="22"/>
              </w:rPr>
              <w:t>(d)</w:t>
            </w:r>
            <w:r w:rsidRPr="001171A5">
              <w:rPr>
                <w:rFonts w:cs="Arial"/>
                <w:szCs w:val="22"/>
              </w:rPr>
              <w:tab/>
              <w:t xml:space="preserve">how the </w:t>
            </w:r>
            <w:r w:rsidRPr="001171A5">
              <w:rPr>
                <w:rFonts w:cs="Arial"/>
                <w:i/>
                <w:szCs w:val="22"/>
              </w:rPr>
              <w:t>Contractor</w:t>
            </w:r>
            <w:r w:rsidRPr="001171A5">
              <w:rPr>
                <w:rFonts w:cs="Arial"/>
                <w:szCs w:val="22"/>
              </w:rPr>
              <w:t xml:space="preserve"> will ensure an adequate level of protection and adequate safeguards (in </w:t>
            </w:r>
            <w:r w:rsidRPr="001171A5">
              <w:rPr>
                <w:rFonts w:cs="Arial"/>
                <w:szCs w:val="22"/>
              </w:rPr>
              <w:lastRenderedPageBreak/>
              <w:t xml:space="preserve">accordance with the Data Protection Legislation and in particular so as to ensure the </w:t>
            </w:r>
            <w:r w:rsidRPr="001171A5">
              <w:rPr>
                <w:rFonts w:cs="Arial"/>
                <w:i/>
                <w:szCs w:val="22"/>
              </w:rPr>
              <w:t>Employer</w:t>
            </w:r>
            <w:r w:rsidRPr="001171A5">
              <w:rPr>
                <w:rFonts w:cs="Arial"/>
                <w:szCs w:val="22"/>
              </w:rPr>
              <w:t>’s compliance with the Data Protection Legislation) in respect of the Personal Data that will be Processed and/or transferred outside the European Economic Area;</w:t>
            </w:r>
          </w:p>
          <w:p w14:paraId="0B60D4F9" w14:textId="77777777" w:rsidR="000D7AE4" w:rsidRPr="001171A5" w:rsidRDefault="000D7AE4" w:rsidP="00935355">
            <w:pPr>
              <w:numPr>
                <w:ilvl w:val="0"/>
                <w:numId w:val="30"/>
              </w:numPr>
              <w:tabs>
                <w:tab w:val="left" w:pos="884"/>
              </w:tabs>
              <w:spacing w:before="120" w:after="120"/>
              <w:ind w:left="884" w:hanging="425"/>
              <w:jc w:val="both"/>
              <w:rPr>
                <w:rFonts w:cs="Arial"/>
                <w:szCs w:val="22"/>
              </w:rPr>
            </w:pPr>
            <w:r w:rsidRPr="001171A5">
              <w:rPr>
                <w:rFonts w:cs="Arial"/>
                <w:szCs w:val="22"/>
              </w:rPr>
              <w:t>in providing and evaluating the early warning, the parties shall ensure that they have regard to and comply with then-current Employer, Government and Information Commissioner Office policies, procedures, guidance and codes of practice on, and any approvals processes in connection with, the Process and/or transfers of Personal Data outside the European Economic Area and/or overseas generally; and</w:t>
            </w:r>
          </w:p>
          <w:p w14:paraId="1CD70490" w14:textId="77777777" w:rsidR="000D7AE4" w:rsidRPr="001171A5" w:rsidRDefault="000D7AE4" w:rsidP="00935355">
            <w:pPr>
              <w:pStyle w:val="ListParagraph"/>
              <w:numPr>
                <w:ilvl w:val="0"/>
                <w:numId w:val="30"/>
              </w:numPr>
              <w:tabs>
                <w:tab w:val="left" w:pos="884"/>
              </w:tabs>
              <w:spacing w:before="120" w:after="120"/>
              <w:ind w:left="884" w:hanging="425"/>
              <w:jc w:val="both"/>
              <w:rPr>
                <w:rFonts w:cs="Arial"/>
                <w:szCs w:val="22"/>
              </w:rPr>
            </w:pPr>
            <w:r w:rsidRPr="001171A5">
              <w:rPr>
                <w:rFonts w:cs="Arial"/>
                <w:szCs w:val="22"/>
              </w:rPr>
              <w:t xml:space="preserve">comply with such other instructions and shall carry out such other actions as the Service Manager may notify in writing, including: </w:t>
            </w:r>
          </w:p>
          <w:p w14:paraId="6F759D72" w14:textId="335FB260" w:rsidR="000D7AE4" w:rsidRPr="001171A5" w:rsidRDefault="000D7AE4" w:rsidP="00A318C5">
            <w:pPr>
              <w:tabs>
                <w:tab w:val="left" w:pos="747"/>
              </w:tabs>
              <w:spacing w:before="120" w:after="120"/>
              <w:ind w:left="1593" w:hanging="426"/>
              <w:jc w:val="both"/>
              <w:rPr>
                <w:rFonts w:cs="Arial"/>
                <w:szCs w:val="22"/>
              </w:rPr>
            </w:pPr>
            <w:r w:rsidRPr="001171A5">
              <w:rPr>
                <w:rFonts w:cs="Arial"/>
                <w:szCs w:val="22"/>
              </w:rPr>
              <w:t>(a)</w:t>
            </w:r>
            <w:r w:rsidRPr="001171A5">
              <w:rPr>
                <w:rFonts w:cs="Arial"/>
                <w:szCs w:val="22"/>
              </w:rPr>
              <w:tab/>
              <w:t>incorporating standard and/or model clauses (which are approved by the European Commission as offering adequate safeguards under the Data Protection Legislation) in this contract or a separate data processing agreement between the parties; and</w:t>
            </w:r>
          </w:p>
          <w:p w14:paraId="632D164A" w14:textId="794ACC69" w:rsidR="000D7AE4" w:rsidRPr="001171A5" w:rsidRDefault="000D7AE4" w:rsidP="00A318C5">
            <w:pPr>
              <w:tabs>
                <w:tab w:val="left" w:pos="747"/>
              </w:tabs>
              <w:spacing w:before="120" w:after="120"/>
              <w:ind w:left="1593" w:hanging="426"/>
              <w:jc w:val="both"/>
              <w:rPr>
                <w:rFonts w:cs="Arial"/>
                <w:szCs w:val="22"/>
              </w:rPr>
            </w:pPr>
            <w:r w:rsidRPr="001171A5">
              <w:rPr>
                <w:rFonts w:cs="Arial"/>
                <w:szCs w:val="22"/>
              </w:rPr>
              <w:t>(b)</w:t>
            </w:r>
            <w:r w:rsidRPr="001171A5">
              <w:rPr>
                <w:rFonts w:cs="Arial"/>
                <w:szCs w:val="22"/>
              </w:rPr>
              <w:tab/>
              <w:t xml:space="preserve">procuring that any Subcontractor or other third party who will be Processing and/or transferring the Personal Data outside the European Economic Area enters into a direct data processing agreement with the </w:t>
            </w:r>
            <w:r w:rsidRPr="001171A5">
              <w:rPr>
                <w:rFonts w:cs="Arial"/>
                <w:i/>
                <w:szCs w:val="22"/>
              </w:rPr>
              <w:t>Employer</w:t>
            </w:r>
            <w:r w:rsidRPr="001171A5">
              <w:rPr>
                <w:rFonts w:cs="Arial"/>
                <w:szCs w:val="22"/>
              </w:rPr>
              <w:t xml:space="preserve"> on such terms as may be required by the </w:t>
            </w:r>
            <w:r w:rsidRPr="001171A5">
              <w:rPr>
                <w:rFonts w:cs="Arial"/>
                <w:i/>
                <w:szCs w:val="22"/>
              </w:rPr>
              <w:t>Employer</w:t>
            </w:r>
            <w:r w:rsidRPr="001171A5">
              <w:rPr>
                <w:rFonts w:cs="Arial"/>
                <w:szCs w:val="22"/>
              </w:rPr>
              <w:t xml:space="preserve">, which the </w:t>
            </w:r>
            <w:r w:rsidRPr="001171A5">
              <w:rPr>
                <w:rFonts w:cs="Arial"/>
                <w:i/>
                <w:szCs w:val="22"/>
              </w:rPr>
              <w:t>Contractor</w:t>
            </w:r>
            <w:r w:rsidRPr="001171A5">
              <w:rPr>
                <w:rFonts w:cs="Arial"/>
                <w:szCs w:val="22"/>
              </w:rPr>
              <w:t xml:space="preserve"> acknowledges may include the incorporation of standard and/or model clauses (which are approved by the European Commission as offering adequate safeguards under the Data Protection Legislation).</w:t>
            </w:r>
          </w:p>
        </w:tc>
      </w:tr>
      <w:tr w:rsidR="000D7AE4" w:rsidRPr="000669D2" w14:paraId="735383BD"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1210A187" w14:textId="77777777" w:rsidR="000D7AE4" w:rsidRPr="000669D2" w:rsidRDefault="000D7AE4" w:rsidP="00A318C5">
            <w:pPr>
              <w:spacing w:before="120" w:after="120"/>
              <w:jc w:val="both"/>
              <w:rPr>
                <w:rFonts w:eastAsia="Times New Roman" w:cs="Arial"/>
                <w:b/>
                <w:color w:val="000000"/>
                <w:sz w:val="16"/>
                <w:szCs w:val="16"/>
                <w:lang w:eastAsia="en-GB"/>
              </w:rPr>
            </w:pPr>
          </w:p>
        </w:tc>
        <w:tc>
          <w:tcPr>
            <w:tcW w:w="929" w:type="dxa"/>
            <w:gridSpan w:val="2"/>
            <w:shd w:val="clear" w:color="auto" w:fill="auto"/>
          </w:tcPr>
          <w:p w14:paraId="23117FAD"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27.26</w:t>
            </w:r>
          </w:p>
        </w:tc>
        <w:tc>
          <w:tcPr>
            <w:tcW w:w="6478" w:type="dxa"/>
            <w:gridSpan w:val="3"/>
            <w:shd w:val="clear" w:color="auto" w:fill="auto"/>
          </w:tcPr>
          <w:p w14:paraId="6C1B6DE3" w14:textId="4590D98C" w:rsidR="000D7AE4" w:rsidRPr="001171A5" w:rsidRDefault="000D7AE4" w:rsidP="00A318C5">
            <w:pPr>
              <w:spacing w:before="120" w:after="120"/>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xml:space="preserve"> shall comply at all times with the Data Protection Legislation and shall not perform its obligations under this contract in such a way as to cause the </w:t>
            </w:r>
            <w:r w:rsidRPr="001171A5">
              <w:rPr>
                <w:rFonts w:cs="Arial"/>
                <w:i/>
                <w:szCs w:val="22"/>
              </w:rPr>
              <w:t>Employer</w:t>
            </w:r>
            <w:r w:rsidRPr="001171A5">
              <w:rPr>
                <w:rFonts w:cs="Arial"/>
                <w:szCs w:val="22"/>
              </w:rPr>
              <w:t xml:space="preserve"> to breach any of its applicable obligations under the Data Protection Legislation.</w:t>
            </w:r>
          </w:p>
        </w:tc>
      </w:tr>
      <w:tr w:rsidR="000D7AE4" w:rsidRPr="000669D2" w14:paraId="5B12CB8B" w14:textId="77777777" w:rsidTr="00F11043">
        <w:tblPrEx>
          <w:tblLook w:val="0600" w:firstRow="0" w:lastRow="0" w:firstColumn="0" w:lastColumn="0" w:noHBand="1" w:noVBand="1"/>
        </w:tblPrEx>
        <w:trPr>
          <w:gridAfter w:val="1"/>
          <w:wAfter w:w="51" w:type="dxa"/>
          <w:trHeight w:val="334"/>
        </w:trPr>
        <w:tc>
          <w:tcPr>
            <w:tcW w:w="2756" w:type="dxa"/>
            <w:gridSpan w:val="6"/>
            <w:shd w:val="clear" w:color="auto" w:fill="auto"/>
            <w:hideMark/>
          </w:tcPr>
          <w:p w14:paraId="65F1E79D" w14:textId="77777777" w:rsidR="000D7AE4" w:rsidRPr="000669D2" w:rsidRDefault="000D7AE4" w:rsidP="00A318C5">
            <w:pPr>
              <w:spacing w:before="120" w:after="120"/>
              <w:jc w:val="both"/>
              <w:rPr>
                <w:rFonts w:eastAsia="Times New Roman" w:cs="Arial"/>
                <w:b/>
                <w:bCs/>
                <w:color w:val="000000"/>
                <w:szCs w:val="22"/>
                <w:lang w:eastAsia="en-GB"/>
              </w:rPr>
            </w:pPr>
            <w:r w:rsidRPr="000669D2">
              <w:rPr>
                <w:rFonts w:eastAsia="Times New Roman" w:cs="Arial"/>
                <w:b/>
                <w:bCs/>
                <w:color w:val="000000"/>
                <w:szCs w:val="22"/>
                <w:lang w:eastAsia="en-GB"/>
              </w:rPr>
              <w:t>Option Z 13</w:t>
            </w:r>
          </w:p>
        </w:tc>
        <w:tc>
          <w:tcPr>
            <w:tcW w:w="6478" w:type="dxa"/>
            <w:gridSpan w:val="3"/>
            <w:shd w:val="clear" w:color="auto" w:fill="auto"/>
            <w:hideMark/>
          </w:tcPr>
          <w:p w14:paraId="0C4F58EA"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Confidentiality</w:t>
            </w:r>
          </w:p>
        </w:tc>
      </w:tr>
      <w:tr w:rsidR="000D7AE4" w:rsidRPr="000669D2" w14:paraId="263F2D1A"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7B1778B9" w14:textId="77777777" w:rsidR="000D7AE4" w:rsidRPr="00E838FD" w:rsidRDefault="000D7AE4" w:rsidP="00A318C5">
            <w:pPr>
              <w:spacing w:before="120" w:after="120"/>
              <w:jc w:val="both"/>
              <w:rPr>
                <w:rFonts w:eastAsia="Times New Roman" w:cs="Arial"/>
                <w:color w:val="000000"/>
                <w:sz w:val="16"/>
                <w:szCs w:val="22"/>
                <w:lang w:eastAsia="en-GB"/>
              </w:rPr>
            </w:pPr>
            <w:r w:rsidRPr="00E838FD">
              <w:rPr>
                <w:rFonts w:eastAsia="Times New Roman" w:cs="Arial"/>
                <w:color w:val="000000"/>
                <w:sz w:val="16"/>
                <w:szCs w:val="22"/>
                <w:lang w:eastAsia="en-GB"/>
              </w:rPr>
              <w:t>Supplement to NEC3 TSC clause 27</w:t>
            </w:r>
          </w:p>
        </w:tc>
        <w:tc>
          <w:tcPr>
            <w:tcW w:w="929" w:type="dxa"/>
            <w:gridSpan w:val="2"/>
            <w:shd w:val="clear" w:color="auto" w:fill="auto"/>
          </w:tcPr>
          <w:p w14:paraId="4E7F3A42" w14:textId="77777777" w:rsidR="000D7AE4" w:rsidRPr="000669D2" w:rsidRDefault="000D7AE4"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01EAC2C8"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a new clause</w:t>
            </w:r>
          </w:p>
        </w:tc>
      </w:tr>
      <w:tr w:rsidR="000D7AE4" w:rsidRPr="000669D2" w14:paraId="1436DA66"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60B20BFF"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29832668"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27.27</w:t>
            </w:r>
          </w:p>
        </w:tc>
        <w:tc>
          <w:tcPr>
            <w:tcW w:w="6478" w:type="dxa"/>
            <w:gridSpan w:val="3"/>
            <w:shd w:val="clear" w:color="auto" w:fill="auto"/>
          </w:tcPr>
          <w:p w14:paraId="2765256C" w14:textId="77777777" w:rsidR="000D7AE4" w:rsidRPr="001171A5" w:rsidRDefault="000D7AE4" w:rsidP="00A318C5">
            <w:pPr>
              <w:spacing w:before="120" w:after="120"/>
              <w:jc w:val="both"/>
              <w:rPr>
                <w:rFonts w:eastAsia="Times New Roman" w:cs="Arial"/>
                <w:color w:val="000000"/>
                <w:szCs w:val="22"/>
                <w:lang w:eastAsia="en-GB"/>
              </w:rPr>
            </w:pPr>
            <w:r w:rsidRPr="001171A5">
              <w:rPr>
                <w:rFonts w:cs="Arial"/>
                <w:szCs w:val="22"/>
              </w:rPr>
              <w:t>Except to the extent set out in this clause or where disclosure is expressly permitted elsewhere in this contract, each party shall:</w:t>
            </w:r>
          </w:p>
          <w:p w14:paraId="6E595834" w14:textId="77777777" w:rsidR="000D7AE4" w:rsidRPr="001171A5" w:rsidRDefault="000D7AE4" w:rsidP="00935355">
            <w:pPr>
              <w:numPr>
                <w:ilvl w:val="0"/>
                <w:numId w:val="26"/>
              </w:numPr>
              <w:spacing w:before="120" w:after="120"/>
              <w:ind w:left="601" w:hanging="516"/>
              <w:jc w:val="both"/>
              <w:rPr>
                <w:rFonts w:cs="Arial"/>
                <w:szCs w:val="22"/>
              </w:rPr>
            </w:pPr>
            <w:r w:rsidRPr="001171A5">
              <w:rPr>
                <w:rFonts w:cs="Arial"/>
                <w:szCs w:val="22"/>
              </w:rPr>
              <w:t>treat the other party's Confidential Information as confidential and safeguard it accordingly; and</w:t>
            </w:r>
          </w:p>
          <w:p w14:paraId="480F7636" w14:textId="60F90813" w:rsidR="000D7AE4" w:rsidRPr="001171A5" w:rsidRDefault="000D7AE4" w:rsidP="00935355">
            <w:pPr>
              <w:numPr>
                <w:ilvl w:val="0"/>
                <w:numId w:val="26"/>
              </w:numPr>
              <w:spacing w:before="120" w:after="120"/>
              <w:ind w:left="601" w:hanging="516"/>
              <w:jc w:val="both"/>
              <w:rPr>
                <w:rFonts w:cs="Arial"/>
                <w:szCs w:val="22"/>
              </w:rPr>
            </w:pPr>
            <w:r w:rsidRPr="001171A5">
              <w:rPr>
                <w:rFonts w:cs="Arial"/>
                <w:szCs w:val="22"/>
              </w:rPr>
              <w:t>not disclose the other party's Confidential Information to any other person without the owner's prior written consent.</w:t>
            </w:r>
          </w:p>
        </w:tc>
      </w:tr>
      <w:tr w:rsidR="000D7AE4" w:rsidRPr="000669D2" w14:paraId="59CB33B8"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17653A4C"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217A34C7"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27.28</w:t>
            </w:r>
          </w:p>
        </w:tc>
        <w:tc>
          <w:tcPr>
            <w:tcW w:w="6478" w:type="dxa"/>
            <w:gridSpan w:val="3"/>
            <w:shd w:val="clear" w:color="auto" w:fill="auto"/>
          </w:tcPr>
          <w:p w14:paraId="68476E7D" w14:textId="77777777" w:rsidR="000D7AE4" w:rsidRPr="001171A5" w:rsidRDefault="000D7AE4" w:rsidP="00A318C5">
            <w:pPr>
              <w:spacing w:before="120" w:after="120"/>
              <w:jc w:val="both"/>
              <w:rPr>
                <w:rFonts w:cs="Arial"/>
                <w:szCs w:val="22"/>
              </w:rPr>
            </w:pPr>
            <w:r w:rsidRPr="001171A5">
              <w:rPr>
                <w:rFonts w:cs="Arial"/>
                <w:szCs w:val="22"/>
              </w:rPr>
              <w:t xml:space="preserve">The clause above shall not apply to the extent that: </w:t>
            </w:r>
          </w:p>
          <w:p w14:paraId="17669418" w14:textId="77777777" w:rsidR="000D7AE4" w:rsidRPr="001171A5" w:rsidRDefault="000D7AE4" w:rsidP="00935355">
            <w:pPr>
              <w:numPr>
                <w:ilvl w:val="0"/>
                <w:numId w:val="26"/>
              </w:numPr>
              <w:spacing w:before="120" w:after="120"/>
              <w:ind w:left="601" w:hanging="516"/>
              <w:jc w:val="both"/>
              <w:rPr>
                <w:rFonts w:cs="Arial"/>
                <w:szCs w:val="22"/>
              </w:rPr>
            </w:pPr>
            <w:r w:rsidRPr="001171A5">
              <w:rPr>
                <w:rFonts w:cs="Arial"/>
                <w:szCs w:val="22"/>
              </w:rPr>
              <w:t xml:space="preserve">such disclosure is a requirement of the </w:t>
            </w:r>
            <w:r w:rsidRPr="001171A5">
              <w:rPr>
                <w:rFonts w:cs="Arial"/>
                <w:i/>
                <w:szCs w:val="22"/>
              </w:rPr>
              <w:t>law of the contract</w:t>
            </w:r>
            <w:r w:rsidRPr="001171A5">
              <w:rPr>
                <w:rFonts w:cs="Arial"/>
                <w:szCs w:val="22"/>
              </w:rPr>
              <w:t xml:space="preserve"> placed upon the party making the disclosure, including any requirements for disclosure under the FOIA or the Environmental Information Regulations pursuant to clause Z17 (Freedom of Information);</w:t>
            </w:r>
          </w:p>
          <w:p w14:paraId="554C18A9" w14:textId="77777777" w:rsidR="000D7AE4" w:rsidRPr="001171A5" w:rsidRDefault="000D7AE4" w:rsidP="00935355">
            <w:pPr>
              <w:numPr>
                <w:ilvl w:val="0"/>
                <w:numId w:val="26"/>
              </w:numPr>
              <w:spacing w:before="120" w:after="120"/>
              <w:ind w:left="601" w:hanging="516"/>
              <w:jc w:val="both"/>
              <w:rPr>
                <w:rFonts w:cs="Arial"/>
                <w:szCs w:val="22"/>
              </w:rPr>
            </w:pPr>
            <w:r w:rsidRPr="001171A5">
              <w:rPr>
                <w:rFonts w:cs="Arial"/>
                <w:szCs w:val="22"/>
              </w:rPr>
              <w:t>such information was in the possession of the party making the disclosure without obligation of confidentiality prior to its disclosure by the information owner;</w:t>
            </w:r>
          </w:p>
          <w:p w14:paraId="635AF138" w14:textId="77777777" w:rsidR="000D7AE4" w:rsidRPr="001171A5" w:rsidRDefault="000D7AE4" w:rsidP="00935355">
            <w:pPr>
              <w:numPr>
                <w:ilvl w:val="0"/>
                <w:numId w:val="26"/>
              </w:numPr>
              <w:spacing w:before="120" w:after="120"/>
              <w:ind w:left="601" w:hanging="516"/>
              <w:jc w:val="both"/>
              <w:rPr>
                <w:rFonts w:cs="Arial"/>
                <w:szCs w:val="22"/>
              </w:rPr>
            </w:pPr>
            <w:r w:rsidRPr="001171A5">
              <w:rPr>
                <w:rFonts w:cs="Arial"/>
                <w:szCs w:val="22"/>
              </w:rPr>
              <w:t>such information was obtained from a third party without obligation of confidentiality;</w:t>
            </w:r>
          </w:p>
          <w:p w14:paraId="32E4EBC7" w14:textId="77777777" w:rsidR="000D7AE4" w:rsidRPr="001171A5" w:rsidRDefault="000D7AE4" w:rsidP="00935355">
            <w:pPr>
              <w:numPr>
                <w:ilvl w:val="0"/>
                <w:numId w:val="26"/>
              </w:numPr>
              <w:spacing w:before="120" w:after="120"/>
              <w:ind w:left="601" w:hanging="516"/>
              <w:jc w:val="both"/>
              <w:rPr>
                <w:rFonts w:cs="Arial"/>
                <w:szCs w:val="22"/>
              </w:rPr>
            </w:pPr>
            <w:r w:rsidRPr="001171A5">
              <w:rPr>
                <w:rFonts w:cs="Arial"/>
                <w:szCs w:val="22"/>
              </w:rPr>
              <w:t>such information was already in the public domain at the time of disclosure otherwise than by a breach of this contract; or</w:t>
            </w:r>
          </w:p>
          <w:p w14:paraId="1A30B638" w14:textId="03FC7874" w:rsidR="000D7AE4" w:rsidRPr="001171A5" w:rsidRDefault="000D7AE4" w:rsidP="00935355">
            <w:pPr>
              <w:numPr>
                <w:ilvl w:val="0"/>
                <w:numId w:val="26"/>
              </w:numPr>
              <w:spacing w:before="120" w:after="120"/>
              <w:ind w:left="601" w:hanging="516"/>
              <w:jc w:val="both"/>
              <w:rPr>
                <w:rFonts w:cs="Arial"/>
                <w:szCs w:val="22"/>
              </w:rPr>
            </w:pPr>
            <w:r w:rsidRPr="001171A5">
              <w:rPr>
                <w:rFonts w:cs="Arial"/>
                <w:szCs w:val="22"/>
              </w:rPr>
              <w:t>it is independently developed without access to the other party's Confidential Information.</w:t>
            </w:r>
          </w:p>
        </w:tc>
      </w:tr>
      <w:tr w:rsidR="000D7AE4" w:rsidRPr="000669D2" w14:paraId="358FAF0A"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638C0E95"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0F1843D2"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27.29</w:t>
            </w:r>
          </w:p>
        </w:tc>
        <w:tc>
          <w:tcPr>
            <w:tcW w:w="6478" w:type="dxa"/>
            <w:gridSpan w:val="3"/>
            <w:shd w:val="clear" w:color="auto" w:fill="auto"/>
          </w:tcPr>
          <w:p w14:paraId="4B8B2ED0" w14:textId="06EF10DA" w:rsidR="000D7AE4" w:rsidRPr="001171A5" w:rsidRDefault="000D7AE4" w:rsidP="00A318C5">
            <w:pPr>
              <w:spacing w:before="120" w:after="120"/>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xml:space="preserve"> may only disclose the </w:t>
            </w:r>
            <w:r w:rsidRPr="001171A5">
              <w:rPr>
                <w:rFonts w:cs="Arial"/>
                <w:i/>
                <w:szCs w:val="22"/>
              </w:rPr>
              <w:t>Employer’s</w:t>
            </w:r>
            <w:r w:rsidRPr="001171A5">
              <w:rPr>
                <w:rFonts w:cs="Arial"/>
                <w:szCs w:val="22"/>
              </w:rPr>
              <w:t xml:space="preserve"> Confidential Information to the Contractor Personnel who are directly involved in the provision of the service and who need to know the information, and shall ensure that such Contractor Personnel are aware of and shall comply with these obligations as to confidentiality. </w:t>
            </w:r>
          </w:p>
        </w:tc>
      </w:tr>
      <w:tr w:rsidR="000D7AE4" w:rsidRPr="000669D2" w14:paraId="5E24F7CC"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643AE56D"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42807BC9" w14:textId="77777777" w:rsidR="000D7AE4" w:rsidRPr="003B7C92"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31C7EEE8" w14:textId="3D38D565" w:rsidR="009831E8" w:rsidRPr="001171A5" w:rsidRDefault="000D7AE4" w:rsidP="00A318C5">
            <w:pPr>
              <w:spacing w:before="120" w:after="120"/>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xml:space="preserve"> shall not, and shall procure that the Contractor Personnel do not, use any of the </w:t>
            </w:r>
            <w:r w:rsidRPr="001171A5">
              <w:rPr>
                <w:rFonts w:cs="Arial"/>
                <w:i/>
                <w:szCs w:val="22"/>
              </w:rPr>
              <w:t>Employer</w:t>
            </w:r>
            <w:r w:rsidRPr="001171A5">
              <w:rPr>
                <w:rFonts w:cs="Arial"/>
                <w:szCs w:val="22"/>
              </w:rPr>
              <w:t xml:space="preserve"> Confidential Information received otherwise than for the purposes of this contract.</w:t>
            </w:r>
          </w:p>
        </w:tc>
      </w:tr>
      <w:tr w:rsidR="000D7AE4" w:rsidRPr="000669D2" w14:paraId="65898F11"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4B432BD2"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6AF4E18A"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27.30</w:t>
            </w:r>
          </w:p>
        </w:tc>
        <w:tc>
          <w:tcPr>
            <w:tcW w:w="6478" w:type="dxa"/>
            <w:gridSpan w:val="3"/>
            <w:shd w:val="clear" w:color="auto" w:fill="auto"/>
          </w:tcPr>
          <w:p w14:paraId="19943387" w14:textId="485F659F" w:rsidR="000D7AE4" w:rsidRPr="001171A5" w:rsidRDefault="000D7AE4" w:rsidP="00A318C5">
            <w:pPr>
              <w:spacing w:before="120" w:after="120"/>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xml:space="preserve"> may only disclose the </w:t>
            </w:r>
            <w:r w:rsidRPr="001171A5">
              <w:rPr>
                <w:rFonts w:cs="Arial"/>
                <w:i/>
                <w:szCs w:val="22"/>
              </w:rPr>
              <w:t>Employer</w:t>
            </w:r>
            <w:r w:rsidRPr="001171A5">
              <w:rPr>
                <w:rFonts w:cs="Arial"/>
                <w:szCs w:val="22"/>
              </w:rPr>
              <w:t xml:space="preserve"> Confidential Information to the Contractor Personnel who need to know the information, and shall ensure that such Contractor Personnel are aware of, acknowledge the importance of, and comply with these obligations as to confidentiality. In the event that any default, act or omission of any Contractor Personnel causes or contributes (or could cause or contribute) to the </w:t>
            </w:r>
            <w:r w:rsidRPr="001171A5">
              <w:rPr>
                <w:rFonts w:cs="Arial"/>
                <w:i/>
                <w:szCs w:val="22"/>
              </w:rPr>
              <w:t>Contractor</w:t>
            </w:r>
            <w:r w:rsidRPr="001171A5">
              <w:rPr>
                <w:rFonts w:cs="Arial"/>
                <w:szCs w:val="22"/>
              </w:rPr>
              <w:t xml:space="preserve"> breaching its </w:t>
            </w:r>
            <w:r w:rsidRPr="001171A5">
              <w:rPr>
                <w:rFonts w:cs="Arial"/>
                <w:szCs w:val="22"/>
              </w:rPr>
              <w:lastRenderedPageBreak/>
              <w:t xml:space="preserve">obligations as to confidentiality under or in connection with this contract, the </w:t>
            </w:r>
            <w:r w:rsidRPr="001171A5">
              <w:rPr>
                <w:rFonts w:cs="Arial"/>
                <w:i/>
                <w:szCs w:val="22"/>
              </w:rPr>
              <w:t>Contractor</w:t>
            </w:r>
            <w:r w:rsidRPr="001171A5">
              <w:rPr>
                <w:rFonts w:cs="Arial"/>
                <w:szCs w:val="22"/>
              </w:rPr>
              <w:t xml:space="preserve"> shall take such action as may be appropriate in the circumstances, including the use of disciplinary procedures in serious cases. To the fullest extent permitted by its own obligations of confidentiality to any Contractor Personnel, the </w:t>
            </w:r>
            <w:r w:rsidRPr="001171A5">
              <w:rPr>
                <w:rFonts w:cs="Arial"/>
                <w:i/>
                <w:szCs w:val="22"/>
              </w:rPr>
              <w:t>Contractor</w:t>
            </w:r>
            <w:r w:rsidRPr="001171A5">
              <w:rPr>
                <w:rFonts w:cs="Arial"/>
                <w:szCs w:val="22"/>
              </w:rPr>
              <w:t xml:space="preserve"> shall provide such evidence to the </w:t>
            </w:r>
            <w:r w:rsidRPr="001171A5">
              <w:rPr>
                <w:rFonts w:cs="Arial"/>
                <w:i/>
                <w:szCs w:val="22"/>
              </w:rPr>
              <w:t>Employer</w:t>
            </w:r>
            <w:r w:rsidRPr="001171A5">
              <w:rPr>
                <w:rFonts w:cs="Arial"/>
                <w:szCs w:val="22"/>
              </w:rPr>
              <w:t xml:space="preserve"> as the </w:t>
            </w:r>
            <w:r w:rsidRPr="001171A5">
              <w:rPr>
                <w:rFonts w:cs="Arial"/>
                <w:i/>
                <w:szCs w:val="22"/>
              </w:rPr>
              <w:t>Employer</w:t>
            </w:r>
            <w:r w:rsidRPr="001171A5">
              <w:rPr>
                <w:rFonts w:cs="Arial"/>
                <w:szCs w:val="22"/>
              </w:rPr>
              <w:t xml:space="preserve"> may reasonably require (though not so as to risk compromising or prejudicing the case) to demonstrate that the </w:t>
            </w:r>
            <w:r w:rsidRPr="001171A5">
              <w:rPr>
                <w:rFonts w:cs="Arial"/>
                <w:i/>
                <w:szCs w:val="22"/>
              </w:rPr>
              <w:t>Contractor</w:t>
            </w:r>
            <w:r w:rsidRPr="001171A5">
              <w:rPr>
                <w:rFonts w:cs="Arial"/>
                <w:szCs w:val="22"/>
              </w:rPr>
              <w:t xml:space="preserve"> is taking appropriate steps to comply with this clause, including copies of any written communications to and/or from Contractor Personnel, and any minutes of meetings and any other records which provide an audit trail of any discussions or exchanges with Contractor Personnel in connection with obligations as to confidentiality.</w:t>
            </w:r>
          </w:p>
        </w:tc>
      </w:tr>
      <w:tr w:rsidR="000D7AE4" w:rsidRPr="000669D2" w14:paraId="65888C3A"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694274E3"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358B1004"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27.31</w:t>
            </w:r>
          </w:p>
        </w:tc>
        <w:tc>
          <w:tcPr>
            <w:tcW w:w="6478" w:type="dxa"/>
            <w:gridSpan w:val="3"/>
            <w:shd w:val="clear" w:color="auto" w:fill="auto"/>
          </w:tcPr>
          <w:p w14:paraId="1334A41C" w14:textId="0ECA6E1D" w:rsidR="000D7AE4" w:rsidRPr="001171A5" w:rsidRDefault="000D7AE4" w:rsidP="00A318C5">
            <w:pPr>
              <w:spacing w:before="120" w:after="120"/>
              <w:jc w:val="both"/>
              <w:rPr>
                <w:rFonts w:cs="Arial"/>
                <w:szCs w:val="22"/>
              </w:rPr>
            </w:pPr>
            <w:r w:rsidRPr="001171A5">
              <w:rPr>
                <w:rFonts w:cs="Arial"/>
                <w:szCs w:val="22"/>
              </w:rPr>
              <w:t xml:space="preserve">At the written request of the </w:t>
            </w:r>
            <w:r w:rsidRPr="001171A5">
              <w:rPr>
                <w:rFonts w:cs="Arial"/>
                <w:i/>
                <w:szCs w:val="22"/>
              </w:rPr>
              <w:t>Employer</w:t>
            </w:r>
            <w:r w:rsidRPr="001171A5">
              <w:rPr>
                <w:rFonts w:cs="Arial"/>
                <w:szCs w:val="22"/>
              </w:rPr>
              <w:t xml:space="preserve">, the </w:t>
            </w:r>
            <w:r w:rsidRPr="001171A5">
              <w:rPr>
                <w:rFonts w:cs="Arial"/>
                <w:i/>
                <w:szCs w:val="22"/>
              </w:rPr>
              <w:t>Contractor</w:t>
            </w:r>
            <w:r w:rsidRPr="001171A5">
              <w:rPr>
                <w:rFonts w:cs="Arial"/>
                <w:szCs w:val="22"/>
              </w:rPr>
              <w:t xml:space="preserve"> shall procure that those members of the Contractor Personnel identified in the </w:t>
            </w:r>
            <w:r w:rsidRPr="001171A5">
              <w:rPr>
                <w:rFonts w:cs="Arial"/>
                <w:i/>
                <w:szCs w:val="22"/>
              </w:rPr>
              <w:t>Employer</w:t>
            </w:r>
            <w:r w:rsidRPr="001171A5">
              <w:rPr>
                <w:rFonts w:cs="Arial"/>
                <w:szCs w:val="22"/>
              </w:rPr>
              <w:t>'s notice signs a confidentiality undertaking prior to commencing any work in accordance with this contract.</w:t>
            </w:r>
          </w:p>
        </w:tc>
      </w:tr>
      <w:tr w:rsidR="000D7AE4" w:rsidRPr="000669D2" w14:paraId="6B66DB64"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427886E7"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24DC3319"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27.32</w:t>
            </w:r>
          </w:p>
        </w:tc>
        <w:tc>
          <w:tcPr>
            <w:tcW w:w="6478" w:type="dxa"/>
            <w:gridSpan w:val="3"/>
            <w:shd w:val="clear" w:color="auto" w:fill="auto"/>
          </w:tcPr>
          <w:p w14:paraId="2EA0FE21" w14:textId="77777777" w:rsidR="000D7AE4" w:rsidRPr="001171A5" w:rsidRDefault="000D7AE4" w:rsidP="00A318C5">
            <w:pPr>
              <w:spacing w:before="120" w:after="120"/>
              <w:jc w:val="both"/>
              <w:rPr>
                <w:rFonts w:cs="Arial"/>
                <w:szCs w:val="22"/>
              </w:rPr>
            </w:pPr>
            <w:r w:rsidRPr="001171A5">
              <w:rPr>
                <w:rFonts w:cs="Arial"/>
                <w:szCs w:val="22"/>
              </w:rPr>
              <w:t xml:space="preserve">Nothing in this contract shall prevent the </w:t>
            </w:r>
            <w:r w:rsidRPr="001171A5">
              <w:rPr>
                <w:rFonts w:cs="Arial"/>
                <w:i/>
                <w:szCs w:val="22"/>
              </w:rPr>
              <w:t>Employer</w:t>
            </w:r>
            <w:r w:rsidRPr="001171A5">
              <w:rPr>
                <w:rFonts w:cs="Arial"/>
                <w:szCs w:val="22"/>
              </w:rPr>
              <w:t xml:space="preserve"> from disclosing the </w:t>
            </w:r>
            <w:r w:rsidRPr="001171A5">
              <w:rPr>
                <w:rFonts w:cs="Arial"/>
                <w:i/>
                <w:szCs w:val="22"/>
              </w:rPr>
              <w:t>Contractor</w:t>
            </w:r>
            <w:r w:rsidRPr="001171A5">
              <w:rPr>
                <w:rFonts w:cs="Arial"/>
                <w:szCs w:val="22"/>
              </w:rPr>
              <w:t>'s Confidential Information:</w:t>
            </w:r>
          </w:p>
          <w:p w14:paraId="71420CBB" w14:textId="77777777" w:rsidR="000D7AE4" w:rsidRPr="001171A5" w:rsidRDefault="000D7AE4" w:rsidP="00935355">
            <w:pPr>
              <w:numPr>
                <w:ilvl w:val="0"/>
                <w:numId w:val="26"/>
              </w:numPr>
              <w:tabs>
                <w:tab w:val="left" w:pos="0"/>
              </w:tabs>
              <w:spacing w:before="120" w:after="120"/>
              <w:ind w:left="601" w:hanging="516"/>
              <w:jc w:val="both"/>
              <w:rPr>
                <w:rFonts w:cs="Arial"/>
                <w:szCs w:val="22"/>
              </w:rPr>
            </w:pPr>
            <w:r w:rsidRPr="001171A5">
              <w:rPr>
                <w:rFonts w:cs="Arial"/>
                <w:szCs w:val="22"/>
              </w:rPr>
              <w:t xml:space="preserve">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 </w:t>
            </w:r>
          </w:p>
          <w:p w14:paraId="0DEF4C7C" w14:textId="77777777" w:rsidR="000D7AE4" w:rsidRPr="001171A5" w:rsidRDefault="000D7AE4" w:rsidP="00935355">
            <w:pPr>
              <w:numPr>
                <w:ilvl w:val="0"/>
                <w:numId w:val="26"/>
              </w:numPr>
              <w:tabs>
                <w:tab w:val="left" w:pos="0"/>
              </w:tabs>
              <w:spacing w:before="120" w:after="120"/>
              <w:ind w:left="601" w:hanging="516"/>
              <w:jc w:val="both"/>
              <w:rPr>
                <w:rFonts w:cs="Arial"/>
                <w:szCs w:val="22"/>
              </w:rPr>
            </w:pPr>
            <w:r w:rsidRPr="001171A5">
              <w:rPr>
                <w:rFonts w:cs="Arial"/>
                <w:szCs w:val="22"/>
              </w:rPr>
              <w:t xml:space="preserve">to any consultant, contractor or other person engaged by the </w:t>
            </w:r>
            <w:r w:rsidRPr="001171A5">
              <w:rPr>
                <w:rFonts w:cs="Arial"/>
                <w:i/>
                <w:szCs w:val="22"/>
              </w:rPr>
              <w:t>Employer</w:t>
            </w:r>
            <w:r w:rsidRPr="001171A5">
              <w:rPr>
                <w:rFonts w:cs="Arial"/>
                <w:szCs w:val="22"/>
              </w:rPr>
              <w:t xml:space="preserve"> or any person conducting an Office of Government Commerce gateway review;</w:t>
            </w:r>
          </w:p>
          <w:p w14:paraId="3055EFC3" w14:textId="77777777" w:rsidR="000D7AE4" w:rsidRPr="001171A5" w:rsidRDefault="000D7AE4" w:rsidP="00935355">
            <w:pPr>
              <w:numPr>
                <w:ilvl w:val="0"/>
                <w:numId w:val="26"/>
              </w:numPr>
              <w:tabs>
                <w:tab w:val="left" w:pos="0"/>
              </w:tabs>
              <w:spacing w:before="120" w:after="120"/>
              <w:ind w:left="601" w:hanging="516"/>
              <w:jc w:val="both"/>
              <w:rPr>
                <w:rFonts w:cs="Arial"/>
                <w:szCs w:val="22"/>
              </w:rPr>
            </w:pPr>
            <w:r w:rsidRPr="001171A5">
              <w:rPr>
                <w:rFonts w:cs="Arial"/>
                <w:szCs w:val="22"/>
              </w:rPr>
              <w:t xml:space="preserve">for the purpose of the examination and certification of the </w:t>
            </w:r>
            <w:r w:rsidRPr="001171A5">
              <w:rPr>
                <w:rFonts w:cs="Arial"/>
                <w:i/>
                <w:szCs w:val="22"/>
              </w:rPr>
              <w:t>Employer</w:t>
            </w:r>
            <w:r w:rsidRPr="001171A5">
              <w:rPr>
                <w:rFonts w:cs="Arial"/>
                <w:szCs w:val="22"/>
              </w:rPr>
              <w:t xml:space="preserve"> 's accounts; or</w:t>
            </w:r>
          </w:p>
          <w:p w14:paraId="6BDBE6F3" w14:textId="77777777" w:rsidR="000D7AE4" w:rsidRPr="001171A5" w:rsidRDefault="000D7AE4" w:rsidP="00935355">
            <w:pPr>
              <w:numPr>
                <w:ilvl w:val="0"/>
                <w:numId w:val="26"/>
              </w:numPr>
              <w:tabs>
                <w:tab w:val="left" w:pos="0"/>
              </w:tabs>
              <w:spacing w:before="120" w:after="120"/>
              <w:ind w:left="601" w:hanging="516"/>
              <w:jc w:val="both"/>
              <w:rPr>
                <w:rFonts w:cs="Arial"/>
                <w:szCs w:val="22"/>
              </w:rPr>
            </w:pPr>
            <w:r w:rsidRPr="001171A5">
              <w:rPr>
                <w:rFonts w:cs="Arial"/>
                <w:szCs w:val="22"/>
              </w:rPr>
              <w:t xml:space="preserve">for any examination pursuant to Section 6(1) of the National Audit Act 1983 of the economy, efficiency and effectiveness with which the </w:t>
            </w:r>
            <w:r w:rsidRPr="001171A5">
              <w:rPr>
                <w:rFonts w:cs="Arial"/>
                <w:i/>
                <w:szCs w:val="22"/>
              </w:rPr>
              <w:t>Employer</w:t>
            </w:r>
            <w:r w:rsidRPr="001171A5">
              <w:rPr>
                <w:rFonts w:cs="Arial"/>
                <w:szCs w:val="22"/>
              </w:rPr>
              <w:t xml:space="preserve"> has used its resources.</w:t>
            </w:r>
          </w:p>
          <w:p w14:paraId="738C60B4" w14:textId="1C662528" w:rsidR="000D7AE4" w:rsidRPr="001171A5" w:rsidRDefault="000D7AE4" w:rsidP="00A318C5">
            <w:pPr>
              <w:tabs>
                <w:tab w:val="left" w:pos="0"/>
              </w:tabs>
              <w:spacing w:before="120" w:after="120"/>
              <w:jc w:val="both"/>
              <w:rPr>
                <w:rFonts w:cs="Arial"/>
                <w:szCs w:val="22"/>
              </w:rPr>
            </w:pPr>
            <w:r w:rsidRPr="001171A5">
              <w:rPr>
                <w:rFonts w:cs="Arial"/>
                <w:szCs w:val="22"/>
              </w:rPr>
              <w:t xml:space="preserve">and for the purposes of the foregoing, disclosure of the Contractor’s Confidential Information shall be on a confidential basis and subject to a confidentiality agreement or arrangement containing terms no less stringent than those placed on the Employer under this clause 27.32. </w:t>
            </w:r>
          </w:p>
        </w:tc>
      </w:tr>
      <w:tr w:rsidR="000D7AE4" w:rsidRPr="000669D2" w14:paraId="24327420"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63FB6ADC"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3F3F6A8A"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27.33</w:t>
            </w:r>
          </w:p>
        </w:tc>
        <w:tc>
          <w:tcPr>
            <w:tcW w:w="6478" w:type="dxa"/>
            <w:gridSpan w:val="3"/>
            <w:shd w:val="clear" w:color="auto" w:fill="auto"/>
          </w:tcPr>
          <w:p w14:paraId="007F06BF" w14:textId="15AC3E95" w:rsidR="000D7AE4" w:rsidRPr="001171A5" w:rsidRDefault="000D7AE4" w:rsidP="00A318C5">
            <w:pPr>
              <w:spacing w:before="120" w:after="120"/>
              <w:jc w:val="both"/>
              <w:rPr>
                <w:rFonts w:cs="Arial"/>
                <w:szCs w:val="22"/>
              </w:rPr>
            </w:pPr>
            <w:r w:rsidRPr="001171A5">
              <w:rPr>
                <w:rFonts w:cs="Arial"/>
                <w:szCs w:val="22"/>
              </w:rPr>
              <w:t xml:space="preserve">The </w:t>
            </w:r>
            <w:r w:rsidRPr="001171A5">
              <w:rPr>
                <w:rFonts w:cs="Arial"/>
                <w:i/>
                <w:szCs w:val="22"/>
              </w:rPr>
              <w:t>Employer</w:t>
            </w:r>
            <w:r w:rsidRPr="001171A5">
              <w:rPr>
                <w:rFonts w:cs="Arial"/>
                <w:szCs w:val="22"/>
              </w:rPr>
              <w:t xml:space="preserve"> shall use all reasonable endeavours to ensure that any government department, Contracting Body, employee, third party or Subcontractor to whom the </w:t>
            </w:r>
            <w:r w:rsidRPr="001171A5">
              <w:rPr>
                <w:rFonts w:cs="Arial"/>
                <w:i/>
                <w:szCs w:val="22"/>
              </w:rPr>
              <w:t>Contractor</w:t>
            </w:r>
            <w:r w:rsidRPr="001171A5">
              <w:rPr>
                <w:rFonts w:cs="Arial"/>
                <w:szCs w:val="22"/>
              </w:rPr>
              <w:t xml:space="preserve">'s Confidential Information is disclosed pursuant to the above clause is made aware of the </w:t>
            </w:r>
            <w:r w:rsidRPr="001171A5">
              <w:rPr>
                <w:rFonts w:cs="Arial"/>
                <w:i/>
                <w:szCs w:val="22"/>
              </w:rPr>
              <w:t>Employer</w:t>
            </w:r>
            <w:r w:rsidRPr="001171A5">
              <w:rPr>
                <w:rFonts w:cs="Arial"/>
                <w:szCs w:val="22"/>
              </w:rPr>
              <w:t>'s obligations of confidentiality.</w:t>
            </w:r>
          </w:p>
        </w:tc>
      </w:tr>
      <w:tr w:rsidR="000D7AE4" w:rsidRPr="000669D2" w14:paraId="07726B95"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3E9DC5F2"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45BF9D7B"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27.34</w:t>
            </w:r>
          </w:p>
        </w:tc>
        <w:tc>
          <w:tcPr>
            <w:tcW w:w="6478" w:type="dxa"/>
            <w:gridSpan w:val="3"/>
            <w:shd w:val="clear" w:color="auto" w:fill="auto"/>
          </w:tcPr>
          <w:p w14:paraId="79F3578B" w14:textId="0BE9A5CF" w:rsidR="000D7AE4" w:rsidRPr="001171A5" w:rsidRDefault="000D7AE4" w:rsidP="00A318C5">
            <w:pPr>
              <w:spacing w:before="120" w:after="120"/>
              <w:jc w:val="both"/>
              <w:rPr>
                <w:rFonts w:cs="Arial"/>
                <w:szCs w:val="22"/>
              </w:rPr>
            </w:pPr>
            <w:r w:rsidRPr="001171A5">
              <w:rPr>
                <w:rFonts w:cs="Arial"/>
                <w:szCs w:val="22"/>
              </w:rPr>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tc>
      </w:tr>
      <w:tr w:rsidR="000D7AE4" w:rsidRPr="000669D2" w14:paraId="1D0671DE" w14:textId="77777777" w:rsidTr="009831E8">
        <w:tblPrEx>
          <w:tblLook w:val="0600" w:firstRow="0" w:lastRow="0" w:firstColumn="0" w:lastColumn="0" w:noHBand="1" w:noVBand="1"/>
        </w:tblPrEx>
        <w:trPr>
          <w:gridAfter w:val="1"/>
          <w:wAfter w:w="51" w:type="dxa"/>
          <w:trHeight w:val="276"/>
        </w:trPr>
        <w:tc>
          <w:tcPr>
            <w:tcW w:w="2756" w:type="dxa"/>
            <w:gridSpan w:val="6"/>
            <w:shd w:val="clear" w:color="auto" w:fill="auto"/>
            <w:hideMark/>
          </w:tcPr>
          <w:p w14:paraId="4B95DED0" w14:textId="77777777" w:rsidR="000D7AE4" w:rsidRPr="000669D2" w:rsidRDefault="000D7AE4" w:rsidP="00A318C5">
            <w:pPr>
              <w:spacing w:before="120" w:after="120"/>
              <w:jc w:val="both"/>
              <w:rPr>
                <w:rFonts w:eastAsia="Times New Roman" w:cs="Arial"/>
                <w:b/>
                <w:bCs/>
                <w:color w:val="000000"/>
                <w:szCs w:val="22"/>
                <w:lang w:eastAsia="en-GB"/>
              </w:rPr>
            </w:pPr>
            <w:r w:rsidRPr="000669D2">
              <w:rPr>
                <w:rFonts w:eastAsia="Times New Roman" w:cs="Arial"/>
                <w:b/>
                <w:bCs/>
                <w:color w:val="000000"/>
                <w:szCs w:val="22"/>
                <w:lang w:eastAsia="en-GB"/>
              </w:rPr>
              <w:t xml:space="preserve">Option Z 14            </w:t>
            </w:r>
          </w:p>
        </w:tc>
        <w:tc>
          <w:tcPr>
            <w:tcW w:w="6478" w:type="dxa"/>
            <w:gridSpan w:val="3"/>
            <w:shd w:val="clear" w:color="auto" w:fill="auto"/>
            <w:hideMark/>
          </w:tcPr>
          <w:p w14:paraId="6B043F8A" w14:textId="1D8ABB36"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Security Requirements</w:t>
            </w:r>
          </w:p>
        </w:tc>
      </w:tr>
      <w:tr w:rsidR="000D7AE4" w:rsidRPr="000669D2" w14:paraId="6C7ABC49"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1B4B184F" w14:textId="77777777" w:rsidR="000D7AE4" w:rsidRPr="007A6D05" w:rsidRDefault="000D7AE4" w:rsidP="007A6D05">
            <w:pPr>
              <w:spacing w:before="120" w:after="120"/>
              <w:rPr>
                <w:rFonts w:eastAsia="Times New Roman" w:cs="Arial"/>
                <w:color w:val="000000"/>
                <w:sz w:val="16"/>
                <w:szCs w:val="22"/>
                <w:lang w:eastAsia="en-GB"/>
              </w:rPr>
            </w:pPr>
            <w:r w:rsidRPr="007A6D05">
              <w:rPr>
                <w:rFonts w:eastAsia="Times New Roman" w:cs="Arial"/>
                <w:color w:val="000000"/>
                <w:sz w:val="16"/>
                <w:szCs w:val="22"/>
                <w:lang w:eastAsia="en-GB"/>
              </w:rPr>
              <w:t>Additional NEC3 TSC clause 27</w:t>
            </w:r>
          </w:p>
        </w:tc>
        <w:tc>
          <w:tcPr>
            <w:tcW w:w="929" w:type="dxa"/>
            <w:gridSpan w:val="2"/>
            <w:shd w:val="clear" w:color="auto" w:fill="auto"/>
          </w:tcPr>
          <w:p w14:paraId="2AF04D31" w14:textId="77777777" w:rsidR="000D7AE4" w:rsidRPr="000669D2" w:rsidRDefault="000D7AE4"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00558923" w14:textId="10414B09" w:rsidR="000D7AE4" w:rsidRPr="001171A5" w:rsidRDefault="000D7AE4" w:rsidP="00A318C5">
            <w:pPr>
              <w:spacing w:before="120" w:after="120"/>
              <w:jc w:val="both"/>
              <w:rPr>
                <w:rFonts w:cs="Arial"/>
                <w:szCs w:val="22"/>
              </w:rPr>
            </w:pPr>
            <w:r w:rsidRPr="001171A5">
              <w:rPr>
                <w:rFonts w:cs="Arial"/>
                <w:szCs w:val="22"/>
              </w:rPr>
              <w:t>Insert a new clause:</w:t>
            </w:r>
          </w:p>
        </w:tc>
      </w:tr>
      <w:tr w:rsidR="000D7AE4" w:rsidRPr="000669D2" w14:paraId="086EB88A"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3B961BAE"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7F814C83"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27.36</w:t>
            </w:r>
          </w:p>
        </w:tc>
        <w:tc>
          <w:tcPr>
            <w:tcW w:w="6478" w:type="dxa"/>
            <w:gridSpan w:val="3"/>
            <w:shd w:val="clear" w:color="auto" w:fill="auto"/>
          </w:tcPr>
          <w:p w14:paraId="12337604" w14:textId="77777777" w:rsidR="000D7AE4" w:rsidRPr="001171A5" w:rsidRDefault="000D7AE4" w:rsidP="00A318C5">
            <w:pPr>
              <w:spacing w:before="120" w:after="120"/>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xml:space="preserve"> complies with, and procures the compliance of the Contractor Personnel, with:</w:t>
            </w:r>
          </w:p>
          <w:p w14:paraId="5B432D40" w14:textId="77777777" w:rsidR="000D7AE4" w:rsidRPr="001171A5" w:rsidRDefault="000D7AE4" w:rsidP="003D25FC">
            <w:pPr>
              <w:pStyle w:val="ListParagraph"/>
              <w:numPr>
                <w:ilvl w:val="0"/>
                <w:numId w:val="61"/>
              </w:numPr>
              <w:spacing w:before="120" w:after="120"/>
              <w:ind w:left="408"/>
              <w:jc w:val="both"/>
              <w:rPr>
                <w:rFonts w:cs="Arial"/>
                <w:szCs w:val="22"/>
              </w:rPr>
            </w:pPr>
            <w:r w:rsidRPr="001171A5">
              <w:rPr>
                <w:rFonts w:cs="Arial"/>
                <w:szCs w:val="22"/>
              </w:rPr>
              <w:t xml:space="preserve">the Security Policy and the Security Management Plan and the </w:t>
            </w:r>
            <w:r w:rsidRPr="001171A5">
              <w:rPr>
                <w:rFonts w:cs="Arial"/>
                <w:i/>
                <w:szCs w:val="22"/>
              </w:rPr>
              <w:t>Contractor</w:t>
            </w:r>
            <w:r w:rsidRPr="001171A5">
              <w:rPr>
                <w:rFonts w:cs="Arial"/>
                <w:szCs w:val="22"/>
              </w:rPr>
              <w:t xml:space="preserve"> shall ensure that the Security Management Plan produced by the </w:t>
            </w:r>
            <w:r w:rsidRPr="001171A5">
              <w:rPr>
                <w:rFonts w:cs="Arial"/>
                <w:i/>
                <w:szCs w:val="22"/>
              </w:rPr>
              <w:t>Contractor</w:t>
            </w:r>
            <w:r w:rsidRPr="001171A5">
              <w:rPr>
                <w:rFonts w:cs="Arial"/>
                <w:szCs w:val="22"/>
              </w:rPr>
              <w:t xml:space="preserve"> fully complies with the Security Policy;</w:t>
            </w:r>
          </w:p>
          <w:p w14:paraId="1C5BCA5B" w14:textId="3D701779" w:rsidR="000D7AE4" w:rsidRPr="001171A5" w:rsidRDefault="000D7AE4" w:rsidP="003D25FC">
            <w:pPr>
              <w:pStyle w:val="ListParagraph"/>
              <w:numPr>
                <w:ilvl w:val="0"/>
                <w:numId w:val="61"/>
              </w:numPr>
              <w:spacing w:before="120" w:after="120"/>
              <w:ind w:left="408"/>
              <w:jc w:val="both"/>
              <w:rPr>
                <w:rFonts w:cs="Arial"/>
                <w:szCs w:val="22"/>
              </w:rPr>
            </w:pPr>
            <w:r w:rsidRPr="001171A5">
              <w:rPr>
                <w:rFonts w:cs="Arial"/>
                <w:szCs w:val="22"/>
              </w:rPr>
              <w:t xml:space="preserve">Contract Schedule J (Security Provisions). </w:t>
            </w:r>
          </w:p>
        </w:tc>
      </w:tr>
      <w:tr w:rsidR="000D7AE4" w:rsidRPr="000669D2" w14:paraId="317F67D6" w14:textId="77777777" w:rsidTr="00F11043">
        <w:tblPrEx>
          <w:tblLook w:val="0600" w:firstRow="0" w:lastRow="0" w:firstColumn="0" w:lastColumn="0" w:noHBand="1" w:noVBand="1"/>
        </w:tblPrEx>
        <w:trPr>
          <w:gridAfter w:val="1"/>
          <w:wAfter w:w="51" w:type="dxa"/>
          <w:trHeight w:val="533"/>
        </w:trPr>
        <w:tc>
          <w:tcPr>
            <w:tcW w:w="2756" w:type="dxa"/>
            <w:gridSpan w:val="6"/>
            <w:shd w:val="clear" w:color="auto" w:fill="auto"/>
            <w:hideMark/>
          </w:tcPr>
          <w:p w14:paraId="1AAA3172" w14:textId="77777777" w:rsidR="000D7AE4" w:rsidRPr="000669D2" w:rsidRDefault="000D7AE4" w:rsidP="00A318C5">
            <w:pPr>
              <w:spacing w:before="120" w:after="120"/>
              <w:jc w:val="both"/>
              <w:rPr>
                <w:rFonts w:eastAsia="Times New Roman" w:cs="Arial"/>
                <w:b/>
                <w:bCs/>
                <w:color w:val="000000"/>
                <w:szCs w:val="22"/>
                <w:lang w:eastAsia="en-GB"/>
              </w:rPr>
            </w:pPr>
            <w:r w:rsidRPr="000669D2">
              <w:rPr>
                <w:rFonts w:eastAsia="Times New Roman" w:cs="Arial"/>
                <w:b/>
                <w:bCs/>
                <w:color w:val="000000"/>
                <w:szCs w:val="22"/>
                <w:lang w:eastAsia="en-GB"/>
              </w:rPr>
              <w:t>Option Z 15</w:t>
            </w:r>
          </w:p>
        </w:tc>
        <w:tc>
          <w:tcPr>
            <w:tcW w:w="6478" w:type="dxa"/>
            <w:gridSpan w:val="3"/>
            <w:shd w:val="clear" w:color="auto" w:fill="auto"/>
            <w:hideMark/>
          </w:tcPr>
          <w:p w14:paraId="3C98158C" w14:textId="6E3CC541"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 xml:space="preserve">Malicious Software </w:t>
            </w:r>
          </w:p>
        </w:tc>
      </w:tr>
      <w:tr w:rsidR="000D7AE4" w:rsidRPr="000669D2" w14:paraId="5F62C7A5"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7FBF5D9F" w14:textId="77777777" w:rsidR="000D7AE4" w:rsidRPr="00E838FD" w:rsidRDefault="000D7AE4" w:rsidP="00E838FD">
            <w:pPr>
              <w:spacing w:before="120" w:after="120"/>
              <w:rPr>
                <w:rFonts w:eastAsia="Times New Roman" w:cs="Arial"/>
                <w:color w:val="000000"/>
                <w:sz w:val="16"/>
                <w:szCs w:val="22"/>
                <w:lang w:eastAsia="en-GB"/>
              </w:rPr>
            </w:pPr>
            <w:r w:rsidRPr="00E838FD">
              <w:rPr>
                <w:rFonts w:eastAsia="Times New Roman" w:cs="Arial"/>
                <w:color w:val="000000"/>
                <w:sz w:val="16"/>
                <w:szCs w:val="22"/>
                <w:lang w:eastAsia="en-GB"/>
              </w:rPr>
              <w:t>Additional NEC3 TSC clause 27</w:t>
            </w:r>
          </w:p>
        </w:tc>
        <w:tc>
          <w:tcPr>
            <w:tcW w:w="929" w:type="dxa"/>
            <w:gridSpan w:val="2"/>
            <w:shd w:val="clear" w:color="auto" w:fill="auto"/>
          </w:tcPr>
          <w:p w14:paraId="6B7797A4" w14:textId="77777777" w:rsidR="000D7AE4" w:rsidRPr="000669D2" w:rsidRDefault="000D7AE4"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66016A95" w14:textId="77777777" w:rsidR="000D7AE4" w:rsidRPr="001171A5" w:rsidRDefault="000D7AE4" w:rsidP="00A318C5">
            <w:pPr>
              <w:spacing w:before="120" w:after="120"/>
              <w:jc w:val="both"/>
              <w:rPr>
                <w:rFonts w:cs="Arial"/>
                <w:szCs w:val="22"/>
              </w:rPr>
            </w:pPr>
            <w:r w:rsidRPr="001171A5">
              <w:rPr>
                <w:rFonts w:cs="Arial"/>
                <w:szCs w:val="22"/>
              </w:rPr>
              <w:t>Insert new clauses:</w:t>
            </w:r>
          </w:p>
        </w:tc>
      </w:tr>
      <w:tr w:rsidR="000D7AE4" w:rsidRPr="000669D2" w14:paraId="0403FDEE"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6B91E5E5"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572D840B"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27.37</w:t>
            </w:r>
          </w:p>
        </w:tc>
        <w:tc>
          <w:tcPr>
            <w:tcW w:w="6478" w:type="dxa"/>
            <w:gridSpan w:val="3"/>
            <w:shd w:val="clear" w:color="auto" w:fill="auto"/>
          </w:tcPr>
          <w:p w14:paraId="1E3F78A4" w14:textId="2A0E964D" w:rsidR="000D7AE4" w:rsidRPr="001171A5" w:rsidRDefault="000D7AE4" w:rsidP="00A318C5">
            <w:pPr>
              <w:spacing w:before="120" w:after="120"/>
              <w:jc w:val="both"/>
              <w:rPr>
                <w:rFonts w:cs="Arial"/>
                <w:szCs w:val="22"/>
              </w:rPr>
            </w:pPr>
            <w:r w:rsidRPr="001171A5">
              <w:rPr>
                <w:rFonts w:cs="Arial"/>
                <w:szCs w:val="22"/>
              </w:rPr>
              <w:t xml:space="preserve">The </w:t>
            </w:r>
            <w:r w:rsidRPr="001171A5">
              <w:rPr>
                <w:rFonts w:cs="Arial"/>
                <w:i/>
                <w:szCs w:val="22"/>
              </w:rPr>
              <w:t>Contractor</w:t>
            </w:r>
            <w:r w:rsidRPr="001171A5">
              <w:rPr>
                <w:rFonts w:cs="Arial"/>
                <w:szCs w:val="22"/>
              </w:rPr>
              <w:t xml:space="preserve"> shall, as an enduring obligation throughout the </w:t>
            </w:r>
            <w:r w:rsidRPr="001171A5">
              <w:rPr>
                <w:rFonts w:cs="Arial"/>
                <w:i/>
                <w:szCs w:val="22"/>
              </w:rPr>
              <w:t>service period</w:t>
            </w:r>
            <w:r w:rsidRPr="001171A5">
              <w:rPr>
                <w:rFonts w:cs="Arial"/>
                <w:szCs w:val="22"/>
              </w:rPr>
              <w:t>, use the latest versions of anti-virus definitions and software available from an industry accepted anti-virus software vendor to check for, contain the spread of, and minimise the impact of Malicious Software in the ICT Environment (or as otherwise agreed by the parties).</w:t>
            </w:r>
          </w:p>
        </w:tc>
      </w:tr>
      <w:tr w:rsidR="000D7AE4" w:rsidRPr="000669D2" w14:paraId="1AD7816D"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2831387A"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03506FD3"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27.38</w:t>
            </w:r>
          </w:p>
        </w:tc>
        <w:tc>
          <w:tcPr>
            <w:tcW w:w="6478" w:type="dxa"/>
            <w:gridSpan w:val="3"/>
            <w:shd w:val="clear" w:color="auto" w:fill="auto"/>
          </w:tcPr>
          <w:p w14:paraId="59D6A728" w14:textId="0CA8C7D1" w:rsidR="000D7AE4" w:rsidRPr="001171A5" w:rsidRDefault="000D7AE4" w:rsidP="00A318C5">
            <w:pPr>
              <w:spacing w:before="120" w:after="120"/>
              <w:jc w:val="both"/>
              <w:rPr>
                <w:rFonts w:cs="Arial"/>
                <w:szCs w:val="22"/>
              </w:rPr>
            </w:pPr>
            <w:r w:rsidRPr="001171A5">
              <w:rPr>
                <w:rFonts w:cs="Arial"/>
                <w:szCs w:val="22"/>
              </w:rPr>
              <w:t xml:space="preserve">Notwithstanding the above clause, if Malicious Software is found, the parties shall co-operate to reduce the effect of the Malicious Software and, particularly if Malicious Software causes loss of operational efficiency or loss or corruption of </w:t>
            </w:r>
            <w:r w:rsidRPr="001171A5">
              <w:rPr>
                <w:rFonts w:cs="Arial"/>
                <w:i/>
                <w:szCs w:val="22"/>
              </w:rPr>
              <w:t>Employer</w:t>
            </w:r>
            <w:r w:rsidRPr="001171A5">
              <w:rPr>
                <w:rFonts w:cs="Arial"/>
                <w:szCs w:val="22"/>
              </w:rPr>
              <w:t xml:space="preserve"> Data, assist each other to mitigate any losses and to restore the service to their desired operating efficiency.</w:t>
            </w:r>
          </w:p>
        </w:tc>
      </w:tr>
      <w:tr w:rsidR="000D7AE4" w:rsidRPr="000669D2" w14:paraId="59DB8881"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588CE88B" w14:textId="77777777" w:rsidR="000D7AE4" w:rsidRPr="000669D2"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30C2144F"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27.39</w:t>
            </w:r>
          </w:p>
        </w:tc>
        <w:tc>
          <w:tcPr>
            <w:tcW w:w="6478" w:type="dxa"/>
            <w:gridSpan w:val="3"/>
            <w:shd w:val="clear" w:color="auto" w:fill="auto"/>
          </w:tcPr>
          <w:p w14:paraId="2091DF30" w14:textId="77777777" w:rsidR="000D7AE4" w:rsidRPr="001171A5" w:rsidRDefault="000D7AE4" w:rsidP="00A318C5">
            <w:pPr>
              <w:spacing w:before="120" w:after="120"/>
              <w:jc w:val="both"/>
              <w:rPr>
                <w:rFonts w:cs="Arial"/>
                <w:szCs w:val="22"/>
              </w:rPr>
            </w:pPr>
            <w:r w:rsidRPr="001171A5">
              <w:rPr>
                <w:rFonts w:cs="Arial"/>
                <w:szCs w:val="22"/>
              </w:rPr>
              <w:t>Any cost arising out of the actions of the parties taken in compliance with the provisions of the above clause shall be borne by the parties as follows:</w:t>
            </w:r>
          </w:p>
          <w:p w14:paraId="172BE8AA" w14:textId="77777777" w:rsidR="000D7AE4" w:rsidRPr="001171A5" w:rsidRDefault="000D7AE4" w:rsidP="00935355">
            <w:pPr>
              <w:numPr>
                <w:ilvl w:val="0"/>
                <w:numId w:val="26"/>
              </w:numPr>
              <w:tabs>
                <w:tab w:val="left" w:pos="0"/>
              </w:tabs>
              <w:spacing w:before="120" w:after="120"/>
              <w:ind w:left="601" w:hanging="516"/>
              <w:jc w:val="both"/>
              <w:rPr>
                <w:rFonts w:cs="Arial"/>
                <w:szCs w:val="22"/>
              </w:rPr>
            </w:pPr>
            <w:r w:rsidRPr="001171A5">
              <w:rPr>
                <w:rFonts w:cs="Arial"/>
                <w:szCs w:val="22"/>
              </w:rPr>
              <w:lastRenderedPageBreak/>
              <w:t xml:space="preserve">by the </w:t>
            </w:r>
            <w:r w:rsidRPr="001171A5">
              <w:rPr>
                <w:rFonts w:cs="Arial"/>
                <w:i/>
                <w:szCs w:val="22"/>
              </w:rPr>
              <w:t>Contractor</w:t>
            </w:r>
            <w:r w:rsidRPr="001171A5">
              <w:rPr>
                <w:rFonts w:cs="Arial"/>
                <w:szCs w:val="22"/>
              </w:rPr>
              <w:t xml:space="preserve"> where the Malicious Software originates from the </w:t>
            </w:r>
            <w:r w:rsidRPr="001171A5">
              <w:rPr>
                <w:rFonts w:cs="Arial"/>
                <w:i/>
                <w:szCs w:val="22"/>
              </w:rPr>
              <w:t>Contractor</w:t>
            </w:r>
            <w:r w:rsidRPr="001171A5">
              <w:rPr>
                <w:rFonts w:cs="Arial"/>
                <w:szCs w:val="22"/>
              </w:rPr>
              <w:t xml:space="preserve"> Software, the Third Party Software supplied by the </w:t>
            </w:r>
            <w:r w:rsidRPr="001171A5">
              <w:rPr>
                <w:rFonts w:cs="Arial"/>
                <w:i/>
                <w:szCs w:val="22"/>
              </w:rPr>
              <w:t>Contractor</w:t>
            </w:r>
            <w:r w:rsidRPr="001171A5">
              <w:rPr>
                <w:rFonts w:cs="Arial"/>
                <w:szCs w:val="22"/>
              </w:rPr>
              <w:t xml:space="preserve"> (except where the </w:t>
            </w:r>
            <w:r w:rsidRPr="001171A5">
              <w:rPr>
                <w:rFonts w:cs="Arial"/>
                <w:i/>
                <w:szCs w:val="22"/>
              </w:rPr>
              <w:t>Employer</w:t>
            </w:r>
            <w:r w:rsidRPr="001171A5">
              <w:rPr>
                <w:rFonts w:cs="Arial"/>
                <w:szCs w:val="22"/>
              </w:rPr>
              <w:t xml:space="preserve"> has waived the obligation) or the </w:t>
            </w:r>
            <w:r w:rsidRPr="001171A5">
              <w:rPr>
                <w:rFonts w:cs="Arial"/>
                <w:i/>
                <w:szCs w:val="22"/>
              </w:rPr>
              <w:t>Employer</w:t>
            </w:r>
            <w:r w:rsidRPr="001171A5">
              <w:rPr>
                <w:rFonts w:cs="Arial"/>
                <w:szCs w:val="22"/>
              </w:rPr>
              <w:t xml:space="preserve"> Data (whilst the </w:t>
            </w:r>
            <w:r w:rsidRPr="001171A5">
              <w:rPr>
                <w:rFonts w:cs="Arial"/>
                <w:i/>
                <w:szCs w:val="22"/>
              </w:rPr>
              <w:t>Employer</w:t>
            </w:r>
            <w:r w:rsidRPr="001171A5">
              <w:rPr>
                <w:rFonts w:cs="Arial"/>
                <w:szCs w:val="22"/>
              </w:rPr>
              <w:t xml:space="preserve"> Data was under the control of the </w:t>
            </w:r>
            <w:r w:rsidRPr="001171A5">
              <w:rPr>
                <w:rFonts w:cs="Arial"/>
                <w:i/>
                <w:szCs w:val="22"/>
              </w:rPr>
              <w:t>Contractor</w:t>
            </w:r>
            <w:r w:rsidRPr="001171A5">
              <w:rPr>
                <w:rFonts w:cs="Arial"/>
                <w:szCs w:val="22"/>
              </w:rPr>
              <w:t xml:space="preserve">) unless the </w:t>
            </w:r>
            <w:r w:rsidRPr="001171A5">
              <w:rPr>
                <w:rFonts w:cs="Arial"/>
                <w:i/>
                <w:szCs w:val="22"/>
              </w:rPr>
              <w:t>Contractor</w:t>
            </w:r>
            <w:r w:rsidRPr="001171A5">
              <w:rPr>
                <w:rFonts w:cs="Arial"/>
                <w:szCs w:val="22"/>
              </w:rPr>
              <w:t xml:space="preserve"> can demonstrate that such Malicious Software was present and not quarantined or otherwise identified by the </w:t>
            </w:r>
            <w:r w:rsidRPr="001171A5">
              <w:rPr>
                <w:rFonts w:cs="Arial"/>
                <w:i/>
                <w:szCs w:val="22"/>
              </w:rPr>
              <w:t>Employer</w:t>
            </w:r>
            <w:r w:rsidRPr="001171A5">
              <w:rPr>
                <w:rFonts w:cs="Arial"/>
                <w:szCs w:val="22"/>
              </w:rPr>
              <w:t xml:space="preserve"> when provided to the </w:t>
            </w:r>
            <w:r w:rsidRPr="001171A5">
              <w:rPr>
                <w:rFonts w:cs="Arial"/>
                <w:i/>
                <w:szCs w:val="22"/>
              </w:rPr>
              <w:t>Contractor</w:t>
            </w:r>
            <w:r w:rsidRPr="001171A5">
              <w:rPr>
                <w:rFonts w:cs="Arial"/>
                <w:szCs w:val="22"/>
              </w:rPr>
              <w:t xml:space="preserve">; and </w:t>
            </w:r>
          </w:p>
          <w:p w14:paraId="525A3E34" w14:textId="77777777" w:rsidR="001171A5" w:rsidRDefault="000D7AE4" w:rsidP="00935355">
            <w:pPr>
              <w:numPr>
                <w:ilvl w:val="0"/>
                <w:numId w:val="26"/>
              </w:numPr>
              <w:tabs>
                <w:tab w:val="left" w:pos="0"/>
              </w:tabs>
              <w:spacing w:before="120" w:after="120"/>
              <w:ind w:left="601" w:hanging="516"/>
              <w:jc w:val="both"/>
              <w:rPr>
                <w:rFonts w:cs="Arial"/>
                <w:szCs w:val="22"/>
              </w:rPr>
            </w:pPr>
            <w:r w:rsidRPr="001171A5">
              <w:rPr>
                <w:rFonts w:cs="Arial"/>
                <w:szCs w:val="22"/>
              </w:rPr>
              <w:t xml:space="preserve">by the </w:t>
            </w:r>
            <w:r w:rsidRPr="001171A5">
              <w:rPr>
                <w:rFonts w:cs="Arial"/>
                <w:i/>
                <w:szCs w:val="22"/>
              </w:rPr>
              <w:t>Employer</w:t>
            </w:r>
            <w:r w:rsidRPr="001171A5">
              <w:rPr>
                <w:rFonts w:cs="Arial"/>
                <w:szCs w:val="22"/>
              </w:rPr>
              <w:t xml:space="preserve"> if the Malicious Software originates from the </w:t>
            </w:r>
            <w:r w:rsidRPr="001171A5">
              <w:rPr>
                <w:rFonts w:cs="Arial"/>
                <w:i/>
                <w:szCs w:val="22"/>
              </w:rPr>
              <w:t>Employer</w:t>
            </w:r>
            <w:r w:rsidRPr="001171A5">
              <w:rPr>
                <w:rFonts w:cs="Arial"/>
                <w:szCs w:val="22"/>
              </w:rPr>
              <w:t xml:space="preserve"> Software (in respect of which the </w:t>
            </w:r>
            <w:r w:rsidRPr="001171A5">
              <w:rPr>
                <w:rFonts w:cs="Arial"/>
                <w:i/>
                <w:szCs w:val="22"/>
              </w:rPr>
              <w:t>Employer</w:t>
            </w:r>
            <w:r w:rsidRPr="001171A5">
              <w:rPr>
                <w:rFonts w:cs="Arial"/>
                <w:szCs w:val="22"/>
              </w:rPr>
              <w:t xml:space="preserve"> has waived its obligation) or the </w:t>
            </w:r>
            <w:r w:rsidRPr="001171A5">
              <w:rPr>
                <w:rFonts w:cs="Arial"/>
                <w:i/>
                <w:szCs w:val="22"/>
              </w:rPr>
              <w:t>Employer</w:t>
            </w:r>
            <w:r w:rsidRPr="001171A5">
              <w:rPr>
                <w:rFonts w:cs="Arial"/>
                <w:szCs w:val="22"/>
              </w:rPr>
              <w:t xml:space="preserve"> Data (whilst the </w:t>
            </w:r>
            <w:r w:rsidRPr="001171A5">
              <w:rPr>
                <w:rFonts w:cs="Arial"/>
                <w:i/>
                <w:szCs w:val="22"/>
              </w:rPr>
              <w:t>Employer</w:t>
            </w:r>
            <w:r w:rsidRPr="001171A5">
              <w:rPr>
                <w:rFonts w:cs="Arial"/>
                <w:szCs w:val="22"/>
              </w:rPr>
              <w:t xml:space="preserve"> Data was under the control of the </w:t>
            </w:r>
            <w:r w:rsidRPr="001171A5">
              <w:rPr>
                <w:rFonts w:cs="Arial"/>
                <w:i/>
                <w:szCs w:val="22"/>
              </w:rPr>
              <w:t>Employer</w:t>
            </w:r>
            <w:r w:rsidRPr="001171A5">
              <w:rPr>
                <w:rFonts w:cs="Arial"/>
                <w:szCs w:val="22"/>
              </w:rPr>
              <w:t>).</w:t>
            </w:r>
          </w:p>
          <w:p w14:paraId="0A898C64" w14:textId="7B09AD0A" w:rsidR="007A6D05" w:rsidRPr="001171A5" w:rsidRDefault="007A6D05" w:rsidP="00935355">
            <w:pPr>
              <w:numPr>
                <w:ilvl w:val="0"/>
                <w:numId w:val="26"/>
              </w:numPr>
              <w:tabs>
                <w:tab w:val="left" w:pos="0"/>
              </w:tabs>
              <w:spacing w:before="120" w:after="120"/>
              <w:ind w:left="601" w:hanging="516"/>
              <w:jc w:val="both"/>
              <w:rPr>
                <w:rFonts w:cs="Arial"/>
                <w:szCs w:val="22"/>
              </w:rPr>
            </w:pPr>
          </w:p>
        </w:tc>
      </w:tr>
      <w:tr w:rsidR="000D7AE4" w:rsidRPr="000669D2" w14:paraId="2AB82AE9"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5610B532" w14:textId="77777777" w:rsidR="000D7AE4" w:rsidRPr="000669D2" w:rsidRDefault="000D7AE4" w:rsidP="00A318C5">
            <w:pPr>
              <w:spacing w:before="120" w:after="120"/>
              <w:jc w:val="both"/>
              <w:rPr>
                <w:rFonts w:eastAsia="Times New Roman" w:cs="Arial"/>
                <w:b/>
                <w:bCs/>
                <w:color w:val="000000"/>
                <w:szCs w:val="22"/>
                <w:lang w:eastAsia="en-GB"/>
              </w:rPr>
            </w:pPr>
            <w:r w:rsidRPr="000669D2">
              <w:rPr>
                <w:rFonts w:eastAsia="Times New Roman" w:cs="Arial"/>
                <w:b/>
                <w:bCs/>
                <w:color w:val="000000"/>
                <w:szCs w:val="22"/>
                <w:lang w:eastAsia="en-GB"/>
              </w:rPr>
              <w:lastRenderedPageBreak/>
              <w:t>Option Z 16</w:t>
            </w:r>
          </w:p>
        </w:tc>
        <w:tc>
          <w:tcPr>
            <w:tcW w:w="929" w:type="dxa"/>
            <w:gridSpan w:val="2"/>
            <w:shd w:val="clear" w:color="auto" w:fill="auto"/>
          </w:tcPr>
          <w:p w14:paraId="5A04346D" w14:textId="77777777" w:rsidR="000D7AE4" w:rsidRPr="000669D2" w:rsidRDefault="000D7AE4"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5EEC4FA4" w14:textId="4206471C" w:rsidR="000D7AE4" w:rsidRPr="003B7C92" w:rsidRDefault="000D7AE4" w:rsidP="00A318C5">
            <w:pPr>
              <w:spacing w:before="120" w:after="120"/>
              <w:jc w:val="both"/>
              <w:rPr>
                <w:rFonts w:eastAsia="Times New Roman" w:cs="Arial"/>
                <w:b/>
                <w:color w:val="000000"/>
                <w:szCs w:val="22"/>
                <w:lang w:eastAsia="en-GB"/>
              </w:rPr>
            </w:pPr>
            <w:r w:rsidRPr="001171A5">
              <w:rPr>
                <w:rFonts w:eastAsia="Times New Roman" w:cs="Arial"/>
                <w:b/>
                <w:color w:val="000000"/>
                <w:szCs w:val="22"/>
                <w:lang w:eastAsia="en-GB"/>
              </w:rPr>
              <w:t>Tax Compliance</w:t>
            </w:r>
          </w:p>
        </w:tc>
      </w:tr>
      <w:tr w:rsidR="000D7AE4" w:rsidRPr="000669D2" w14:paraId="008A7A96" w14:textId="77777777" w:rsidTr="00F11043">
        <w:tblPrEx>
          <w:tblLook w:val="0600" w:firstRow="0" w:lastRow="0" w:firstColumn="0" w:lastColumn="0" w:noHBand="1" w:noVBand="1"/>
        </w:tblPrEx>
        <w:trPr>
          <w:gridAfter w:val="1"/>
          <w:wAfter w:w="51" w:type="dxa"/>
        </w:trPr>
        <w:tc>
          <w:tcPr>
            <w:tcW w:w="1827" w:type="dxa"/>
            <w:gridSpan w:val="4"/>
            <w:shd w:val="clear" w:color="auto" w:fill="auto"/>
          </w:tcPr>
          <w:p w14:paraId="7652E86F" w14:textId="77777777" w:rsidR="000D7AE4" w:rsidRPr="00E838FD" w:rsidRDefault="000D7AE4" w:rsidP="00A318C5">
            <w:pPr>
              <w:spacing w:before="120" w:after="120"/>
              <w:jc w:val="both"/>
              <w:rPr>
                <w:rFonts w:eastAsia="Times New Roman" w:cs="Arial"/>
                <w:bCs/>
                <w:color w:val="000000"/>
                <w:szCs w:val="22"/>
                <w:lang w:eastAsia="en-GB"/>
              </w:rPr>
            </w:pPr>
            <w:r w:rsidRPr="00E838FD">
              <w:rPr>
                <w:rFonts w:eastAsia="Times New Roman" w:cs="Arial"/>
                <w:color w:val="000000"/>
                <w:sz w:val="16"/>
                <w:szCs w:val="22"/>
                <w:lang w:eastAsia="en-GB"/>
              </w:rPr>
              <w:t>Supplement to NEC3 TSC clause 20</w:t>
            </w:r>
          </w:p>
        </w:tc>
        <w:tc>
          <w:tcPr>
            <w:tcW w:w="929" w:type="dxa"/>
            <w:gridSpan w:val="2"/>
            <w:shd w:val="clear" w:color="auto" w:fill="auto"/>
          </w:tcPr>
          <w:p w14:paraId="65ABE894" w14:textId="77777777" w:rsidR="000D7AE4" w:rsidRPr="000669D2" w:rsidRDefault="000D7AE4"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0F065228"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new clauses:</w:t>
            </w:r>
          </w:p>
        </w:tc>
      </w:tr>
      <w:tr w:rsidR="000D7AE4" w:rsidRPr="000669D2" w14:paraId="6EAF6035" w14:textId="77777777" w:rsidTr="003B7C92">
        <w:tblPrEx>
          <w:tblLook w:val="0600" w:firstRow="0" w:lastRow="0" w:firstColumn="0" w:lastColumn="0" w:noHBand="1" w:noVBand="1"/>
        </w:tblPrEx>
        <w:trPr>
          <w:gridAfter w:val="1"/>
          <w:wAfter w:w="51" w:type="dxa"/>
          <w:trHeight w:val="1317"/>
        </w:trPr>
        <w:tc>
          <w:tcPr>
            <w:tcW w:w="1827" w:type="dxa"/>
            <w:gridSpan w:val="4"/>
            <w:shd w:val="clear" w:color="auto" w:fill="auto"/>
          </w:tcPr>
          <w:p w14:paraId="5B8D8CDB" w14:textId="77777777" w:rsidR="000D7AE4" w:rsidRPr="000669D2" w:rsidRDefault="000D7AE4" w:rsidP="00A318C5">
            <w:pPr>
              <w:spacing w:before="120" w:after="120"/>
              <w:jc w:val="both"/>
              <w:rPr>
                <w:rFonts w:eastAsia="Times New Roman" w:cs="Arial"/>
                <w:b/>
                <w:bCs/>
                <w:color w:val="000000"/>
                <w:szCs w:val="22"/>
                <w:lang w:eastAsia="en-GB"/>
              </w:rPr>
            </w:pPr>
          </w:p>
          <w:p w14:paraId="60618885" w14:textId="77777777" w:rsidR="000D7AE4" w:rsidRPr="000669D2" w:rsidRDefault="000D7AE4" w:rsidP="00A318C5">
            <w:pPr>
              <w:spacing w:before="120" w:after="120"/>
              <w:jc w:val="both"/>
              <w:rPr>
                <w:rFonts w:eastAsia="Times New Roman" w:cs="Arial"/>
                <w:b/>
                <w:bCs/>
                <w:color w:val="000000"/>
                <w:szCs w:val="22"/>
                <w:lang w:eastAsia="en-GB"/>
              </w:rPr>
            </w:pPr>
          </w:p>
        </w:tc>
        <w:tc>
          <w:tcPr>
            <w:tcW w:w="929" w:type="dxa"/>
            <w:gridSpan w:val="2"/>
            <w:shd w:val="clear" w:color="auto" w:fill="auto"/>
          </w:tcPr>
          <w:p w14:paraId="7E502A88" w14:textId="77777777" w:rsidR="000D7AE4" w:rsidRPr="003B7C92" w:rsidRDefault="000D7AE4" w:rsidP="00A318C5">
            <w:pPr>
              <w:spacing w:before="120" w:after="120"/>
              <w:jc w:val="both"/>
              <w:rPr>
                <w:rFonts w:eastAsia="Times New Roman" w:cs="Arial"/>
                <w:color w:val="000000"/>
                <w:szCs w:val="22"/>
                <w:lang w:eastAsia="en-GB"/>
              </w:rPr>
            </w:pPr>
            <w:r w:rsidRPr="003B7C92">
              <w:rPr>
                <w:rFonts w:eastAsia="Times New Roman" w:cs="Arial"/>
                <w:color w:val="000000"/>
                <w:szCs w:val="22"/>
                <w:lang w:eastAsia="en-GB"/>
              </w:rPr>
              <w:t>20.9</w:t>
            </w:r>
          </w:p>
        </w:tc>
        <w:tc>
          <w:tcPr>
            <w:tcW w:w="6478" w:type="dxa"/>
            <w:gridSpan w:val="3"/>
            <w:shd w:val="clear" w:color="auto" w:fill="auto"/>
          </w:tcPr>
          <w:p w14:paraId="1877F470" w14:textId="289D44BF"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represents and warrants that as at the Contract Date, it has notified the </w:t>
            </w:r>
            <w:r w:rsidRPr="001171A5">
              <w:rPr>
                <w:rFonts w:eastAsia="Times New Roman" w:cs="Arial"/>
                <w:i/>
                <w:color w:val="000000"/>
                <w:szCs w:val="22"/>
                <w:lang w:eastAsia="en-GB"/>
              </w:rPr>
              <w:t>Employer</w:t>
            </w:r>
            <w:r w:rsidRPr="001171A5">
              <w:rPr>
                <w:rFonts w:eastAsia="Times New Roman" w:cs="Arial"/>
                <w:color w:val="000000"/>
                <w:szCs w:val="22"/>
                <w:lang w:eastAsia="en-GB"/>
              </w:rPr>
              <w:t xml:space="preserve"> in writing of any Occasions of Tax Non-Compliance or any litigation that it is involved in that is in connection with any Occasions of Tax Non-Compliance</w:t>
            </w:r>
            <w:r w:rsidR="001171A5">
              <w:rPr>
                <w:rFonts w:eastAsia="Times New Roman" w:cs="Arial"/>
                <w:color w:val="000000"/>
                <w:szCs w:val="22"/>
                <w:lang w:eastAsia="en-GB"/>
              </w:rPr>
              <w:t>.</w:t>
            </w:r>
          </w:p>
        </w:tc>
      </w:tr>
      <w:tr w:rsidR="000D7AE4" w:rsidRPr="007D579E" w14:paraId="03FCC7FA" w14:textId="77777777" w:rsidTr="00F11043">
        <w:tblPrEx>
          <w:tblLook w:val="04A0" w:firstRow="1" w:lastRow="0" w:firstColumn="1" w:lastColumn="0" w:noHBand="0" w:noVBand="1"/>
        </w:tblPrEx>
        <w:trPr>
          <w:gridAfter w:val="1"/>
          <w:wAfter w:w="51" w:type="dxa"/>
          <w:trHeight w:val="323"/>
        </w:trPr>
        <w:tc>
          <w:tcPr>
            <w:tcW w:w="2756" w:type="dxa"/>
            <w:gridSpan w:val="6"/>
            <w:shd w:val="clear" w:color="auto" w:fill="auto"/>
            <w:hideMark/>
          </w:tcPr>
          <w:p w14:paraId="33DDC991" w14:textId="77777777" w:rsidR="000D7AE4" w:rsidRPr="007D579E" w:rsidRDefault="000D7AE4" w:rsidP="00A318C5">
            <w:pPr>
              <w:spacing w:before="120" w:after="120"/>
              <w:jc w:val="both"/>
              <w:rPr>
                <w:rFonts w:eastAsia="Times New Roman" w:cs="Arial"/>
                <w:b/>
                <w:bCs/>
                <w:color w:val="000000"/>
                <w:szCs w:val="22"/>
                <w:lang w:eastAsia="en-GB"/>
              </w:rPr>
            </w:pPr>
            <w:r w:rsidRPr="007D579E">
              <w:rPr>
                <w:rFonts w:eastAsia="Times New Roman" w:cs="Arial"/>
                <w:b/>
                <w:bCs/>
                <w:color w:val="000000"/>
                <w:szCs w:val="22"/>
                <w:lang w:eastAsia="en-GB"/>
              </w:rPr>
              <w:t xml:space="preserve">Option Z </w:t>
            </w:r>
            <w:r>
              <w:rPr>
                <w:rFonts w:eastAsia="Times New Roman" w:cs="Arial"/>
                <w:b/>
                <w:bCs/>
                <w:color w:val="000000"/>
                <w:szCs w:val="22"/>
                <w:lang w:eastAsia="en-GB"/>
              </w:rPr>
              <w:t>17</w:t>
            </w:r>
          </w:p>
        </w:tc>
        <w:tc>
          <w:tcPr>
            <w:tcW w:w="6478" w:type="dxa"/>
            <w:gridSpan w:val="3"/>
            <w:shd w:val="clear" w:color="auto" w:fill="auto"/>
            <w:hideMark/>
          </w:tcPr>
          <w:p w14:paraId="5E8A8AD4"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Change of Control</w:t>
            </w:r>
          </w:p>
        </w:tc>
      </w:tr>
      <w:tr w:rsidR="000D7AE4" w:rsidRPr="007D579E" w14:paraId="19D5CA8C" w14:textId="77777777" w:rsidTr="00F11043">
        <w:tblPrEx>
          <w:tblLook w:val="04A0" w:firstRow="1" w:lastRow="0" w:firstColumn="1" w:lastColumn="0" w:noHBand="0" w:noVBand="1"/>
        </w:tblPrEx>
        <w:trPr>
          <w:gridAfter w:val="1"/>
          <w:wAfter w:w="51" w:type="dxa"/>
        </w:trPr>
        <w:tc>
          <w:tcPr>
            <w:tcW w:w="1827" w:type="dxa"/>
            <w:gridSpan w:val="4"/>
            <w:shd w:val="clear" w:color="auto" w:fill="auto"/>
            <w:hideMark/>
          </w:tcPr>
          <w:p w14:paraId="139076F3" w14:textId="77777777" w:rsidR="000D7AE4" w:rsidRPr="007D579E" w:rsidRDefault="000D7AE4" w:rsidP="00A318C5">
            <w:pPr>
              <w:spacing w:before="120" w:after="120"/>
              <w:jc w:val="both"/>
              <w:rPr>
                <w:rFonts w:eastAsia="Times New Roman" w:cs="Arial"/>
                <w:color w:val="000000"/>
                <w:sz w:val="16"/>
                <w:szCs w:val="16"/>
                <w:lang w:eastAsia="en-GB"/>
              </w:rPr>
            </w:pPr>
            <w:r w:rsidRPr="007D579E">
              <w:rPr>
                <w:rFonts w:eastAsia="Times New Roman" w:cs="Arial"/>
                <w:color w:val="000000"/>
                <w:sz w:val="16"/>
                <w:szCs w:val="16"/>
                <w:lang w:eastAsia="en-GB"/>
              </w:rPr>
              <w:t>Supplement to NEC3 TSC clause 20</w:t>
            </w:r>
          </w:p>
        </w:tc>
        <w:tc>
          <w:tcPr>
            <w:tcW w:w="929" w:type="dxa"/>
            <w:gridSpan w:val="2"/>
            <w:shd w:val="clear" w:color="auto" w:fill="auto"/>
            <w:hideMark/>
          </w:tcPr>
          <w:p w14:paraId="282FF370" w14:textId="77777777" w:rsidR="000D7AE4" w:rsidRPr="007D579E"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529ADB24"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a new clause:</w:t>
            </w:r>
          </w:p>
        </w:tc>
      </w:tr>
      <w:tr w:rsidR="000D7AE4" w:rsidRPr="007D579E" w14:paraId="4E551CF3" w14:textId="77777777" w:rsidTr="00F11043">
        <w:tblPrEx>
          <w:tblLook w:val="04A0" w:firstRow="1" w:lastRow="0" w:firstColumn="1" w:lastColumn="0" w:noHBand="0" w:noVBand="1"/>
        </w:tblPrEx>
        <w:trPr>
          <w:gridAfter w:val="1"/>
          <w:wAfter w:w="51" w:type="dxa"/>
        </w:trPr>
        <w:tc>
          <w:tcPr>
            <w:tcW w:w="1827" w:type="dxa"/>
            <w:gridSpan w:val="4"/>
            <w:shd w:val="clear" w:color="auto" w:fill="auto"/>
            <w:hideMark/>
          </w:tcPr>
          <w:p w14:paraId="39C827DD" w14:textId="77777777" w:rsidR="000D7AE4" w:rsidRPr="007D579E" w:rsidRDefault="000D7AE4" w:rsidP="00A318C5">
            <w:pPr>
              <w:spacing w:before="120" w:after="120"/>
              <w:jc w:val="both"/>
              <w:rPr>
                <w:rFonts w:eastAsia="Times New Roman" w:cs="Arial"/>
                <w:color w:val="000000"/>
                <w:sz w:val="16"/>
                <w:szCs w:val="16"/>
                <w:lang w:eastAsia="en-GB"/>
              </w:rPr>
            </w:pPr>
            <w:r w:rsidRPr="007D579E">
              <w:rPr>
                <w:rFonts w:eastAsia="Times New Roman" w:cs="Arial"/>
                <w:color w:val="000000"/>
                <w:sz w:val="16"/>
                <w:szCs w:val="22"/>
                <w:lang w:eastAsia="en-GB"/>
              </w:rPr>
              <w:t> </w:t>
            </w:r>
          </w:p>
        </w:tc>
        <w:tc>
          <w:tcPr>
            <w:tcW w:w="929" w:type="dxa"/>
            <w:gridSpan w:val="2"/>
            <w:shd w:val="clear" w:color="auto" w:fill="auto"/>
            <w:hideMark/>
          </w:tcPr>
          <w:p w14:paraId="4EAE1C4E" w14:textId="77777777" w:rsidR="000D7AE4" w:rsidRPr="007D579E"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20.11</w:t>
            </w:r>
          </w:p>
        </w:tc>
        <w:tc>
          <w:tcPr>
            <w:tcW w:w="6478" w:type="dxa"/>
            <w:gridSpan w:val="3"/>
            <w:shd w:val="clear" w:color="auto" w:fill="auto"/>
            <w:hideMark/>
          </w:tcPr>
          <w:p w14:paraId="0880C012"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cs="Arial"/>
                <w:i/>
                <w:color w:val="000000"/>
                <w:szCs w:val="22"/>
              </w:rPr>
              <w:t>Contractor</w:t>
            </w:r>
            <w:r w:rsidRPr="001171A5">
              <w:rPr>
                <w:rFonts w:eastAsia="Times New Roman" w:cs="Arial"/>
                <w:color w:val="000000"/>
                <w:szCs w:val="22"/>
                <w:lang w:eastAsia="en-GB"/>
              </w:rPr>
              <w:t xml:space="preserve"> promptly notifies the Service Manager in writing on each occasion of the occurrence of any change of control as defined by section 416 of the Income and Corporation taxes Act 1988 (any such case being a “Change of Control”).  The </w:t>
            </w:r>
            <w:r w:rsidRPr="001171A5">
              <w:rPr>
                <w:rFonts w:cs="Arial"/>
                <w:i/>
                <w:color w:val="000000"/>
                <w:szCs w:val="22"/>
              </w:rPr>
              <w:t>Employer</w:t>
            </w:r>
            <w:r w:rsidRPr="001171A5">
              <w:rPr>
                <w:rFonts w:eastAsia="Times New Roman" w:cs="Arial"/>
                <w:color w:val="000000"/>
                <w:szCs w:val="22"/>
                <w:lang w:eastAsia="en-GB"/>
              </w:rPr>
              <w:t xml:space="preserve"> is permitted to exercise its rights pursuant to this clause for only six months after service of each and any notice by the </w:t>
            </w:r>
            <w:r w:rsidRPr="001171A5">
              <w:rPr>
                <w:rFonts w:cs="Arial"/>
                <w:i/>
                <w:color w:val="000000"/>
                <w:szCs w:val="22"/>
              </w:rPr>
              <w:t>Contractor</w:t>
            </w:r>
            <w:r w:rsidRPr="001171A5">
              <w:rPr>
                <w:rFonts w:eastAsia="Times New Roman" w:cs="Arial"/>
                <w:color w:val="000000"/>
                <w:szCs w:val="22"/>
                <w:lang w:eastAsia="en-GB"/>
              </w:rPr>
              <w:t xml:space="preserve"> pursuant to this clause and is not permitted to exercise such rights where the </w:t>
            </w:r>
            <w:r w:rsidRPr="001171A5">
              <w:rPr>
                <w:rFonts w:cs="Arial"/>
                <w:i/>
                <w:color w:val="000000"/>
                <w:szCs w:val="22"/>
              </w:rPr>
              <w:t>Employer</w:t>
            </w:r>
            <w:r w:rsidRPr="001171A5">
              <w:rPr>
                <w:rFonts w:eastAsia="Times New Roman" w:cs="Arial"/>
                <w:color w:val="000000"/>
                <w:szCs w:val="22"/>
                <w:lang w:eastAsia="en-GB"/>
              </w:rPr>
              <w:t xml:space="preserve"> has agreed in advance in writing to the particular Change of Control provided such Change of Control takes place as agreed.</w:t>
            </w:r>
          </w:p>
        </w:tc>
      </w:tr>
      <w:tr w:rsidR="000D7AE4" w:rsidRPr="00691922" w14:paraId="6724FF0F" w14:textId="77777777" w:rsidTr="00F11043">
        <w:tblPrEx>
          <w:tblLook w:val="04A0" w:firstRow="1" w:lastRow="0" w:firstColumn="1" w:lastColumn="0" w:noHBand="0" w:noVBand="1"/>
        </w:tblPrEx>
        <w:trPr>
          <w:gridAfter w:val="1"/>
          <w:wAfter w:w="51" w:type="dxa"/>
          <w:trHeight w:val="326"/>
        </w:trPr>
        <w:tc>
          <w:tcPr>
            <w:tcW w:w="2756" w:type="dxa"/>
            <w:gridSpan w:val="6"/>
            <w:shd w:val="clear" w:color="auto" w:fill="auto"/>
            <w:hideMark/>
          </w:tcPr>
          <w:p w14:paraId="31DC0643" w14:textId="77777777" w:rsidR="000D7AE4" w:rsidRPr="00691922" w:rsidRDefault="000D7AE4" w:rsidP="00A318C5">
            <w:pPr>
              <w:spacing w:before="120" w:after="120"/>
              <w:jc w:val="both"/>
              <w:rPr>
                <w:rFonts w:eastAsia="Times New Roman" w:cs="Arial"/>
                <w:b/>
                <w:bCs/>
                <w:color w:val="000000"/>
                <w:szCs w:val="22"/>
                <w:lang w:eastAsia="en-GB"/>
              </w:rPr>
            </w:pPr>
            <w:r w:rsidRPr="00691922">
              <w:rPr>
                <w:rFonts w:eastAsia="Times New Roman" w:cs="Arial"/>
                <w:b/>
                <w:bCs/>
                <w:color w:val="000000"/>
                <w:szCs w:val="22"/>
                <w:lang w:eastAsia="en-GB"/>
              </w:rPr>
              <w:t xml:space="preserve">Option Z </w:t>
            </w:r>
            <w:r>
              <w:rPr>
                <w:rFonts w:eastAsia="Times New Roman" w:cs="Arial"/>
                <w:b/>
                <w:bCs/>
                <w:color w:val="000000"/>
                <w:szCs w:val="22"/>
                <w:lang w:eastAsia="en-GB"/>
              </w:rPr>
              <w:t>18</w:t>
            </w:r>
          </w:p>
        </w:tc>
        <w:tc>
          <w:tcPr>
            <w:tcW w:w="6478" w:type="dxa"/>
            <w:gridSpan w:val="3"/>
            <w:shd w:val="clear" w:color="auto" w:fill="auto"/>
            <w:hideMark/>
          </w:tcPr>
          <w:p w14:paraId="60E909AC"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Conflicts of interest</w:t>
            </w:r>
          </w:p>
        </w:tc>
      </w:tr>
      <w:tr w:rsidR="000D7AE4" w:rsidRPr="00691922" w14:paraId="700F0FCF" w14:textId="77777777" w:rsidTr="00F11043">
        <w:tblPrEx>
          <w:tblLook w:val="04A0" w:firstRow="1" w:lastRow="0" w:firstColumn="1" w:lastColumn="0" w:noHBand="0" w:noVBand="1"/>
        </w:tblPrEx>
        <w:trPr>
          <w:gridAfter w:val="1"/>
          <w:wAfter w:w="51" w:type="dxa"/>
        </w:trPr>
        <w:tc>
          <w:tcPr>
            <w:tcW w:w="1827" w:type="dxa"/>
            <w:gridSpan w:val="4"/>
            <w:shd w:val="clear" w:color="auto" w:fill="auto"/>
          </w:tcPr>
          <w:p w14:paraId="1159D671" w14:textId="77777777" w:rsidR="000D7AE4" w:rsidRPr="00691922" w:rsidRDefault="000D7AE4" w:rsidP="00A318C5">
            <w:pPr>
              <w:spacing w:before="120" w:after="120"/>
              <w:jc w:val="both"/>
              <w:rPr>
                <w:rFonts w:eastAsia="Times New Roman" w:cs="Arial"/>
                <w:color w:val="000000"/>
                <w:sz w:val="16"/>
                <w:szCs w:val="22"/>
                <w:lang w:eastAsia="en-GB"/>
              </w:rPr>
            </w:pPr>
            <w:r>
              <w:rPr>
                <w:rFonts w:eastAsia="Times New Roman" w:cs="Arial"/>
                <w:color w:val="000000"/>
                <w:sz w:val="16"/>
                <w:szCs w:val="22"/>
                <w:lang w:eastAsia="en-GB"/>
              </w:rPr>
              <w:t>Supplement to NEC3 TSC clause 20</w:t>
            </w:r>
          </w:p>
        </w:tc>
        <w:tc>
          <w:tcPr>
            <w:tcW w:w="929" w:type="dxa"/>
            <w:gridSpan w:val="2"/>
            <w:shd w:val="clear" w:color="auto" w:fill="auto"/>
          </w:tcPr>
          <w:p w14:paraId="3E84676C" w14:textId="77777777" w:rsidR="000D7AE4" w:rsidRPr="00691922"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788060D0" w14:textId="77777777" w:rsidR="000D7AE4" w:rsidRPr="001171A5" w:rsidRDefault="000D7AE4" w:rsidP="00A318C5">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t>Insert a new clause:</w:t>
            </w:r>
          </w:p>
        </w:tc>
      </w:tr>
      <w:tr w:rsidR="000D7AE4" w:rsidRPr="00691922" w14:paraId="3C58EDBC" w14:textId="77777777" w:rsidTr="00F11043">
        <w:tblPrEx>
          <w:tblLook w:val="04A0" w:firstRow="1" w:lastRow="0" w:firstColumn="1" w:lastColumn="0" w:noHBand="0" w:noVBand="1"/>
        </w:tblPrEx>
        <w:trPr>
          <w:gridAfter w:val="1"/>
          <w:wAfter w:w="51" w:type="dxa"/>
          <w:trHeight w:val="1194"/>
        </w:trPr>
        <w:tc>
          <w:tcPr>
            <w:tcW w:w="1827" w:type="dxa"/>
            <w:gridSpan w:val="4"/>
            <w:shd w:val="clear" w:color="auto" w:fill="auto"/>
            <w:hideMark/>
          </w:tcPr>
          <w:p w14:paraId="0CDE68F8" w14:textId="77777777" w:rsidR="000D7AE4" w:rsidRPr="00691922" w:rsidRDefault="000D7AE4" w:rsidP="00A318C5">
            <w:pPr>
              <w:spacing w:before="120" w:after="120"/>
              <w:jc w:val="both"/>
              <w:rPr>
                <w:rFonts w:eastAsia="Times New Roman" w:cs="Arial"/>
                <w:color w:val="000000"/>
                <w:sz w:val="16"/>
                <w:szCs w:val="16"/>
                <w:lang w:eastAsia="en-GB"/>
              </w:rPr>
            </w:pPr>
          </w:p>
        </w:tc>
        <w:tc>
          <w:tcPr>
            <w:tcW w:w="929" w:type="dxa"/>
            <w:gridSpan w:val="2"/>
            <w:shd w:val="clear" w:color="auto" w:fill="auto"/>
            <w:hideMark/>
          </w:tcPr>
          <w:p w14:paraId="4B6DB3CE" w14:textId="77777777" w:rsidR="000D7AE4" w:rsidRPr="00691922"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20.12</w:t>
            </w:r>
          </w:p>
        </w:tc>
        <w:tc>
          <w:tcPr>
            <w:tcW w:w="6478" w:type="dxa"/>
            <w:gridSpan w:val="3"/>
            <w:shd w:val="clear" w:color="auto" w:fill="auto"/>
            <w:hideMark/>
          </w:tcPr>
          <w:p w14:paraId="4A97CB23"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iCs/>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discloses to the </w:t>
            </w:r>
            <w:r w:rsidRPr="001171A5">
              <w:rPr>
                <w:rFonts w:eastAsia="Times New Roman" w:cs="Arial"/>
                <w:i/>
                <w:iCs/>
                <w:color w:val="000000"/>
                <w:szCs w:val="22"/>
                <w:lang w:eastAsia="en-GB"/>
              </w:rPr>
              <w:t>Service Manager</w:t>
            </w:r>
            <w:r w:rsidRPr="001171A5">
              <w:rPr>
                <w:rFonts w:eastAsia="Times New Roman" w:cs="Arial"/>
                <w:color w:val="000000"/>
                <w:szCs w:val="22"/>
                <w:lang w:eastAsia="en-GB"/>
              </w:rPr>
              <w:t xml:space="preserve"> any actual or potential conflict of interest arising from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’s provision of the </w:t>
            </w:r>
            <w:r w:rsidRPr="001171A5">
              <w:rPr>
                <w:rFonts w:eastAsia="Times New Roman" w:cs="Arial"/>
                <w:i/>
                <w:iCs/>
                <w:color w:val="000000"/>
                <w:szCs w:val="22"/>
                <w:lang w:eastAsia="en-GB"/>
              </w:rPr>
              <w:t>service</w:t>
            </w:r>
            <w:r w:rsidRPr="001171A5">
              <w:rPr>
                <w:rFonts w:eastAsia="Times New Roman" w:cs="Arial"/>
                <w:color w:val="000000"/>
                <w:szCs w:val="22"/>
                <w:lang w:eastAsia="en-GB"/>
              </w:rPr>
              <w:t xml:space="preserve"> as soon as practicable after becoming aware of such actual or potential conflict.</w:t>
            </w:r>
          </w:p>
        </w:tc>
      </w:tr>
      <w:tr w:rsidR="000D7AE4" w:rsidRPr="00691922" w14:paraId="564F70D9" w14:textId="77777777" w:rsidTr="00F11043">
        <w:tblPrEx>
          <w:tblLook w:val="04A0" w:firstRow="1" w:lastRow="0" w:firstColumn="1" w:lastColumn="0" w:noHBand="0" w:noVBand="1"/>
        </w:tblPrEx>
        <w:trPr>
          <w:gridAfter w:val="1"/>
          <w:wAfter w:w="51" w:type="dxa"/>
          <w:trHeight w:val="1783"/>
        </w:trPr>
        <w:tc>
          <w:tcPr>
            <w:tcW w:w="1827" w:type="dxa"/>
            <w:gridSpan w:val="4"/>
            <w:shd w:val="clear" w:color="auto" w:fill="auto"/>
            <w:hideMark/>
          </w:tcPr>
          <w:p w14:paraId="3AA50DFA" w14:textId="77777777" w:rsidR="000D7AE4" w:rsidRPr="00691922" w:rsidRDefault="000D7AE4" w:rsidP="00A318C5">
            <w:pPr>
              <w:spacing w:before="120" w:after="120"/>
              <w:jc w:val="both"/>
              <w:rPr>
                <w:rFonts w:eastAsia="Times New Roman" w:cs="Arial"/>
                <w:color w:val="000000"/>
                <w:sz w:val="16"/>
                <w:szCs w:val="16"/>
                <w:lang w:eastAsia="en-GB"/>
              </w:rPr>
            </w:pPr>
            <w:r w:rsidRPr="00691922">
              <w:rPr>
                <w:rFonts w:eastAsia="Times New Roman" w:cs="Arial"/>
                <w:color w:val="000000"/>
                <w:sz w:val="16"/>
                <w:szCs w:val="22"/>
                <w:lang w:eastAsia="en-GB"/>
              </w:rPr>
              <w:t> </w:t>
            </w:r>
          </w:p>
        </w:tc>
        <w:tc>
          <w:tcPr>
            <w:tcW w:w="929" w:type="dxa"/>
            <w:gridSpan w:val="2"/>
            <w:shd w:val="clear" w:color="auto" w:fill="auto"/>
            <w:hideMark/>
          </w:tcPr>
          <w:p w14:paraId="69161100" w14:textId="77777777" w:rsidR="000D7AE4" w:rsidRPr="00691922"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20.13</w:t>
            </w:r>
          </w:p>
        </w:tc>
        <w:tc>
          <w:tcPr>
            <w:tcW w:w="6478" w:type="dxa"/>
            <w:gridSpan w:val="3"/>
            <w:shd w:val="clear" w:color="auto" w:fill="auto"/>
            <w:hideMark/>
          </w:tcPr>
          <w:p w14:paraId="0E971D65"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iCs/>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immediately notifies the </w:t>
            </w:r>
            <w:r w:rsidRPr="001171A5">
              <w:rPr>
                <w:rFonts w:eastAsia="Times New Roman" w:cs="Arial"/>
                <w:i/>
                <w:iCs/>
                <w:color w:val="000000"/>
                <w:szCs w:val="22"/>
                <w:lang w:eastAsia="en-GB"/>
              </w:rPr>
              <w:t>Service Manager</w:t>
            </w:r>
            <w:r w:rsidRPr="001171A5">
              <w:rPr>
                <w:rFonts w:eastAsia="Times New Roman" w:cs="Arial"/>
                <w:color w:val="000000"/>
                <w:szCs w:val="22"/>
                <w:lang w:eastAsia="en-GB"/>
              </w:rPr>
              <w:t xml:space="preserve"> of any circumstances giving rise to or potentially giving rise to conflicts of interest relating to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and/or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(including without limitation its reputation and standing) of which it is aware or anticipates may justify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taking action to protect its interests.</w:t>
            </w:r>
          </w:p>
        </w:tc>
      </w:tr>
      <w:tr w:rsidR="00384E21" w:rsidRPr="00691922" w14:paraId="58A66FC4" w14:textId="77777777" w:rsidTr="00384E21">
        <w:tblPrEx>
          <w:tblLook w:val="04A0" w:firstRow="1" w:lastRow="0" w:firstColumn="1" w:lastColumn="0" w:noHBand="0" w:noVBand="1"/>
        </w:tblPrEx>
        <w:trPr>
          <w:gridAfter w:val="1"/>
          <w:wAfter w:w="51" w:type="dxa"/>
          <w:trHeight w:val="623"/>
        </w:trPr>
        <w:tc>
          <w:tcPr>
            <w:tcW w:w="1827" w:type="dxa"/>
            <w:gridSpan w:val="4"/>
            <w:shd w:val="clear" w:color="auto" w:fill="auto"/>
          </w:tcPr>
          <w:p w14:paraId="61143D0B" w14:textId="23D7681F" w:rsidR="00384E21" w:rsidRPr="00051A2F" w:rsidRDefault="00384E21" w:rsidP="00A318C5">
            <w:pPr>
              <w:spacing w:before="120" w:after="120"/>
              <w:jc w:val="both"/>
              <w:rPr>
                <w:rFonts w:eastAsia="Times New Roman" w:cs="Arial"/>
                <w:b/>
                <w:color w:val="000000"/>
                <w:szCs w:val="22"/>
                <w:lang w:eastAsia="en-GB"/>
              </w:rPr>
            </w:pPr>
            <w:r w:rsidRPr="00051A2F">
              <w:rPr>
                <w:rFonts w:eastAsia="Times New Roman" w:cs="Arial"/>
                <w:b/>
                <w:color w:val="000000"/>
                <w:szCs w:val="22"/>
                <w:lang w:eastAsia="en-GB"/>
              </w:rPr>
              <w:t>Option Z18A</w:t>
            </w:r>
          </w:p>
        </w:tc>
        <w:tc>
          <w:tcPr>
            <w:tcW w:w="929" w:type="dxa"/>
            <w:gridSpan w:val="2"/>
            <w:shd w:val="clear" w:color="auto" w:fill="auto"/>
          </w:tcPr>
          <w:p w14:paraId="6076BF89" w14:textId="77777777" w:rsidR="00384E21" w:rsidRDefault="00384E21"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469EE43A" w14:textId="05E2E121" w:rsidR="00384E21" w:rsidRPr="001171A5" w:rsidRDefault="00384E21" w:rsidP="00A318C5">
            <w:pPr>
              <w:spacing w:before="120" w:after="120"/>
              <w:jc w:val="both"/>
              <w:rPr>
                <w:rFonts w:eastAsia="Times New Roman" w:cs="Arial"/>
                <w:b/>
                <w:iCs/>
                <w:color w:val="000000"/>
                <w:szCs w:val="22"/>
                <w:lang w:eastAsia="en-GB"/>
              </w:rPr>
            </w:pPr>
            <w:r w:rsidRPr="001171A5">
              <w:rPr>
                <w:rFonts w:eastAsia="Times New Roman" w:cs="Arial"/>
                <w:b/>
                <w:iCs/>
                <w:color w:val="000000"/>
                <w:szCs w:val="22"/>
                <w:lang w:eastAsia="en-GB"/>
              </w:rPr>
              <w:t>Independence</w:t>
            </w:r>
          </w:p>
        </w:tc>
      </w:tr>
      <w:tr w:rsidR="00384E21" w:rsidRPr="00691922" w14:paraId="73FBAF4B" w14:textId="77777777" w:rsidTr="00384E21">
        <w:tblPrEx>
          <w:tblLook w:val="04A0" w:firstRow="1" w:lastRow="0" w:firstColumn="1" w:lastColumn="0" w:noHBand="0" w:noVBand="1"/>
        </w:tblPrEx>
        <w:trPr>
          <w:gridAfter w:val="1"/>
          <w:wAfter w:w="51" w:type="dxa"/>
          <w:trHeight w:val="550"/>
        </w:trPr>
        <w:tc>
          <w:tcPr>
            <w:tcW w:w="1827" w:type="dxa"/>
            <w:gridSpan w:val="4"/>
            <w:shd w:val="clear" w:color="auto" w:fill="auto"/>
          </w:tcPr>
          <w:p w14:paraId="476CF6B5" w14:textId="35C0FCA1" w:rsidR="00384E21" w:rsidRPr="00051A2F" w:rsidRDefault="00384E21" w:rsidP="00A318C5">
            <w:pPr>
              <w:spacing w:before="120" w:after="120"/>
              <w:jc w:val="both"/>
              <w:rPr>
                <w:rFonts w:eastAsia="Times New Roman" w:cs="Arial"/>
                <w:b/>
                <w:color w:val="000000"/>
                <w:szCs w:val="22"/>
                <w:lang w:eastAsia="en-GB"/>
              </w:rPr>
            </w:pPr>
            <w:r>
              <w:rPr>
                <w:rFonts w:eastAsia="Times New Roman" w:cs="Arial"/>
                <w:color w:val="000000"/>
                <w:sz w:val="16"/>
                <w:szCs w:val="22"/>
                <w:lang w:eastAsia="en-GB"/>
              </w:rPr>
              <w:t>Supplement to NEC3 TSC clause 20</w:t>
            </w:r>
          </w:p>
        </w:tc>
        <w:tc>
          <w:tcPr>
            <w:tcW w:w="929" w:type="dxa"/>
            <w:gridSpan w:val="2"/>
            <w:shd w:val="clear" w:color="auto" w:fill="auto"/>
          </w:tcPr>
          <w:p w14:paraId="3A41562C" w14:textId="77777777" w:rsidR="00384E21" w:rsidRDefault="00384E21"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77939658" w14:textId="6BE36E4D" w:rsidR="00384E21" w:rsidRPr="003B7C92" w:rsidRDefault="00384E21" w:rsidP="00A318C5">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t xml:space="preserve">Insert new clauses: </w:t>
            </w:r>
          </w:p>
        </w:tc>
      </w:tr>
      <w:tr w:rsidR="000D7AE4" w:rsidRPr="00691922" w14:paraId="4C61B86F" w14:textId="77777777" w:rsidTr="003B7C92">
        <w:tblPrEx>
          <w:tblLook w:val="04A0" w:firstRow="1" w:lastRow="0" w:firstColumn="1" w:lastColumn="0" w:noHBand="0" w:noVBand="1"/>
        </w:tblPrEx>
        <w:trPr>
          <w:gridAfter w:val="1"/>
          <w:wAfter w:w="51" w:type="dxa"/>
          <w:trHeight w:val="941"/>
        </w:trPr>
        <w:tc>
          <w:tcPr>
            <w:tcW w:w="1827" w:type="dxa"/>
            <w:gridSpan w:val="4"/>
            <w:shd w:val="clear" w:color="auto" w:fill="auto"/>
          </w:tcPr>
          <w:p w14:paraId="40A927C6" w14:textId="6F94358D" w:rsidR="000D7AE4" w:rsidRPr="00051A2F" w:rsidRDefault="000D7AE4"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3C908574" w14:textId="6AFABD8F" w:rsidR="000D7AE4" w:rsidRDefault="000D7AE4" w:rsidP="003B7C92">
            <w:pPr>
              <w:spacing w:before="120" w:after="120"/>
              <w:ind w:hanging="108"/>
              <w:jc w:val="both"/>
              <w:rPr>
                <w:rFonts w:eastAsia="Times New Roman" w:cs="Arial"/>
                <w:color w:val="000000"/>
                <w:szCs w:val="22"/>
                <w:lang w:eastAsia="en-GB"/>
              </w:rPr>
            </w:pPr>
            <w:r>
              <w:rPr>
                <w:rFonts w:eastAsia="Times New Roman" w:cs="Arial"/>
                <w:color w:val="000000"/>
                <w:szCs w:val="22"/>
                <w:lang w:eastAsia="en-GB"/>
              </w:rPr>
              <w:t>20.14</w:t>
            </w:r>
          </w:p>
        </w:tc>
        <w:tc>
          <w:tcPr>
            <w:tcW w:w="6478" w:type="dxa"/>
            <w:gridSpan w:val="3"/>
            <w:shd w:val="clear" w:color="auto" w:fill="auto"/>
          </w:tcPr>
          <w:p w14:paraId="2ED56A74" w14:textId="18F786CA" w:rsidR="000D7AE4" w:rsidRPr="003B7C92" w:rsidRDefault="000D7AE4" w:rsidP="003B7C92">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iCs/>
                <w:color w:val="000000"/>
                <w:szCs w:val="22"/>
                <w:lang w:eastAsia="en-GB"/>
              </w:rPr>
              <w:t xml:space="preserve"> carries out (and procures that the Contractor Personnel</w:t>
            </w:r>
            <w:r w:rsidRPr="001171A5">
              <w:rPr>
                <w:rFonts w:eastAsia="Times New Roman" w:cs="Arial"/>
                <w:i/>
                <w:iCs/>
                <w:color w:val="000000"/>
                <w:szCs w:val="22"/>
                <w:lang w:eastAsia="en-GB"/>
              </w:rPr>
              <w:t xml:space="preserve"> </w:t>
            </w:r>
            <w:r w:rsidRPr="001171A5">
              <w:rPr>
                <w:rFonts w:eastAsia="Times New Roman" w:cs="Arial"/>
                <w:iCs/>
                <w:color w:val="000000"/>
                <w:szCs w:val="22"/>
                <w:lang w:eastAsia="en-GB"/>
              </w:rPr>
              <w:t xml:space="preserve">carry out) the </w:t>
            </w:r>
            <w:r w:rsidRPr="001171A5">
              <w:rPr>
                <w:rFonts w:eastAsia="Times New Roman" w:cs="Arial"/>
                <w:i/>
                <w:iCs/>
                <w:color w:val="000000"/>
                <w:szCs w:val="22"/>
                <w:lang w:eastAsia="en-GB"/>
              </w:rPr>
              <w:t>services</w:t>
            </w:r>
            <w:r w:rsidRPr="001171A5">
              <w:rPr>
                <w:rFonts w:eastAsia="Times New Roman" w:cs="Arial"/>
                <w:iCs/>
                <w:color w:val="000000"/>
                <w:szCs w:val="22"/>
                <w:lang w:eastAsia="en-GB"/>
              </w:rPr>
              <w:t xml:space="preserve"> in the </w:t>
            </w:r>
            <w:r w:rsidRPr="001171A5">
              <w:rPr>
                <w:rFonts w:eastAsia="Times New Roman" w:cs="Arial"/>
                <w:i/>
                <w:iCs/>
                <w:color w:val="000000"/>
                <w:szCs w:val="22"/>
                <w:lang w:eastAsia="en-GB"/>
              </w:rPr>
              <w:t xml:space="preserve">Employer's </w:t>
            </w:r>
            <w:r w:rsidRPr="001171A5">
              <w:rPr>
                <w:rFonts w:eastAsia="Times New Roman" w:cs="Arial"/>
                <w:iCs/>
                <w:color w:val="000000"/>
                <w:szCs w:val="22"/>
                <w:lang w:eastAsia="en-GB"/>
              </w:rPr>
              <w:t>best interests.</w:t>
            </w:r>
          </w:p>
        </w:tc>
      </w:tr>
      <w:tr w:rsidR="003B7C92" w:rsidRPr="00691922" w14:paraId="13A143F9" w14:textId="77777777" w:rsidTr="003B7C92">
        <w:tblPrEx>
          <w:tblLook w:val="04A0" w:firstRow="1" w:lastRow="0" w:firstColumn="1" w:lastColumn="0" w:noHBand="0" w:noVBand="1"/>
        </w:tblPrEx>
        <w:trPr>
          <w:gridAfter w:val="1"/>
          <w:wAfter w:w="51" w:type="dxa"/>
          <w:trHeight w:val="1636"/>
        </w:trPr>
        <w:tc>
          <w:tcPr>
            <w:tcW w:w="1827" w:type="dxa"/>
            <w:gridSpan w:val="4"/>
            <w:shd w:val="clear" w:color="auto" w:fill="auto"/>
          </w:tcPr>
          <w:p w14:paraId="67A9EE45" w14:textId="77777777" w:rsidR="003B7C92" w:rsidRPr="00051A2F" w:rsidRDefault="003B7C92"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27162E36" w14:textId="77777777" w:rsidR="003B7C92" w:rsidRDefault="003B7C92" w:rsidP="003B7C92">
            <w:pPr>
              <w:spacing w:before="120" w:after="120"/>
              <w:ind w:hanging="108"/>
              <w:jc w:val="both"/>
              <w:rPr>
                <w:rFonts w:eastAsia="Times New Roman" w:cs="Arial"/>
                <w:color w:val="000000"/>
                <w:szCs w:val="22"/>
                <w:lang w:eastAsia="en-GB"/>
              </w:rPr>
            </w:pPr>
            <w:r>
              <w:rPr>
                <w:rFonts w:eastAsia="Times New Roman" w:cs="Arial"/>
                <w:color w:val="000000"/>
                <w:szCs w:val="22"/>
                <w:lang w:eastAsia="en-GB"/>
              </w:rPr>
              <w:t>20.15</w:t>
            </w:r>
          </w:p>
          <w:p w14:paraId="7D26B404" w14:textId="690510FD" w:rsidR="003B7C92" w:rsidRDefault="003B7C92" w:rsidP="00A318C5">
            <w:pPr>
              <w:spacing w:before="120" w:after="120"/>
              <w:ind w:hanging="108"/>
              <w:jc w:val="both"/>
              <w:rPr>
                <w:rFonts w:eastAsia="Times New Roman" w:cs="Arial"/>
                <w:color w:val="000000"/>
                <w:szCs w:val="22"/>
                <w:lang w:eastAsia="en-GB"/>
              </w:rPr>
            </w:pPr>
          </w:p>
        </w:tc>
        <w:tc>
          <w:tcPr>
            <w:tcW w:w="6478" w:type="dxa"/>
            <w:gridSpan w:val="3"/>
            <w:shd w:val="clear" w:color="auto" w:fill="auto"/>
          </w:tcPr>
          <w:p w14:paraId="50D4ED52" w14:textId="687DEA3F" w:rsidR="003B7C92" w:rsidRPr="001171A5" w:rsidRDefault="003B7C92" w:rsidP="00A318C5">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t xml:space="preserve">Without prejudice to the </w:t>
            </w:r>
            <w:r w:rsidRPr="001171A5">
              <w:rPr>
                <w:rFonts w:eastAsia="Times New Roman" w:cs="Arial"/>
                <w:i/>
                <w:iCs/>
                <w:color w:val="000000"/>
                <w:szCs w:val="22"/>
                <w:lang w:eastAsia="en-GB"/>
              </w:rPr>
              <w:t xml:space="preserve">Contractor's </w:t>
            </w:r>
            <w:r w:rsidRPr="001171A5">
              <w:rPr>
                <w:rFonts w:eastAsia="Times New Roman" w:cs="Arial"/>
                <w:iCs/>
                <w:color w:val="000000"/>
                <w:szCs w:val="22"/>
                <w:lang w:eastAsia="en-GB"/>
              </w:rPr>
              <w:t xml:space="preserve">obligations under clauses 20.11 to 20.14 (inclusive), the </w:t>
            </w:r>
            <w:r w:rsidRPr="001171A5">
              <w:rPr>
                <w:rFonts w:eastAsia="Times New Roman" w:cs="Arial"/>
                <w:i/>
                <w:iCs/>
                <w:color w:val="000000"/>
                <w:szCs w:val="22"/>
                <w:lang w:eastAsia="en-GB"/>
              </w:rPr>
              <w:t xml:space="preserve">Contractor </w:t>
            </w:r>
            <w:r w:rsidRPr="001171A5">
              <w:rPr>
                <w:rFonts w:eastAsia="Times New Roman" w:cs="Arial"/>
                <w:iCs/>
                <w:color w:val="000000"/>
                <w:szCs w:val="22"/>
                <w:lang w:eastAsia="en-GB"/>
              </w:rPr>
              <w:t xml:space="preserve">does not and procures that Subcontractors and any Contractor Personnel do not engage in Proscribed Conduct and notifies the </w:t>
            </w:r>
            <w:r w:rsidRPr="001171A5">
              <w:rPr>
                <w:rFonts w:eastAsia="Times New Roman" w:cs="Arial"/>
                <w:i/>
                <w:iCs/>
                <w:color w:val="000000"/>
                <w:szCs w:val="22"/>
                <w:lang w:eastAsia="en-GB"/>
              </w:rPr>
              <w:t>Employer</w:t>
            </w:r>
            <w:r w:rsidRPr="001171A5">
              <w:rPr>
                <w:rFonts w:eastAsia="Times New Roman" w:cs="Arial"/>
                <w:iCs/>
                <w:color w:val="000000"/>
                <w:szCs w:val="22"/>
                <w:lang w:eastAsia="en-GB"/>
              </w:rPr>
              <w:t xml:space="preserve"> immediately on any breach of this requirement.</w:t>
            </w:r>
          </w:p>
        </w:tc>
      </w:tr>
      <w:tr w:rsidR="003B7C92" w:rsidRPr="00691922" w14:paraId="7BA671F7" w14:textId="77777777" w:rsidTr="00286FA2">
        <w:tblPrEx>
          <w:tblLook w:val="04A0" w:firstRow="1" w:lastRow="0" w:firstColumn="1" w:lastColumn="0" w:noHBand="0" w:noVBand="1"/>
        </w:tblPrEx>
        <w:trPr>
          <w:gridAfter w:val="1"/>
          <w:wAfter w:w="51" w:type="dxa"/>
          <w:trHeight w:val="1783"/>
        </w:trPr>
        <w:tc>
          <w:tcPr>
            <w:tcW w:w="1827" w:type="dxa"/>
            <w:gridSpan w:val="4"/>
            <w:shd w:val="clear" w:color="auto" w:fill="auto"/>
          </w:tcPr>
          <w:p w14:paraId="0C8E074E" w14:textId="77777777" w:rsidR="003B7C92" w:rsidRPr="00051A2F" w:rsidRDefault="003B7C92" w:rsidP="00A318C5">
            <w:pPr>
              <w:spacing w:before="120" w:after="120"/>
              <w:jc w:val="both"/>
              <w:rPr>
                <w:rFonts w:eastAsia="Times New Roman" w:cs="Arial"/>
                <w:b/>
                <w:color w:val="000000"/>
                <w:sz w:val="16"/>
                <w:szCs w:val="22"/>
                <w:lang w:eastAsia="en-GB"/>
              </w:rPr>
            </w:pPr>
          </w:p>
        </w:tc>
        <w:tc>
          <w:tcPr>
            <w:tcW w:w="929" w:type="dxa"/>
            <w:gridSpan w:val="2"/>
            <w:shd w:val="clear" w:color="auto" w:fill="auto"/>
          </w:tcPr>
          <w:p w14:paraId="3FBAEEF6" w14:textId="02699C72" w:rsidR="003B7C92" w:rsidRDefault="003B7C92" w:rsidP="00A318C5">
            <w:pPr>
              <w:spacing w:before="120" w:after="120"/>
              <w:ind w:hanging="108"/>
              <w:jc w:val="both"/>
              <w:rPr>
                <w:rFonts w:eastAsia="Times New Roman" w:cs="Arial"/>
                <w:color w:val="000000"/>
                <w:szCs w:val="22"/>
                <w:lang w:eastAsia="en-GB"/>
              </w:rPr>
            </w:pPr>
            <w:r>
              <w:rPr>
                <w:rFonts w:eastAsia="Times New Roman" w:cs="Arial"/>
                <w:color w:val="000000"/>
                <w:szCs w:val="22"/>
                <w:lang w:eastAsia="en-GB"/>
              </w:rPr>
              <w:t>20.16</w:t>
            </w:r>
          </w:p>
        </w:tc>
        <w:tc>
          <w:tcPr>
            <w:tcW w:w="6478" w:type="dxa"/>
            <w:gridSpan w:val="3"/>
            <w:shd w:val="clear" w:color="auto" w:fill="auto"/>
          </w:tcPr>
          <w:p w14:paraId="772D069F" w14:textId="77777777" w:rsidR="003B7C92" w:rsidRPr="001171A5" w:rsidRDefault="003B7C92" w:rsidP="003B7C92">
            <w:pPr>
              <w:spacing w:before="120" w:after="120"/>
              <w:jc w:val="both"/>
              <w:rPr>
                <w:rFonts w:cs="Arial"/>
                <w:szCs w:val="22"/>
                <w:lang w:eastAsia="en-GB"/>
              </w:rPr>
            </w:pPr>
            <w:r w:rsidRPr="001171A5">
              <w:rPr>
                <w:rFonts w:eastAsia="Times New Roman" w:cs="Arial"/>
                <w:iCs/>
                <w:color w:val="000000"/>
                <w:szCs w:val="22"/>
                <w:lang w:eastAsia="en-GB"/>
              </w:rPr>
              <w:t xml:space="preserve">Without Prejudice to the </w:t>
            </w:r>
            <w:r w:rsidRPr="001171A5">
              <w:rPr>
                <w:rFonts w:eastAsia="Times New Roman" w:cs="Arial"/>
                <w:i/>
                <w:iCs/>
                <w:color w:val="000000"/>
                <w:szCs w:val="22"/>
                <w:lang w:eastAsia="en-GB"/>
              </w:rPr>
              <w:t xml:space="preserve">Employer's </w:t>
            </w:r>
            <w:r w:rsidRPr="001171A5">
              <w:rPr>
                <w:rFonts w:eastAsia="Times New Roman" w:cs="Arial"/>
                <w:iCs/>
                <w:color w:val="000000"/>
                <w:szCs w:val="22"/>
                <w:lang w:eastAsia="en-GB"/>
              </w:rPr>
              <w:t xml:space="preserve">rights under clauses 91 (Termination) and 91A (Termination of Sub-Contracts) where the </w:t>
            </w:r>
            <w:r w:rsidRPr="001171A5">
              <w:rPr>
                <w:rFonts w:eastAsia="Times New Roman" w:cs="Arial"/>
                <w:i/>
                <w:iCs/>
                <w:color w:val="000000"/>
                <w:szCs w:val="22"/>
                <w:lang w:eastAsia="en-GB"/>
              </w:rPr>
              <w:t xml:space="preserve">Contractor </w:t>
            </w:r>
            <w:r w:rsidRPr="001171A5">
              <w:rPr>
                <w:rFonts w:eastAsia="Times New Roman" w:cs="Arial"/>
                <w:iCs/>
                <w:color w:val="000000"/>
                <w:szCs w:val="22"/>
                <w:lang w:eastAsia="en-GB"/>
              </w:rPr>
              <w:t xml:space="preserve">breaches clauses 20.11 – 20.15 the </w:t>
            </w:r>
            <w:r w:rsidRPr="001171A5">
              <w:rPr>
                <w:rFonts w:eastAsia="Times New Roman" w:cs="Arial"/>
                <w:i/>
                <w:iCs/>
                <w:color w:val="000000"/>
                <w:szCs w:val="22"/>
                <w:lang w:eastAsia="en-GB"/>
              </w:rPr>
              <w:t xml:space="preserve">Contractor </w:t>
            </w:r>
            <w:r w:rsidRPr="001171A5">
              <w:rPr>
                <w:rFonts w:eastAsia="Times New Roman" w:cs="Arial"/>
                <w:iCs/>
                <w:color w:val="000000"/>
                <w:szCs w:val="22"/>
                <w:lang w:eastAsia="en-GB"/>
              </w:rPr>
              <w:t xml:space="preserve">within five (5) day of any breach becoming apparent to it, provides proposals to the </w:t>
            </w:r>
            <w:r w:rsidRPr="001171A5">
              <w:rPr>
                <w:rFonts w:eastAsia="Times New Roman" w:cs="Arial"/>
                <w:i/>
                <w:iCs/>
                <w:color w:val="000000"/>
                <w:szCs w:val="22"/>
                <w:lang w:eastAsia="en-GB"/>
              </w:rPr>
              <w:t xml:space="preserve">Employer </w:t>
            </w:r>
            <w:r w:rsidRPr="001171A5">
              <w:rPr>
                <w:rFonts w:eastAsia="Times New Roman" w:cs="Arial"/>
                <w:iCs/>
                <w:color w:val="000000"/>
                <w:szCs w:val="22"/>
                <w:lang w:eastAsia="en-GB"/>
              </w:rPr>
              <w:t xml:space="preserve">for remedying and/or mitigating such breach. Upon any  breach of clauses 20.11 – 20.15 (inclusive) becoming apparent to the </w:t>
            </w:r>
            <w:r w:rsidRPr="001171A5">
              <w:rPr>
                <w:rFonts w:eastAsia="Times New Roman" w:cs="Arial"/>
                <w:i/>
                <w:iCs/>
                <w:color w:val="000000"/>
                <w:szCs w:val="22"/>
                <w:lang w:eastAsia="en-GB"/>
              </w:rPr>
              <w:t xml:space="preserve">Employer </w:t>
            </w:r>
            <w:r w:rsidRPr="001171A5">
              <w:rPr>
                <w:rFonts w:eastAsia="Times New Roman" w:cs="Arial"/>
                <w:iCs/>
                <w:color w:val="000000"/>
                <w:szCs w:val="22"/>
                <w:lang w:eastAsia="en-GB"/>
              </w:rPr>
              <w:t xml:space="preserve">(whether or not notified by the </w:t>
            </w:r>
            <w:r w:rsidRPr="001171A5">
              <w:rPr>
                <w:rFonts w:eastAsia="Times New Roman" w:cs="Arial"/>
                <w:i/>
                <w:iCs/>
                <w:color w:val="000000"/>
                <w:szCs w:val="22"/>
                <w:lang w:eastAsia="en-GB"/>
              </w:rPr>
              <w:t>Contractor</w:t>
            </w:r>
            <w:r w:rsidRPr="001171A5">
              <w:rPr>
                <w:rFonts w:eastAsia="Times New Roman" w:cs="Arial"/>
                <w:iCs/>
                <w:color w:val="000000"/>
                <w:szCs w:val="22"/>
                <w:lang w:eastAsia="en-GB"/>
              </w:rPr>
              <w:t xml:space="preserve">), the </w:t>
            </w:r>
            <w:r w:rsidRPr="001171A5">
              <w:rPr>
                <w:rFonts w:eastAsia="Times New Roman" w:cs="Arial"/>
                <w:i/>
                <w:iCs/>
                <w:color w:val="000000"/>
                <w:szCs w:val="22"/>
                <w:lang w:eastAsia="en-GB"/>
              </w:rPr>
              <w:t>Employer may</w:t>
            </w:r>
            <w:r w:rsidRPr="001171A5">
              <w:rPr>
                <w:rFonts w:eastAsia="Times New Roman" w:cs="Arial"/>
                <w:iCs/>
                <w:color w:val="000000"/>
                <w:szCs w:val="22"/>
                <w:lang w:eastAsia="en-GB"/>
              </w:rPr>
              <w:t xml:space="preserve"> at the Contractor's cost:</w:t>
            </w:r>
            <w:r w:rsidRPr="001171A5">
              <w:rPr>
                <w:rFonts w:cs="Arial"/>
                <w:szCs w:val="22"/>
                <w:lang w:eastAsia="en-GB"/>
              </w:rPr>
              <w:t xml:space="preserve"> </w:t>
            </w:r>
          </w:p>
          <w:p w14:paraId="1563F814" w14:textId="77777777" w:rsidR="003B7C92" w:rsidRPr="001171A5" w:rsidRDefault="003B7C92" w:rsidP="001365E6">
            <w:pPr>
              <w:pStyle w:val="Heading7"/>
              <w:numPr>
                <w:ilvl w:val="0"/>
                <w:numId w:val="121"/>
              </w:numPr>
              <w:spacing w:before="120" w:after="120"/>
              <w:ind w:left="555" w:hanging="555"/>
              <w:rPr>
                <w:rFonts w:cs="Arial"/>
                <w:szCs w:val="22"/>
                <w:lang w:eastAsia="en-GB"/>
              </w:rPr>
            </w:pPr>
            <w:r w:rsidRPr="001171A5">
              <w:rPr>
                <w:rFonts w:cs="Arial"/>
                <w:szCs w:val="22"/>
                <w:lang w:eastAsia="en-GB"/>
              </w:rPr>
              <w:t xml:space="preserve">in accordance with clause 94 (Service Exclusion) remove any or all of the </w:t>
            </w:r>
            <w:r w:rsidRPr="001171A5">
              <w:rPr>
                <w:rFonts w:cs="Arial"/>
                <w:i/>
                <w:szCs w:val="22"/>
                <w:lang w:eastAsia="en-GB"/>
              </w:rPr>
              <w:t>services</w:t>
            </w:r>
            <w:r w:rsidRPr="001171A5">
              <w:rPr>
                <w:rFonts w:cs="Arial"/>
                <w:szCs w:val="22"/>
                <w:lang w:eastAsia="en-GB"/>
              </w:rPr>
              <w:t xml:space="preserve"> from the scope of this contract and carry out such </w:t>
            </w:r>
            <w:r w:rsidRPr="001171A5">
              <w:rPr>
                <w:rFonts w:cs="Arial"/>
                <w:i/>
                <w:szCs w:val="22"/>
                <w:lang w:eastAsia="en-GB"/>
              </w:rPr>
              <w:t>services</w:t>
            </w:r>
            <w:r w:rsidRPr="001171A5">
              <w:rPr>
                <w:rFonts w:cs="Arial"/>
                <w:szCs w:val="22"/>
                <w:lang w:eastAsia="en-GB"/>
              </w:rPr>
              <w:t xml:space="preserve"> itself and/or employ a third party to carry out such </w:t>
            </w:r>
            <w:r w:rsidRPr="001171A5">
              <w:rPr>
                <w:rFonts w:cs="Arial"/>
                <w:i/>
                <w:szCs w:val="22"/>
                <w:lang w:eastAsia="en-GB"/>
              </w:rPr>
              <w:t>services</w:t>
            </w:r>
            <w:r w:rsidRPr="001171A5">
              <w:rPr>
                <w:rFonts w:cs="Arial"/>
                <w:szCs w:val="22"/>
                <w:lang w:eastAsia="en-GB"/>
              </w:rPr>
              <w:t>;</w:t>
            </w:r>
          </w:p>
          <w:p w14:paraId="3730C38D" w14:textId="77777777" w:rsidR="003B7C92" w:rsidRPr="001171A5" w:rsidRDefault="003B7C92" w:rsidP="001365E6">
            <w:pPr>
              <w:pStyle w:val="Heading7"/>
              <w:numPr>
                <w:ilvl w:val="0"/>
                <w:numId w:val="121"/>
              </w:numPr>
              <w:spacing w:before="120" w:after="120"/>
              <w:ind w:left="555" w:hanging="555"/>
              <w:rPr>
                <w:rFonts w:cs="Arial"/>
                <w:szCs w:val="22"/>
                <w:lang w:eastAsia="en-GB"/>
              </w:rPr>
            </w:pPr>
            <w:r w:rsidRPr="001171A5">
              <w:rPr>
                <w:rFonts w:cs="Arial"/>
                <w:szCs w:val="22"/>
                <w:lang w:eastAsia="en-GB"/>
              </w:rPr>
              <w:t xml:space="preserve">require the </w:t>
            </w:r>
            <w:r w:rsidRPr="001171A5">
              <w:rPr>
                <w:rFonts w:cs="Arial"/>
                <w:i/>
                <w:szCs w:val="22"/>
                <w:lang w:eastAsia="en-GB"/>
              </w:rPr>
              <w:t>Contractor</w:t>
            </w:r>
            <w:r w:rsidRPr="001171A5">
              <w:rPr>
                <w:rFonts w:cs="Arial"/>
                <w:szCs w:val="22"/>
                <w:lang w:eastAsia="en-GB"/>
              </w:rPr>
              <w:t xml:space="preserve"> to put such measures in place (including but not limited to information barriers) as required by the </w:t>
            </w:r>
            <w:r w:rsidRPr="001171A5">
              <w:rPr>
                <w:rFonts w:cs="Arial"/>
                <w:i/>
                <w:szCs w:val="22"/>
                <w:lang w:eastAsia="en-GB"/>
              </w:rPr>
              <w:t xml:space="preserve">Employer </w:t>
            </w:r>
            <w:r w:rsidRPr="001171A5">
              <w:rPr>
                <w:rFonts w:cs="Arial"/>
                <w:szCs w:val="22"/>
                <w:lang w:eastAsia="en-GB"/>
              </w:rPr>
              <w:t>in its absolute discretion to rectify and/or mitigate the effect of any breach of clauses 20.11 – 20.15 (inclusive); and/or</w:t>
            </w:r>
          </w:p>
          <w:p w14:paraId="016E32FB" w14:textId="64CAB91C" w:rsidR="003B7C92" w:rsidRPr="001171A5" w:rsidRDefault="003B7C92" w:rsidP="003B7C92">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lastRenderedPageBreak/>
              <w:t>instruct or commence increased monitoring in accordance with clause 67 (Increased Monitoring).</w:t>
            </w:r>
          </w:p>
        </w:tc>
      </w:tr>
      <w:tr w:rsidR="000D7AE4" w:rsidRPr="00691922" w14:paraId="2E25050E" w14:textId="77777777" w:rsidTr="00286FA2">
        <w:tblPrEx>
          <w:tblLook w:val="04A0" w:firstRow="1" w:lastRow="0" w:firstColumn="1" w:lastColumn="0" w:noHBand="0" w:noVBand="1"/>
        </w:tblPrEx>
        <w:trPr>
          <w:gridAfter w:val="1"/>
          <w:wAfter w:w="51" w:type="dxa"/>
          <w:trHeight w:val="844"/>
        </w:trPr>
        <w:tc>
          <w:tcPr>
            <w:tcW w:w="1827" w:type="dxa"/>
            <w:gridSpan w:val="4"/>
            <w:shd w:val="clear" w:color="auto" w:fill="auto"/>
          </w:tcPr>
          <w:p w14:paraId="5BED616D" w14:textId="77777777" w:rsidR="000D7AE4" w:rsidRPr="00051A2F" w:rsidRDefault="000D7AE4" w:rsidP="00A318C5">
            <w:pPr>
              <w:spacing w:before="120" w:after="120"/>
              <w:jc w:val="both"/>
              <w:rPr>
                <w:rFonts w:eastAsia="Times New Roman" w:cs="Arial"/>
                <w:b/>
                <w:color w:val="000000"/>
                <w:szCs w:val="22"/>
                <w:lang w:eastAsia="en-GB"/>
              </w:rPr>
            </w:pPr>
          </w:p>
        </w:tc>
        <w:tc>
          <w:tcPr>
            <w:tcW w:w="929" w:type="dxa"/>
            <w:gridSpan w:val="2"/>
            <w:shd w:val="clear" w:color="auto" w:fill="auto"/>
          </w:tcPr>
          <w:p w14:paraId="3CBF6A0A" w14:textId="77777777" w:rsidR="000D7AE4" w:rsidRDefault="000D7AE4" w:rsidP="00A318C5">
            <w:pPr>
              <w:spacing w:before="120" w:after="120"/>
              <w:ind w:hanging="108"/>
              <w:jc w:val="both"/>
              <w:rPr>
                <w:rFonts w:eastAsia="Times New Roman" w:cs="Arial"/>
                <w:color w:val="000000"/>
                <w:szCs w:val="22"/>
                <w:lang w:eastAsia="en-GB"/>
              </w:rPr>
            </w:pPr>
            <w:r>
              <w:rPr>
                <w:rFonts w:eastAsia="Times New Roman" w:cs="Arial"/>
                <w:color w:val="000000"/>
                <w:szCs w:val="22"/>
                <w:lang w:eastAsia="en-GB"/>
              </w:rPr>
              <w:t>20.17</w:t>
            </w:r>
          </w:p>
        </w:tc>
        <w:tc>
          <w:tcPr>
            <w:tcW w:w="6478" w:type="dxa"/>
            <w:gridSpan w:val="3"/>
            <w:shd w:val="clear" w:color="auto" w:fill="auto"/>
          </w:tcPr>
          <w:p w14:paraId="1653DA80" w14:textId="77777777" w:rsidR="000D7AE4" w:rsidRPr="001171A5" w:rsidRDefault="000D7AE4" w:rsidP="00A318C5">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t xml:space="preserve">Save in the event of removal of the relevant element of the </w:t>
            </w:r>
            <w:r w:rsidRPr="001171A5">
              <w:rPr>
                <w:rFonts w:eastAsia="Times New Roman" w:cs="Arial"/>
                <w:i/>
                <w:iCs/>
                <w:color w:val="000000"/>
                <w:szCs w:val="22"/>
                <w:lang w:eastAsia="en-GB"/>
              </w:rPr>
              <w:t>services</w:t>
            </w:r>
            <w:r w:rsidRPr="001171A5">
              <w:rPr>
                <w:rFonts w:eastAsia="Times New Roman" w:cs="Arial"/>
                <w:iCs/>
                <w:color w:val="000000"/>
                <w:szCs w:val="22"/>
                <w:lang w:eastAsia="en-GB"/>
              </w:rPr>
              <w:t xml:space="preserve"> pursuant to clause 94 (Service Exclusion) or termination of all or part of the </w:t>
            </w:r>
            <w:r w:rsidRPr="001171A5">
              <w:rPr>
                <w:rFonts w:eastAsia="Times New Roman" w:cs="Arial"/>
                <w:i/>
                <w:iCs/>
                <w:color w:val="000000"/>
                <w:szCs w:val="22"/>
                <w:lang w:eastAsia="en-GB"/>
              </w:rPr>
              <w:t>services</w:t>
            </w:r>
            <w:r w:rsidRPr="001171A5">
              <w:rPr>
                <w:rFonts w:eastAsia="Times New Roman" w:cs="Arial"/>
                <w:iCs/>
                <w:color w:val="000000"/>
                <w:szCs w:val="22"/>
                <w:lang w:eastAsia="en-GB"/>
              </w:rPr>
              <w:t xml:space="preserve">, where as a result of the matters leading or contributing to a breach of clauses 20.11 – 20.15 (inclusive) the </w:t>
            </w:r>
            <w:r w:rsidRPr="001171A5">
              <w:rPr>
                <w:rFonts w:eastAsia="Times New Roman" w:cs="Arial"/>
                <w:i/>
                <w:iCs/>
                <w:color w:val="000000"/>
                <w:szCs w:val="22"/>
                <w:lang w:eastAsia="en-GB"/>
              </w:rPr>
              <w:t xml:space="preserve">Contractor </w:t>
            </w:r>
            <w:r w:rsidRPr="001171A5">
              <w:rPr>
                <w:rFonts w:eastAsia="Times New Roman" w:cs="Arial"/>
                <w:iCs/>
                <w:color w:val="000000"/>
                <w:szCs w:val="22"/>
                <w:lang w:eastAsia="en-GB"/>
              </w:rPr>
              <w:t xml:space="preserve">or a Contractor Personnel realises a profit or other financial benefit: </w:t>
            </w:r>
          </w:p>
          <w:p w14:paraId="4967D34D" w14:textId="77777777" w:rsidR="000D7AE4" w:rsidRPr="001171A5" w:rsidRDefault="000D7AE4" w:rsidP="001365E6">
            <w:pPr>
              <w:pStyle w:val="ListParagraph"/>
              <w:numPr>
                <w:ilvl w:val="0"/>
                <w:numId w:val="122"/>
              </w:numPr>
              <w:spacing w:before="120" w:after="120"/>
              <w:ind w:left="555" w:hanging="555"/>
              <w:jc w:val="both"/>
              <w:rPr>
                <w:rFonts w:eastAsia="Times New Roman" w:cs="Arial"/>
                <w:iCs/>
                <w:color w:val="000000"/>
                <w:szCs w:val="22"/>
                <w:lang w:eastAsia="en-GB"/>
              </w:rPr>
            </w:pPr>
            <w:r w:rsidRPr="001171A5">
              <w:rPr>
                <w:rFonts w:eastAsia="Times New Roman" w:cs="Arial"/>
                <w:iCs/>
                <w:color w:val="000000"/>
                <w:szCs w:val="22"/>
                <w:lang w:eastAsia="en-GB"/>
              </w:rPr>
              <w:t xml:space="preserve">the </w:t>
            </w:r>
            <w:r w:rsidRPr="001171A5">
              <w:rPr>
                <w:rFonts w:eastAsia="Times New Roman" w:cs="Arial"/>
                <w:i/>
                <w:iCs/>
                <w:color w:val="000000"/>
                <w:szCs w:val="22"/>
                <w:lang w:eastAsia="en-GB"/>
              </w:rPr>
              <w:t xml:space="preserve">Contractor </w:t>
            </w:r>
            <w:r w:rsidRPr="001171A5">
              <w:rPr>
                <w:rFonts w:eastAsia="Times New Roman" w:cs="Arial"/>
                <w:iCs/>
                <w:color w:val="000000"/>
                <w:szCs w:val="22"/>
                <w:lang w:eastAsia="en-GB"/>
              </w:rPr>
              <w:t xml:space="preserve">accounts to the </w:t>
            </w:r>
            <w:r w:rsidRPr="001171A5">
              <w:rPr>
                <w:rFonts w:eastAsia="Times New Roman" w:cs="Arial"/>
                <w:i/>
                <w:iCs/>
                <w:color w:val="000000"/>
                <w:szCs w:val="22"/>
                <w:lang w:eastAsia="en-GB"/>
              </w:rPr>
              <w:t xml:space="preserve">Employer </w:t>
            </w:r>
            <w:r w:rsidRPr="001171A5">
              <w:rPr>
                <w:rFonts w:eastAsia="Times New Roman" w:cs="Arial"/>
                <w:iCs/>
                <w:color w:val="000000"/>
                <w:szCs w:val="22"/>
                <w:lang w:eastAsia="en-GB"/>
              </w:rPr>
              <w:t xml:space="preserve">in respect of each </w:t>
            </w:r>
            <w:r w:rsidRPr="001171A5">
              <w:rPr>
                <w:rFonts w:eastAsia="Times New Roman" w:cs="Arial"/>
                <w:i/>
                <w:iCs/>
                <w:color w:val="000000"/>
                <w:szCs w:val="22"/>
                <w:lang w:eastAsia="en-GB"/>
              </w:rPr>
              <w:t>assessment period</w:t>
            </w:r>
            <w:r w:rsidRPr="001171A5">
              <w:rPr>
                <w:rFonts w:eastAsia="Times New Roman" w:cs="Arial"/>
                <w:iCs/>
                <w:color w:val="000000"/>
                <w:szCs w:val="22"/>
                <w:lang w:eastAsia="en-GB"/>
              </w:rPr>
              <w:t>; and</w:t>
            </w:r>
          </w:p>
          <w:p w14:paraId="2F21FA54" w14:textId="77777777" w:rsidR="000D7AE4" w:rsidRPr="001171A5" w:rsidRDefault="000D7AE4" w:rsidP="007A6D05">
            <w:pPr>
              <w:pStyle w:val="ListParagraph"/>
              <w:tabs>
                <w:tab w:val="num" w:pos="601"/>
              </w:tabs>
              <w:spacing w:before="120" w:after="120"/>
              <w:ind w:left="555" w:hanging="555"/>
              <w:jc w:val="both"/>
              <w:rPr>
                <w:rFonts w:eastAsia="Times New Roman" w:cs="Arial"/>
                <w:iCs/>
                <w:color w:val="000000"/>
                <w:szCs w:val="22"/>
                <w:lang w:eastAsia="en-GB"/>
              </w:rPr>
            </w:pPr>
            <w:r w:rsidRPr="001171A5">
              <w:rPr>
                <w:rFonts w:eastAsia="Times New Roman" w:cs="Arial"/>
                <w:iCs/>
                <w:color w:val="000000"/>
                <w:szCs w:val="22"/>
                <w:lang w:eastAsia="en-GB"/>
              </w:rPr>
              <w:t xml:space="preserve"> </w:t>
            </w:r>
          </w:p>
          <w:p w14:paraId="458D3BB0" w14:textId="77777777" w:rsidR="000D7AE4" w:rsidRPr="001171A5" w:rsidRDefault="000D7AE4" w:rsidP="001365E6">
            <w:pPr>
              <w:pStyle w:val="ListParagraph"/>
              <w:numPr>
                <w:ilvl w:val="0"/>
                <w:numId w:val="122"/>
              </w:numPr>
              <w:spacing w:before="120" w:after="120"/>
              <w:ind w:left="555" w:hanging="555"/>
              <w:jc w:val="both"/>
              <w:rPr>
                <w:rFonts w:eastAsia="Times New Roman" w:cs="Arial"/>
                <w:iCs/>
                <w:color w:val="000000"/>
                <w:szCs w:val="22"/>
                <w:lang w:eastAsia="en-GB"/>
              </w:rPr>
            </w:pPr>
            <w:r w:rsidRPr="001171A5">
              <w:rPr>
                <w:rFonts w:eastAsia="Times New Roman" w:cs="Arial"/>
                <w:iCs/>
                <w:color w:val="000000"/>
                <w:szCs w:val="22"/>
                <w:lang w:eastAsia="en-GB"/>
              </w:rPr>
              <w:t xml:space="preserve">the </w:t>
            </w:r>
            <w:r w:rsidRPr="001171A5">
              <w:rPr>
                <w:rFonts w:eastAsia="Times New Roman" w:cs="Arial"/>
                <w:i/>
                <w:iCs/>
                <w:color w:val="000000"/>
                <w:szCs w:val="22"/>
                <w:lang w:eastAsia="en-GB"/>
              </w:rPr>
              <w:t xml:space="preserve">Employer </w:t>
            </w:r>
            <w:r w:rsidRPr="001171A5">
              <w:rPr>
                <w:rFonts w:eastAsia="Times New Roman" w:cs="Arial"/>
                <w:iCs/>
                <w:color w:val="000000"/>
                <w:szCs w:val="22"/>
                <w:lang w:eastAsia="en-GB"/>
              </w:rPr>
              <w:t>is</w:t>
            </w:r>
            <w:r w:rsidRPr="001171A5">
              <w:rPr>
                <w:rFonts w:eastAsia="Times New Roman" w:cs="Arial"/>
                <w:i/>
                <w:iCs/>
                <w:color w:val="000000"/>
                <w:szCs w:val="22"/>
                <w:lang w:eastAsia="en-GB"/>
              </w:rPr>
              <w:t xml:space="preserve"> </w:t>
            </w:r>
            <w:r w:rsidRPr="001171A5">
              <w:rPr>
                <w:rFonts w:eastAsia="Times New Roman" w:cs="Arial"/>
                <w:iCs/>
                <w:color w:val="000000"/>
                <w:szCs w:val="22"/>
                <w:lang w:eastAsia="en-GB"/>
              </w:rPr>
              <w:t xml:space="preserve">entitled to set off an amount equivalent to that financial benefit (as accounted for by the </w:t>
            </w:r>
            <w:r w:rsidRPr="001171A5">
              <w:rPr>
                <w:rFonts w:eastAsia="Times New Roman" w:cs="Arial"/>
                <w:i/>
                <w:iCs/>
                <w:color w:val="000000"/>
                <w:szCs w:val="22"/>
                <w:lang w:eastAsia="en-GB"/>
              </w:rPr>
              <w:t xml:space="preserve">Contractor </w:t>
            </w:r>
            <w:r w:rsidRPr="001171A5">
              <w:rPr>
                <w:rFonts w:eastAsia="Times New Roman" w:cs="Arial"/>
                <w:iCs/>
                <w:color w:val="000000"/>
                <w:szCs w:val="22"/>
                <w:lang w:eastAsia="en-GB"/>
              </w:rPr>
              <w:t xml:space="preserve">or otherwise as the </w:t>
            </w:r>
            <w:r w:rsidRPr="001171A5">
              <w:rPr>
                <w:rFonts w:eastAsia="Times New Roman" w:cs="Arial"/>
                <w:i/>
                <w:iCs/>
                <w:color w:val="000000"/>
                <w:szCs w:val="22"/>
                <w:lang w:eastAsia="en-GB"/>
              </w:rPr>
              <w:t xml:space="preserve">Employer </w:t>
            </w:r>
            <w:r w:rsidRPr="001171A5">
              <w:rPr>
                <w:rFonts w:eastAsia="Times New Roman" w:cs="Arial"/>
                <w:iCs/>
                <w:color w:val="000000"/>
                <w:szCs w:val="22"/>
                <w:lang w:eastAsia="en-GB"/>
              </w:rPr>
              <w:t xml:space="preserve">may determine) from any amount due to the </w:t>
            </w:r>
            <w:r w:rsidRPr="001171A5">
              <w:rPr>
                <w:rFonts w:eastAsia="Times New Roman" w:cs="Arial"/>
                <w:i/>
                <w:iCs/>
                <w:color w:val="000000"/>
                <w:szCs w:val="22"/>
                <w:lang w:eastAsia="en-GB"/>
              </w:rPr>
              <w:t xml:space="preserve">Contractor </w:t>
            </w:r>
            <w:r w:rsidRPr="001171A5">
              <w:rPr>
                <w:rFonts w:eastAsia="Times New Roman" w:cs="Arial"/>
                <w:iCs/>
                <w:color w:val="000000"/>
                <w:szCs w:val="22"/>
                <w:lang w:eastAsia="en-GB"/>
              </w:rPr>
              <w:t xml:space="preserve">under this contract or under any other agreement between the </w:t>
            </w:r>
            <w:r w:rsidRPr="001171A5">
              <w:rPr>
                <w:rFonts w:eastAsia="Times New Roman" w:cs="Arial"/>
                <w:i/>
                <w:iCs/>
                <w:color w:val="000000"/>
                <w:szCs w:val="22"/>
                <w:lang w:eastAsia="en-GB"/>
              </w:rPr>
              <w:t xml:space="preserve">Contractor </w:t>
            </w:r>
            <w:r w:rsidRPr="001171A5">
              <w:rPr>
                <w:rFonts w:eastAsia="Times New Roman" w:cs="Arial"/>
                <w:iCs/>
                <w:color w:val="000000"/>
                <w:szCs w:val="22"/>
                <w:lang w:eastAsia="en-GB"/>
              </w:rPr>
              <w:t xml:space="preserve">and the </w:t>
            </w:r>
            <w:r w:rsidRPr="001171A5">
              <w:rPr>
                <w:rFonts w:eastAsia="Times New Roman" w:cs="Arial"/>
                <w:i/>
                <w:iCs/>
                <w:color w:val="000000"/>
                <w:szCs w:val="22"/>
                <w:lang w:eastAsia="en-GB"/>
              </w:rPr>
              <w:t xml:space="preserve">Employer </w:t>
            </w:r>
            <w:r w:rsidRPr="001171A5">
              <w:rPr>
                <w:rFonts w:eastAsia="Times New Roman" w:cs="Arial"/>
                <w:iCs/>
                <w:color w:val="000000"/>
                <w:szCs w:val="22"/>
                <w:lang w:eastAsia="en-GB"/>
              </w:rPr>
              <w:t>in accordance with clause 56 Contractual right of set off) of this contract.</w:t>
            </w:r>
          </w:p>
          <w:p w14:paraId="56379A3D" w14:textId="77777777" w:rsidR="000D7AE4" w:rsidRPr="001171A5" w:rsidRDefault="000D7AE4" w:rsidP="00A318C5">
            <w:pPr>
              <w:pStyle w:val="ListParagraph"/>
              <w:spacing w:before="120" w:after="120"/>
              <w:ind w:left="5040"/>
              <w:jc w:val="both"/>
              <w:rPr>
                <w:rFonts w:eastAsia="Times New Roman" w:cs="Arial"/>
                <w:iCs/>
                <w:color w:val="000000"/>
                <w:szCs w:val="22"/>
                <w:lang w:eastAsia="en-GB"/>
              </w:rPr>
            </w:pPr>
          </w:p>
        </w:tc>
      </w:tr>
      <w:tr w:rsidR="000D7AE4" w:rsidRPr="00691922" w14:paraId="4E107596" w14:textId="77777777" w:rsidTr="00286FA2">
        <w:tblPrEx>
          <w:tblLook w:val="04A0" w:firstRow="1" w:lastRow="0" w:firstColumn="1" w:lastColumn="0" w:noHBand="0" w:noVBand="1"/>
        </w:tblPrEx>
        <w:trPr>
          <w:gridAfter w:val="1"/>
          <w:wAfter w:w="51" w:type="dxa"/>
          <w:trHeight w:val="476"/>
        </w:trPr>
        <w:tc>
          <w:tcPr>
            <w:tcW w:w="1827" w:type="dxa"/>
            <w:gridSpan w:val="4"/>
            <w:shd w:val="clear" w:color="auto" w:fill="auto"/>
          </w:tcPr>
          <w:p w14:paraId="714F3826" w14:textId="30471069" w:rsidR="000D7AE4" w:rsidRPr="003B7C92" w:rsidRDefault="000D7AE4" w:rsidP="00A318C5">
            <w:pPr>
              <w:spacing w:before="120" w:after="120"/>
              <w:jc w:val="both"/>
              <w:rPr>
                <w:rFonts w:eastAsia="Times New Roman" w:cs="Arial"/>
                <w:b/>
                <w:color w:val="000000"/>
                <w:szCs w:val="22"/>
                <w:lang w:eastAsia="en-GB"/>
              </w:rPr>
            </w:pPr>
            <w:r>
              <w:rPr>
                <w:rFonts w:eastAsia="Times New Roman" w:cs="Arial"/>
                <w:b/>
                <w:color w:val="000000"/>
                <w:szCs w:val="22"/>
                <w:lang w:eastAsia="en-GB"/>
              </w:rPr>
              <w:t>Option Z18B</w:t>
            </w:r>
          </w:p>
        </w:tc>
        <w:tc>
          <w:tcPr>
            <w:tcW w:w="929" w:type="dxa"/>
            <w:gridSpan w:val="2"/>
            <w:shd w:val="clear" w:color="auto" w:fill="auto"/>
          </w:tcPr>
          <w:p w14:paraId="0729F495" w14:textId="77777777" w:rsidR="000D7AE4"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6F98A575" w14:textId="77777777" w:rsidR="000D7AE4" w:rsidRPr="001171A5" w:rsidRDefault="000D7AE4" w:rsidP="00A318C5">
            <w:pPr>
              <w:spacing w:before="120" w:after="120"/>
              <w:jc w:val="both"/>
              <w:rPr>
                <w:rFonts w:eastAsia="Times New Roman" w:cs="Arial"/>
                <w:b/>
                <w:iCs/>
                <w:color w:val="000000"/>
                <w:szCs w:val="22"/>
                <w:lang w:eastAsia="en-GB"/>
              </w:rPr>
            </w:pPr>
            <w:r w:rsidRPr="001171A5">
              <w:rPr>
                <w:rFonts w:eastAsia="Times New Roman" w:cs="Arial"/>
                <w:b/>
                <w:iCs/>
                <w:color w:val="000000"/>
                <w:szCs w:val="22"/>
                <w:lang w:eastAsia="en-GB"/>
              </w:rPr>
              <w:t>The Contractor's Plan</w:t>
            </w:r>
          </w:p>
        </w:tc>
      </w:tr>
      <w:tr w:rsidR="00384E21" w:rsidRPr="00691922" w14:paraId="5E31A2E8" w14:textId="77777777" w:rsidTr="00384E21">
        <w:tblPrEx>
          <w:tblLook w:val="04A0" w:firstRow="1" w:lastRow="0" w:firstColumn="1" w:lastColumn="0" w:noHBand="0" w:noVBand="1"/>
        </w:tblPrEx>
        <w:trPr>
          <w:gridAfter w:val="1"/>
          <w:wAfter w:w="51" w:type="dxa"/>
          <w:trHeight w:val="609"/>
        </w:trPr>
        <w:tc>
          <w:tcPr>
            <w:tcW w:w="1827" w:type="dxa"/>
            <w:gridSpan w:val="4"/>
            <w:shd w:val="clear" w:color="auto" w:fill="auto"/>
          </w:tcPr>
          <w:p w14:paraId="651CC6C1" w14:textId="45364315" w:rsidR="00384E21" w:rsidRDefault="00384E21" w:rsidP="00E838FD">
            <w:pPr>
              <w:spacing w:before="120" w:after="120"/>
              <w:jc w:val="both"/>
              <w:rPr>
                <w:rFonts w:eastAsia="Times New Roman" w:cs="Arial"/>
                <w:b/>
                <w:color w:val="000000"/>
                <w:szCs w:val="22"/>
                <w:lang w:eastAsia="en-GB"/>
              </w:rPr>
            </w:pPr>
            <w:r>
              <w:rPr>
                <w:rFonts w:eastAsia="Times New Roman" w:cs="Arial"/>
                <w:color w:val="000000"/>
                <w:sz w:val="16"/>
                <w:szCs w:val="22"/>
                <w:lang w:eastAsia="en-GB"/>
              </w:rPr>
              <w:t>Supplement to NEC3 TSC clause 2</w:t>
            </w:r>
            <w:r w:rsidR="00E838FD">
              <w:rPr>
                <w:rFonts w:eastAsia="Times New Roman" w:cs="Arial"/>
                <w:color w:val="000000"/>
                <w:sz w:val="16"/>
                <w:szCs w:val="22"/>
                <w:lang w:eastAsia="en-GB"/>
              </w:rPr>
              <w:t>1</w:t>
            </w:r>
          </w:p>
        </w:tc>
        <w:tc>
          <w:tcPr>
            <w:tcW w:w="929" w:type="dxa"/>
            <w:gridSpan w:val="2"/>
            <w:shd w:val="clear" w:color="auto" w:fill="auto"/>
          </w:tcPr>
          <w:p w14:paraId="1C01D539" w14:textId="72EB1318" w:rsidR="00384E21" w:rsidRDefault="00384E21"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21.2</w:t>
            </w:r>
          </w:p>
        </w:tc>
        <w:tc>
          <w:tcPr>
            <w:tcW w:w="6478" w:type="dxa"/>
            <w:gridSpan w:val="3"/>
            <w:shd w:val="clear" w:color="auto" w:fill="auto"/>
          </w:tcPr>
          <w:p w14:paraId="0D5DAFE5" w14:textId="314D508E" w:rsidR="00384E21" w:rsidRPr="001171A5" w:rsidRDefault="00384E21" w:rsidP="00A318C5">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t>In clause 21.2 insert at the end of the first bullet point: "</w:t>
            </w:r>
            <w:r w:rsidRPr="001171A5">
              <w:rPr>
                <w:rFonts w:cs="Arial"/>
                <w:iCs/>
                <w:color w:val="000000"/>
                <w:szCs w:val="22"/>
              </w:rPr>
              <w:t>updated with any extension</w:t>
            </w:r>
            <w:r w:rsidRPr="001171A5">
              <w:rPr>
                <w:rFonts w:eastAsia="Times New Roman" w:cs="Arial"/>
                <w:iCs/>
                <w:color w:val="000000"/>
                <w:szCs w:val="22"/>
                <w:lang w:eastAsia="en-GB"/>
              </w:rPr>
              <w:t>"</w:t>
            </w:r>
          </w:p>
        </w:tc>
      </w:tr>
      <w:tr w:rsidR="000D7AE4" w:rsidRPr="00691922" w14:paraId="4B904FA9" w14:textId="77777777" w:rsidTr="00F11043">
        <w:tblPrEx>
          <w:tblLook w:val="04A0" w:firstRow="1" w:lastRow="0" w:firstColumn="1" w:lastColumn="0" w:noHBand="0" w:noVBand="1"/>
        </w:tblPrEx>
        <w:trPr>
          <w:gridAfter w:val="1"/>
          <w:wAfter w:w="51" w:type="dxa"/>
          <w:trHeight w:val="1783"/>
        </w:trPr>
        <w:tc>
          <w:tcPr>
            <w:tcW w:w="1827" w:type="dxa"/>
            <w:gridSpan w:val="4"/>
            <w:shd w:val="clear" w:color="auto" w:fill="auto"/>
          </w:tcPr>
          <w:p w14:paraId="687BCD89" w14:textId="77777777" w:rsidR="000D7AE4" w:rsidRDefault="000D7AE4" w:rsidP="00A318C5">
            <w:pPr>
              <w:spacing w:before="120" w:after="120"/>
              <w:jc w:val="both"/>
              <w:rPr>
                <w:rFonts w:eastAsia="Times New Roman" w:cs="Arial"/>
                <w:b/>
                <w:color w:val="000000"/>
                <w:szCs w:val="22"/>
                <w:lang w:eastAsia="en-GB"/>
              </w:rPr>
            </w:pPr>
          </w:p>
        </w:tc>
        <w:tc>
          <w:tcPr>
            <w:tcW w:w="929" w:type="dxa"/>
            <w:gridSpan w:val="2"/>
            <w:shd w:val="clear" w:color="auto" w:fill="auto"/>
          </w:tcPr>
          <w:p w14:paraId="011FE15A" w14:textId="77777777" w:rsidR="00384E21" w:rsidRDefault="00384E21" w:rsidP="00A318C5">
            <w:pPr>
              <w:spacing w:before="120" w:after="120"/>
              <w:jc w:val="both"/>
              <w:rPr>
                <w:rFonts w:eastAsia="Times New Roman" w:cs="Arial"/>
                <w:color w:val="000000"/>
                <w:szCs w:val="22"/>
                <w:lang w:eastAsia="en-GB"/>
              </w:rPr>
            </w:pPr>
          </w:p>
          <w:p w14:paraId="3F14D784" w14:textId="77777777" w:rsidR="00384E21" w:rsidRDefault="00384E21" w:rsidP="00A318C5">
            <w:pPr>
              <w:spacing w:before="120" w:after="120"/>
              <w:jc w:val="both"/>
              <w:rPr>
                <w:rFonts w:eastAsia="Times New Roman" w:cs="Arial"/>
                <w:color w:val="000000"/>
                <w:szCs w:val="22"/>
                <w:lang w:eastAsia="en-GB"/>
              </w:rPr>
            </w:pPr>
          </w:p>
          <w:p w14:paraId="7088FCFF" w14:textId="47A86D4D" w:rsidR="00384E21" w:rsidRDefault="00384E21"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5C0E0D96" w14:textId="77777777" w:rsidR="000D7AE4" w:rsidRPr="001171A5" w:rsidRDefault="000D7AE4" w:rsidP="00A318C5">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t xml:space="preserve">In clause 21.2 insert at the end of the second bullet point: </w:t>
            </w:r>
          </w:p>
          <w:p w14:paraId="11472DB0" w14:textId="77777777" w:rsidR="000D7AE4" w:rsidRPr="001171A5" w:rsidRDefault="000D7AE4" w:rsidP="00A318C5">
            <w:pPr>
              <w:spacing w:before="120" w:after="120"/>
              <w:jc w:val="both"/>
              <w:rPr>
                <w:rFonts w:eastAsia="Times New Roman" w:cs="Arial"/>
                <w:iCs/>
                <w:color w:val="000000"/>
                <w:szCs w:val="22"/>
                <w:lang w:eastAsia="en-GB"/>
              </w:rPr>
            </w:pPr>
            <w:r w:rsidRPr="001171A5">
              <w:rPr>
                <w:rFonts w:cs="Arial"/>
                <w:iCs/>
                <w:color w:val="000000"/>
                <w:szCs w:val="22"/>
              </w:rPr>
              <w:t xml:space="preserve">including provision for meeting specific requirements of the </w:t>
            </w:r>
            <w:r w:rsidRPr="001171A5">
              <w:rPr>
                <w:rFonts w:cs="Arial"/>
                <w:i/>
                <w:iCs/>
                <w:color w:val="000000"/>
                <w:szCs w:val="22"/>
              </w:rPr>
              <w:t>Employer</w:t>
            </w:r>
            <w:r w:rsidRPr="001171A5">
              <w:rPr>
                <w:rFonts w:cs="Arial"/>
                <w:iCs/>
                <w:color w:val="000000"/>
                <w:szCs w:val="22"/>
              </w:rPr>
              <w:t xml:space="preserve">, the </w:t>
            </w:r>
            <w:r w:rsidRPr="001171A5">
              <w:rPr>
                <w:rFonts w:cs="Arial"/>
                <w:i/>
                <w:iCs/>
                <w:color w:val="000000"/>
                <w:szCs w:val="22"/>
              </w:rPr>
              <w:t>service manager</w:t>
            </w:r>
            <w:r w:rsidRPr="001171A5">
              <w:rPr>
                <w:rFonts w:cs="Arial"/>
                <w:iCs/>
                <w:color w:val="000000"/>
                <w:szCs w:val="22"/>
              </w:rPr>
              <w:t xml:space="preserve"> and Others</w:t>
            </w:r>
            <w:r w:rsidRPr="001171A5">
              <w:rPr>
                <w:rFonts w:eastAsia="Times New Roman" w:cs="Arial"/>
                <w:iCs/>
                <w:color w:val="000000"/>
                <w:szCs w:val="22"/>
                <w:lang w:eastAsia="en-GB"/>
              </w:rPr>
              <w:t xml:space="preserve"> and as a minimum the dates on which the </w:t>
            </w:r>
            <w:r w:rsidRPr="001171A5">
              <w:rPr>
                <w:rFonts w:eastAsia="Times New Roman" w:cs="Arial"/>
                <w:i/>
                <w:iCs/>
                <w:color w:val="000000"/>
                <w:szCs w:val="22"/>
                <w:lang w:eastAsia="en-GB"/>
              </w:rPr>
              <w:t xml:space="preserve">Employer </w:t>
            </w:r>
            <w:r w:rsidRPr="001171A5">
              <w:rPr>
                <w:rFonts w:eastAsia="Times New Roman" w:cs="Arial"/>
                <w:iCs/>
                <w:color w:val="000000"/>
                <w:szCs w:val="22"/>
                <w:lang w:eastAsia="en-GB"/>
              </w:rPr>
              <w:t xml:space="preserve">and/or Others will need: </w:t>
            </w:r>
          </w:p>
          <w:p w14:paraId="72B07FBE" w14:textId="77777777" w:rsidR="000D7AE4" w:rsidRPr="001171A5" w:rsidRDefault="000D7AE4" w:rsidP="00E838FD">
            <w:pPr>
              <w:pStyle w:val="ListParagraph"/>
              <w:numPr>
                <w:ilvl w:val="0"/>
                <w:numId w:val="97"/>
              </w:numPr>
              <w:spacing w:before="120" w:after="120"/>
              <w:ind w:left="414" w:hanging="414"/>
              <w:jc w:val="both"/>
              <w:rPr>
                <w:rFonts w:eastAsia="Times New Roman" w:cs="Arial"/>
                <w:iCs/>
                <w:color w:val="000000"/>
                <w:szCs w:val="22"/>
                <w:lang w:eastAsia="en-GB"/>
              </w:rPr>
            </w:pPr>
            <w:r w:rsidRPr="001171A5">
              <w:rPr>
                <w:rFonts w:eastAsia="Times New Roman" w:cs="Arial"/>
                <w:iCs/>
                <w:color w:val="000000"/>
                <w:szCs w:val="22"/>
                <w:lang w:eastAsia="en-GB"/>
              </w:rPr>
              <w:t>access to the Affected Property as stated in the Service Information,</w:t>
            </w:r>
          </w:p>
          <w:p w14:paraId="78218ECF" w14:textId="77777777" w:rsidR="000D7AE4" w:rsidRPr="001171A5" w:rsidRDefault="000D7AE4" w:rsidP="00E838FD">
            <w:pPr>
              <w:pStyle w:val="ListParagraph"/>
              <w:numPr>
                <w:ilvl w:val="0"/>
                <w:numId w:val="97"/>
              </w:numPr>
              <w:spacing w:before="120" w:after="120"/>
              <w:ind w:left="414" w:hanging="414"/>
              <w:jc w:val="both"/>
              <w:rPr>
                <w:rFonts w:eastAsia="Times New Roman" w:cs="Arial"/>
                <w:b/>
                <w:iCs/>
                <w:color w:val="000000"/>
                <w:szCs w:val="22"/>
                <w:lang w:eastAsia="en-GB"/>
              </w:rPr>
            </w:pPr>
            <w:r w:rsidRPr="001171A5">
              <w:rPr>
                <w:rFonts w:eastAsia="Times New Roman" w:cs="Arial"/>
                <w:iCs/>
                <w:color w:val="000000"/>
                <w:szCs w:val="22"/>
                <w:lang w:eastAsia="en-GB"/>
              </w:rPr>
              <w:t xml:space="preserve">information, acceptance or other input from the </w:t>
            </w:r>
            <w:r w:rsidRPr="001171A5">
              <w:rPr>
                <w:rFonts w:eastAsia="Times New Roman" w:cs="Arial"/>
                <w:i/>
                <w:iCs/>
                <w:color w:val="000000"/>
                <w:szCs w:val="22"/>
                <w:lang w:eastAsia="en-GB"/>
              </w:rPr>
              <w:t xml:space="preserve">Contractor, </w:t>
            </w:r>
            <w:r w:rsidRPr="001171A5">
              <w:rPr>
                <w:rFonts w:eastAsia="Times New Roman" w:cs="Arial"/>
                <w:iCs/>
                <w:color w:val="000000"/>
                <w:szCs w:val="22"/>
                <w:lang w:eastAsia="en-GB"/>
              </w:rPr>
              <w:t>and</w:t>
            </w:r>
          </w:p>
          <w:p w14:paraId="3A70A5E4" w14:textId="77777777" w:rsidR="000D7AE4" w:rsidRPr="001171A5" w:rsidRDefault="000D7AE4" w:rsidP="00E838FD">
            <w:pPr>
              <w:pStyle w:val="ListParagraph"/>
              <w:numPr>
                <w:ilvl w:val="0"/>
                <w:numId w:val="97"/>
              </w:numPr>
              <w:spacing w:before="120" w:after="120"/>
              <w:ind w:left="414" w:hanging="414"/>
              <w:jc w:val="both"/>
              <w:rPr>
                <w:rFonts w:eastAsia="Times New Roman" w:cs="Arial"/>
                <w:i/>
                <w:iCs/>
                <w:color w:val="000000"/>
                <w:szCs w:val="22"/>
                <w:lang w:eastAsia="en-GB"/>
              </w:rPr>
            </w:pPr>
            <w:r w:rsidRPr="001171A5">
              <w:rPr>
                <w:rFonts w:eastAsia="Times New Roman" w:cs="Arial"/>
                <w:iCs/>
                <w:color w:val="000000"/>
                <w:szCs w:val="22"/>
                <w:lang w:eastAsia="en-GB"/>
              </w:rPr>
              <w:t xml:space="preserve">Plant and Materials, equipment and other things to be provided by the </w:t>
            </w:r>
            <w:r w:rsidRPr="001171A5">
              <w:rPr>
                <w:rFonts w:eastAsia="Times New Roman" w:cs="Arial"/>
                <w:i/>
                <w:iCs/>
                <w:color w:val="000000"/>
                <w:szCs w:val="22"/>
                <w:lang w:eastAsia="en-GB"/>
              </w:rPr>
              <w:t>Contractor</w:t>
            </w:r>
          </w:p>
          <w:p w14:paraId="1E576450" w14:textId="77777777" w:rsidR="000D7AE4" w:rsidRPr="001171A5" w:rsidRDefault="000D7AE4" w:rsidP="00A318C5">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t xml:space="preserve">In clause 21.2 insert at the end of the fourth bullet point: </w:t>
            </w:r>
          </w:p>
          <w:p w14:paraId="106BB6A7" w14:textId="77777777" w:rsidR="000D7AE4" w:rsidRPr="001171A5" w:rsidRDefault="000D7AE4" w:rsidP="00A318C5">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lastRenderedPageBreak/>
              <w:t>"those matters identified in the Service Information as required in the "Mobilisation Plan" together with:</w:t>
            </w:r>
          </w:p>
          <w:p w14:paraId="47583DD6" w14:textId="77777777" w:rsidR="000D7AE4" w:rsidRPr="001171A5" w:rsidRDefault="000D7AE4" w:rsidP="00E838FD">
            <w:pPr>
              <w:pStyle w:val="ListParagraph"/>
              <w:numPr>
                <w:ilvl w:val="0"/>
                <w:numId w:val="104"/>
              </w:numPr>
              <w:pBdr>
                <w:top w:val="nil"/>
                <w:left w:val="nil"/>
                <w:bottom w:val="nil"/>
                <w:right w:val="nil"/>
                <w:between w:val="nil"/>
                <w:bar w:val="nil"/>
              </w:pBdr>
              <w:spacing w:before="120" w:after="120"/>
              <w:ind w:left="414" w:hanging="414"/>
              <w:jc w:val="both"/>
              <w:rPr>
                <w:rFonts w:eastAsia="Times New Roman" w:cs="Arial"/>
                <w:iCs/>
                <w:color w:val="000000"/>
                <w:szCs w:val="22"/>
                <w:lang w:eastAsia="en-GB"/>
              </w:rPr>
            </w:pPr>
            <w:r w:rsidRPr="001171A5">
              <w:rPr>
                <w:rFonts w:eastAsia="Times New Roman" w:cs="Arial"/>
                <w:iCs/>
                <w:color w:val="000000"/>
                <w:szCs w:val="22"/>
                <w:lang w:eastAsia="en-GB"/>
              </w:rPr>
              <w:t xml:space="preserve">the timing and extent of resources to be employed by the Contractor through the mobilisation period, </w:t>
            </w:r>
          </w:p>
          <w:p w14:paraId="4FA7C0D2" w14:textId="77777777" w:rsidR="000D7AE4" w:rsidRPr="001171A5" w:rsidRDefault="000D7AE4" w:rsidP="00E838FD">
            <w:pPr>
              <w:pStyle w:val="ListParagraph"/>
              <w:numPr>
                <w:ilvl w:val="0"/>
                <w:numId w:val="104"/>
              </w:numPr>
              <w:pBdr>
                <w:top w:val="nil"/>
                <w:left w:val="nil"/>
                <w:bottom w:val="nil"/>
                <w:right w:val="nil"/>
                <w:between w:val="nil"/>
                <w:bar w:val="nil"/>
              </w:pBdr>
              <w:spacing w:before="120" w:after="120"/>
              <w:ind w:left="414" w:hanging="414"/>
              <w:jc w:val="both"/>
              <w:rPr>
                <w:rFonts w:cs="Arial"/>
                <w:iCs/>
                <w:color w:val="000000"/>
                <w:szCs w:val="22"/>
              </w:rPr>
            </w:pPr>
            <w:r w:rsidRPr="001171A5">
              <w:rPr>
                <w:rFonts w:cs="Arial"/>
                <w:iCs/>
                <w:color w:val="000000"/>
                <w:szCs w:val="22"/>
              </w:rPr>
              <w:t xml:space="preserve">the timing and sequencing of the systems to be engaged by the </w:t>
            </w:r>
            <w:r w:rsidRPr="001171A5">
              <w:rPr>
                <w:rFonts w:cs="Arial"/>
                <w:i/>
                <w:iCs/>
                <w:color w:val="000000"/>
                <w:szCs w:val="22"/>
              </w:rPr>
              <w:t>Contractor</w:t>
            </w:r>
            <w:r w:rsidRPr="001171A5">
              <w:rPr>
                <w:rFonts w:cs="Arial"/>
                <w:iCs/>
                <w:color w:val="000000"/>
                <w:szCs w:val="22"/>
              </w:rPr>
              <w:t xml:space="preserve"> in the provision of the </w:t>
            </w:r>
            <w:r w:rsidRPr="001171A5">
              <w:rPr>
                <w:rFonts w:cs="Arial"/>
                <w:i/>
                <w:iCs/>
                <w:color w:val="000000"/>
                <w:szCs w:val="22"/>
              </w:rPr>
              <w:t>services</w:t>
            </w:r>
            <w:r w:rsidRPr="001171A5">
              <w:rPr>
                <w:rFonts w:cs="Arial"/>
                <w:iCs/>
                <w:color w:val="000000"/>
                <w:szCs w:val="22"/>
              </w:rPr>
              <w:t>;</w:t>
            </w:r>
          </w:p>
          <w:p w14:paraId="326E466B" w14:textId="77777777" w:rsidR="000D7AE4" w:rsidRPr="001171A5" w:rsidRDefault="000D7AE4" w:rsidP="00A318C5">
            <w:pPr>
              <w:pBdr>
                <w:top w:val="nil"/>
                <w:left w:val="nil"/>
                <w:bottom w:val="nil"/>
                <w:right w:val="nil"/>
                <w:between w:val="nil"/>
                <w:bar w:val="nil"/>
              </w:pBdr>
              <w:spacing w:before="120" w:after="120"/>
              <w:jc w:val="both"/>
              <w:rPr>
                <w:rFonts w:cs="Arial"/>
                <w:iCs/>
                <w:color w:val="000000"/>
                <w:szCs w:val="22"/>
              </w:rPr>
            </w:pPr>
            <w:r w:rsidRPr="001171A5">
              <w:rPr>
                <w:rFonts w:cs="Arial"/>
                <w:iCs/>
                <w:color w:val="000000"/>
                <w:szCs w:val="22"/>
              </w:rPr>
              <w:t xml:space="preserve">and generally demonstrating how the </w:t>
            </w:r>
            <w:r w:rsidRPr="001171A5">
              <w:rPr>
                <w:rFonts w:cs="Arial"/>
                <w:i/>
                <w:iCs/>
                <w:color w:val="000000"/>
                <w:szCs w:val="22"/>
              </w:rPr>
              <w:t>Contractor</w:t>
            </w:r>
            <w:r w:rsidRPr="001171A5">
              <w:rPr>
                <w:rFonts w:cs="Arial"/>
                <w:iCs/>
                <w:color w:val="000000"/>
                <w:szCs w:val="22"/>
              </w:rPr>
              <w:t xml:space="preserve">  will be ready to provide full operational services on the </w:t>
            </w:r>
            <w:r w:rsidRPr="003B7C92">
              <w:rPr>
                <w:rFonts w:cs="Arial"/>
                <w:i/>
                <w:iCs/>
                <w:color w:val="000000"/>
                <w:szCs w:val="22"/>
              </w:rPr>
              <w:t>starting date</w:t>
            </w:r>
            <w:r w:rsidRPr="003B7C92">
              <w:rPr>
                <w:rFonts w:cs="Arial"/>
                <w:iCs/>
                <w:color w:val="000000"/>
                <w:szCs w:val="22"/>
              </w:rPr>
              <w:t xml:space="preserve">; </w:t>
            </w:r>
          </w:p>
        </w:tc>
      </w:tr>
      <w:tr w:rsidR="000D7AE4" w:rsidRPr="00691922" w14:paraId="7ACABA2E" w14:textId="77777777" w:rsidTr="009831E8">
        <w:tblPrEx>
          <w:tblLook w:val="04A0" w:firstRow="1" w:lastRow="0" w:firstColumn="1" w:lastColumn="0" w:noHBand="0" w:noVBand="1"/>
        </w:tblPrEx>
        <w:trPr>
          <w:gridAfter w:val="1"/>
          <w:wAfter w:w="51" w:type="dxa"/>
          <w:trHeight w:val="570"/>
        </w:trPr>
        <w:tc>
          <w:tcPr>
            <w:tcW w:w="1827" w:type="dxa"/>
            <w:gridSpan w:val="4"/>
            <w:shd w:val="clear" w:color="auto" w:fill="auto"/>
          </w:tcPr>
          <w:p w14:paraId="7A4CE999" w14:textId="77777777" w:rsidR="000D7AE4" w:rsidRPr="00051A2F" w:rsidRDefault="000D7AE4" w:rsidP="00A318C5">
            <w:pPr>
              <w:spacing w:before="120" w:after="120"/>
              <w:jc w:val="both"/>
              <w:rPr>
                <w:rFonts w:eastAsia="Times New Roman" w:cs="Arial"/>
                <w:b/>
                <w:color w:val="000000"/>
                <w:szCs w:val="22"/>
                <w:lang w:eastAsia="en-GB"/>
              </w:rPr>
            </w:pPr>
          </w:p>
        </w:tc>
        <w:tc>
          <w:tcPr>
            <w:tcW w:w="929" w:type="dxa"/>
            <w:gridSpan w:val="2"/>
            <w:shd w:val="clear" w:color="auto" w:fill="auto"/>
          </w:tcPr>
          <w:p w14:paraId="3F486998" w14:textId="77777777" w:rsidR="000D7AE4" w:rsidRDefault="000D7AE4" w:rsidP="00A318C5">
            <w:pPr>
              <w:spacing w:before="120" w:after="120"/>
              <w:jc w:val="both"/>
              <w:rPr>
                <w:rFonts w:eastAsia="Times New Roman" w:cs="Arial"/>
                <w:color w:val="000000"/>
                <w:szCs w:val="22"/>
                <w:lang w:eastAsia="en-GB"/>
              </w:rPr>
            </w:pPr>
          </w:p>
          <w:p w14:paraId="73AA7F4D" w14:textId="77777777" w:rsidR="00384E21" w:rsidRDefault="00384E21"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06968611" w14:textId="77777777" w:rsidR="000D7AE4" w:rsidRPr="001171A5" w:rsidRDefault="000D7AE4" w:rsidP="00A318C5">
            <w:pPr>
              <w:spacing w:before="120" w:after="120"/>
              <w:jc w:val="both"/>
              <w:rPr>
                <w:rFonts w:eastAsia="Times New Roman" w:cs="Arial"/>
                <w:iCs/>
                <w:color w:val="000000"/>
                <w:szCs w:val="22"/>
                <w:lang w:eastAsia="en-GB"/>
              </w:rPr>
            </w:pPr>
            <w:r w:rsidRPr="001171A5">
              <w:rPr>
                <w:rFonts w:eastAsia="Times New Roman" w:cs="Arial"/>
                <w:iCs/>
                <w:color w:val="000000"/>
                <w:szCs w:val="22"/>
                <w:lang w:eastAsia="en-GB"/>
              </w:rPr>
              <w:t xml:space="preserve">At the end of clause 21.2 insert the following additional bullet points: </w:t>
            </w:r>
          </w:p>
          <w:p w14:paraId="7B7FE1D1" w14:textId="77777777" w:rsidR="000D7AE4" w:rsidRPr="001171A5" w:rsidRDefault="000D7AE4" w:rsidP="00E838FD">
            <w:pPr>
              <w:pStyle w:val="ListParagraph"/>
              <w:numPr>
                <w:ilvl w:val="0"/>
                <w:numId w:val="97"/>
              </w:numPr>
              <w:pBdr>
                <w:top w:val="nil"/>
                <w:left w:val="nil"/>
                <w:bottom w:val="nil"/>
                <w:right w:val="nil"/>
                <w:between w:val="nil"/>
                <w:bar w:val="nil"/>
              </w:pBdr>
              <w:spacing w:before="120" w:after="120"/>
              <w:ind w:left="414" w:hanging="426"/>
              <w:jc w:val="both"/>
              <w:rPr>
                <w:rFonts w:cs="Arial"/>
                <w:iCs/>
                <w:color w:val="000000"/>
                <w:szCs w:val="22"/>
              </w:rPr>
            </w:pPr>
            <w:r w:rsidRPr="001171A5">
              <w:rPr>
                <w:rFonts w:cs="Arial"/>
                <w:iCs/>
                <w:color w:val="000000"/>
                <w:szCs w:val="22"/>
              </w:rPr>
              <w:t>the impact of compensation events and other changes within the period for reply;</w:t>
            </w:r>
          </w:p>
          <w:p w14:paraId="740712DF" w14:textId="77777777" w:rsidR="000D7AE4" w:rsidRPr="001171A5" w:rsidRDefault="000D7AE4" w:rsidP="00E838FD">
            <w:pPr>
              <w:pStyle w:val="ListParagraph"/>
              <w:numPr>
                <w:ilvl w:val="0"/>
                <w:numId w:val="97"/>
              </w:numPr>
              <w:pBdr>
                <w:top w:val="nil"/>
                <w:left w:val="nil"/>
                <w:bottom w:val="nil"/>
                <w:right w:val="nil"/>
                <w:between w:val="nil"/>
                <w:bar w:val="nil"/>
              </w:pBdr>
              <w:spacing w:before="120" w:after="120"/>
              <w:ind w:left="414" w:hanging="426"/>
              <w:jc w:val="both"/>
              <w:rPr>
                <w:rFonts w:cs="Arial"/>
                <w:iCs/>
                <w:color w:val="000000"/>
                <w:szCs w:val="22"/>
              </w:rPr>
            </w:pPr>
            <w:r w:rsidRPr="001171A5">
              <w:rPr>
                <w:rFonts w:cs="Arial"/>
                <w:iCs/>
                <w:color w:val="000000"/>
                <w:szCs w:val="22"/>
              </w:rPr>
              <w:t xml:space="preserve">an explanation of how the Contractor will secure the flow of information to the </w:t>
            </w:r>
            <w:r w:rsidRPr="001171A5">
              <w:rPr>
                <w:rFonts w:cs="Arial"/>
                <w:i/>
                <w:iCs/>
                <w:color w:val="000000"/>
                <w:szCs w:val="22"/>
              </w:rPr>
              <w:t>service manager</w:t>
            </w:r>
            <w:r w:rsidRPr="001171A5">
              <w:rPr>
                <w:rFonts w:cs="Arial"/>
                <w:iCs/>
                <w:color w:val="000000"/>
                <w:szCs w:val="22"/>
              </w:rPr>
              <w:t xml:space="preserve"> and the </w:t>
            </w:r>
            <w:r w:rsidRPr="001171A5">
              <w:rPr>
                <w:rFonts w:cs="Arial"/>
                <w:i/>
                <w:iCs/>
                <w:color w:val="000000"/>
                <w:szCs w:val="22"/>
              </w:rPr>
              <w:t>Employer</w:t>
            </w:r>
            <w:r w:rsidRPr="001171A5">
              <w:rPr>
                <w:rFonts w:cs="Arial"/>
                <w:iCs/>
                <w:color w:val="000000"/>
                <w:szCs w:val="22"/>
              </w:rPr>
              <w:t xml:space="preserve"> to ensure that the </w:t>
            </w:r>
            <w:r w:rsidRPr="001171A5">
              <w:rPr>
                <w:rFonts w:cs="Arial"/>
                <w:i/>
                <w:iCs/>
                <w:color w:val="000000"/>
                <w:szCs w:val="22"/>
              </w:rPr>
              <w:t>Employer</w:t>
            </w:r>
            <w:r w:rsidRPr="001171A5">
              <w:rPr>
                <w:rFonts w:cs="Arial"/>
                <w:iCs/>
                <w:color w:val="000000"/>
                <w:szCs w:val="22"/>
              </w:rPr>
              <w:t xml:space="preserve"> has available to it up to date information as to the condition of the estate and service information;</w:t>
            </w:r>
          </w:p>
          <w:p w14:paraId="4E6BF045" w14:textId="77777777" w:rsidR="000D7AE4" w:rsidRPr="001171A5" w:rsidRDefault="000D7AE4" w:rsidP="00E838FD">
            <w:pPr>
              <w:pStyle w:val="ListParagraph"/>
              <w:numPr>
                <w:ilvl w:val="0"/>
                <w:numId w:val="97"/>
              </w:numPr>
              <w:pBdr>
                <w:top w:val="nil"/>
                <w:left w:val="nil"/>
                <w:bottom w:val="nil"/>
                <w:right w:val="nil"/>
                <w:between w:val="nil"/>
                <w:bar w:val="nil"/>
              </w:pBdr>
              <w:spacing w:before="120" w:after="120"/>
              <w:ind w:left="414" w:hanging="426"/>
              <w:jc w:val="both"/>
              <w:rPr>
                <w:rFonts w:cs="Arial"/>
                <w:iCs/>
                <w:color w:val="000000"/>
                <w:szCs w:val="22"/>
              </w:rPr>
            </w:pPr>
            <w:r w:rsidRPr="001171A5">
              <w:rPr>
                <w:rFonts w:cs="Arial"/>
                <w:iCs/>
                <w:color w:val="000000"/>
                <w:szCs w:val="22"/>
              </w:rPr>
              <w:t>other specific information required to be provided by the Service Information; and</w:t>
            </w:r>
          </w:p>
          <w:p w14:paraId="35864325" w14:textId="5BC085BE" w:rsidR="000D7AE4" w:rsidRPr="001171A5" w:rsidRDefault="000D7AE4" w:rsidP="00E838FD">
            <w:pPr>
              <w:pStyle w:val="ListParagraph"/>
              <w:numPr>
                <w:ilvl w:val="0"/>
                <w:numId w:val="97"/>
              </w:numPr>
              <w:pBdr>
                <w:top w:val="nil"/>
                <w:left w:val="nil"/>
                <w:bottom w:val="nil"/>
                <w:right w:val="nil"/>
                <w:between w:val="nil"/>
                <w:bar w:val="nil"/>
              </w:pBdr>
              <w:spacing w:before="120" w:after="120"/>
              <w:ind w:left="414" w:hanging="426"/>
              <w:jc w:val="both"/>
              <w:rPr>
                <w:rFonts w:eastAsia="Times New Roman" w:cs="Arial"/>
                <w:iCs/>
                <w:color w:val="000000"/>
                <w:szCs w:val="22"/>
                <w:lang w:eastAsia="en-GB"/>
              </w:rPr>
            </w:pPr>
            <w:r w:rsidRPr="001171A5">
              <w:rPr>
                <w:rFonts w:cs="Arial"/>
                <w:iCs/>
                <w:color w:val="000000"/>
                <w:szCs w:val="22"/>
              </w:rPr>
              <w:t xml:space="preserve">an Exit Plan to provide for smooth transition of the Contract, data, people, plant and equipment to the </w:t>
            </w:r>
            <w:r w:rsidRPr="001171A5">
              <w:rPr>
                <w:rFonts w:cs="Arial"/>
                <w:i/>
                <w:iCs/>
                <w:color w:val="000000"/>
                <w:szCs w:val="22"/>
              </w:rPr>
              <w:t>Employer</w:t>
            </w:r>
            <w:r w:rsidRPr="001171A5">
              <w:rPr>
                <w:rFonts w:cs="Arial"/>
                <w:iCs/>
                <w:color w:val="000000"/>
                <w:szCs w:val="22"/>
              </w:rPr>
              <w:t xml:space="preserve"> and a new provider on expiry or prior termination</w:t>
            </w:r>
            <w:r w:rsidRPr="001171A5">
              <w:rPr>
                <w:rFonts w:eastAsia="Times New Roman" w:cs="Arial"/>
                <w:iCs/>
                <w:color w:val="000000"/>
                <w:szCs w:val="22"/>
                <w:lang w:eastAsia="en-GB"/>
              </w:rPr>
              <w:t>.</w:t>
            </w:r>
          </w:p>
        </w:tc>
      </w:tr>
      <w:tr w:rsidR="000D7AE4" w:rsidRPr="00693307" w14:paraId="523A6354" w14:textId="77777777" w:rsidTr="00F11043">
        <w:tblPrEx>
          <w:tblLook w:val="04A0" w:firstRow="1" w:lastRow="0" w:firstColumn="1" w:lastColumn="0" w:noHBand="0" w:noVBand="1"/>
        </w:tblPrEx>
        <w:trPr>
          <w:gridAfter w:val="1"/>
          <w:wAfter w:w="51" w:type="dxa"/>
          <w:trHeight w:val="332"/>
        </w:trPr>
        <w:tc>
          <w:tcPr>
            <w:tcW w:w="2756" w:type="dxa"/>
            <w:gridSpan w:val="6"/>
            <w:shd w:val="clear" w:color="auto" w:fill="auto"/>
            <w:hideMark/>
          </w:tcPr>
          <w:p w14:paraId="4E556B73" w14:textId="77777777" w:rsidR="000D7AE4" w:rsidRPr="00693307" w:rsidRDefault="000D7AE4" w:rsidP="00A318C5">
            <w:pPr>
              <w:spacing w:before="120" w:after="120"/>
              <w:jc w:val="both"/>
              <w:rPr>
                <w:rFonts w:eastAsia="Times New Roman" w:cs="Arial"/>
                <w:b/>
                <w:bCs/>
                <w:color w:val="000000"/>
                <w:szCs w:val="22"/>
                <w:lang w:eastAsia="en-GB"/>
              </w:rPr>
            </w:pPr>
            <w:r w:rsidRPr="00693307">
              <w:rPr>
                <w:rFonts w:eastAsia="Times New Roman" w:cs="Arial"/>
                <w:b/>
                <w:bCs/>
                <w:color w:val="000000"/>
                <w:szCs w:val="22"/>
                <w:lang w:eastAsia="en-GB"/>
              </w:rPr>
              <w:t xml:space="preserve">Option Z </w:t>
            </w:r>
            <w:r>
              <w:rPr>
                <w:rFonts w:eastAsia="Times New Roman" w:cs="Arial"/>
                <w:b/>
                <w:bCs/>
                <w:color w:val="000000"/>
                <w:szCs w:val="22"/>
                <w:lang w:eastAsia="en-GB"/>
              </w:rPr>
              <w:t>19</w:t>
            </w:r>
          </w:p>
        </w:tc>
        <w:tc>
          <w:tcPr>
            <w:tcW w:w="6478" w:type="dxa"/>
            <w:gridSpan w:val="3"/>
            <w:shd w:val="clear" w:color="auto" w:fill="auto"/>
            <w:hideMark/>
          </w:tcPr>
          <w:p w14:paraId="3E07F478"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Extension to service period</w:t>
            </w:r>
          </w:p>
        </w:tc>
      </w:tr>
      <w:tr w:rsidR="000D7AE4" w:rsidRPr="00691922" w14:paraId="3946CB5E" w14:textId="77777777" w:rsidTr="00F11043">
        <w:tblPrEx>
          <w:tblLook w:val="04A0" w:firstRow="1" w:lastRow="0" w:firstColumn="1" w:lastColumn="0" w:noHBand="0" w:noVBand="1"/>
        </w:tblPrEx>
        <w:trPr>
          <w:gridAfter w:val="1"/>
          <w:wAfter w:w="51" w:type="dxa"/>
        </w:trPr>
        <w:tc>
          <w:tcPr>
            <w:tcW w:w="1827" w:type="dxa"/>
            <w:gridSpan w:val="4"/>
            <w:shd w:val="clear" w:color="auto" w:fill="auto"/>
            <w:hideMark/>
          </w:tcPr>
          <w:p w14:paraId="25016F26" w14:textId="77777777" w:rsidR="000D7AE4" w:rsidRPr="00691922" w:rsidRDefault="000D7AE4" w:rsidP="00A318C5">
            <w:pPr>
              <w:spacing w:before="120" w:after="120"/>
              <w:jc w:val="both"/>
              <w:rPr>
                <w:rFonts w:eastAsia="Times New Roman" w:cs="Arial"/>
                <w:color w:val="000000"/>
                <w:sz w:val="16"/>
                <w:szCs w:val="16"/>
                <w:lang w:eastAsia="en-GB"/>
              </w:rPr>
            </w:pPr>
            <w:r w:rsidRPr="00693307">
              <w:rPr>
                <w:rFonts w:eastAsia="Times New Roman" w:cs="Arial"/>
                <w:color w:val="000000"/>
                <w:sz w:val="16"/>
                <w:szCs w:val="22"/>
                <w:lang w:eastAsia="en-GB"/>
              </w:rPr>
              <w:t xml:space="preserve">Supplement to NEC3 TSC clause </w:t>
            </w:r>
            <w:r>
              <w:rPr>
                <w:rFonts w:eastAsia="Times New Roman" w:cs="Arial"/>
                <w:color w:val="000000"/>
                <w:sz w:val="16"/>
                <w:szCs w:val="22"/>
                <w:lang w:eastAsia="en-GB"/>
              </w:rPr>
              <w:t>30</w:t>
            </w:r>
          </w:p>
        </w:tc>
        <w:tc>
          <w:tcPr>
            <w:tcW w:w="929" w:type="dxa"/>
            <w:gridSpan w:val="2"/>
            <w:shd w:val="clear" w:color="auto" w:fill="auto"/>
            <w:hideMark/>
          </w:tcPr>
          <w:p w14:paraId="4311D248" w14:textId="77777777" w:rsidR="000D7AE4" w:rsidRPr="00691922"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hideMark/>
          </w:tcPr>
          <w:p w14:paraId="72F4ED76" w14:textId="7E182B34"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a new clause:</w:t>
            </w:r>
          </w:p>
        </w:tc>
      </w:tr>
      <w:tr w:rsidR="000D7AE4" w:rsidRPr="00691922" w14:paraId="6540BCEB" w14:textId="77777777" w:rsidTr="00F11043">
        <w:tblPrEx>
          <w:tblLook w:val="04A0" w:firstRow="1" w:lastRow="0" w:firstColumn="1" w:lastColumn="0" w:noHBand="0" w:noVBand="1"/>
        </w:tblPrEx>
        <w:trPr>
          <w:gridAfter w:val="1"/>
          <w:wAfter w:w="51" w:type="dxa"/>
          <w:trHeight w:val="616"/>
        </w:trPr>
        <w:tc>
          <w:tcPr>
            <w:tcW w:w="1827" w:type="dxa"/>
            <w:gridSpan w:val="4"/>
            <w:shd w:val="clear" w:color="auto" w:fill="auto"/>
            <w:hideMark/>
          </w:tcPr>
          <w:p w14:paraId="6BF4A698" w14:textId="77777777" w:rsidR="000D7AE4" w:rsidRPr="004D6C30" w:rsidRDefault="000D7AE4" w:rsidP="00A318C5">
            <w:pPr>
              <w:spacing w:before="120" w:after="120"/>
              <w:jc w:val="both"/>
              <w:rPr>
                <w:rFonts w:eastAsia="Times New Roman" w:cs="Arial"/>
                <w:color w:val="000000"/>
                <w:sz w:val="16"/>
                <w:szCs w:val="22"/>
                <w:lang w:eastAsia="en-GB"/>
              </w:rPr>
            </w:pPr>
          </w:p>
        </w:tc>
        <w:tc>
          <w:tcPr>
            <w:tcW w:w="929" w:type="dxa"/>
            <w:gridSpan w:val="2"/>
            <w:shd w:val="clear" w:color="auto" w:fill="auto"/>
            <w:hideMark/>
          </w:tcPr>
          <w:p w14:paraId="23A80012" w14:textId="77777777" w:rsidR="000D7AE4" w:rsidRPr="00691922"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30.2</w:t>
            </w:r>
          </w:p>
        </w:tc>
        <w:tc>
          <w:tcPr>
            <w:tcW w:w="6478" w:type="dxa"/>
            <w:gridSpan w:val="3"/>
            <w:shd w:val="clear" w:color="auto" w:fill="auto"/>
            <w:hideMark/>
          </w:tcPr>
          <w:p w14:paraId="3FCE37D5" w14:textId="33E85616"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 xml:space="preserve"> may instruct 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to extend the </w:t>
            </w:r>
            <w:r w:rsidRPr="001171A5">
              <w:rPr>
                <w:rFonts w:eastAsia="Times New Roman" w:cs="Arial"/>
                <w:i/>
                <w:color w:val="000000"/>
                <w:szCs w:val="22"/>
                <w:lang w:eastAsia="en-GB"/>
              </w:rPr>
              <w:t>service period</w:t>
            </w:r>
            <w:r w:rsidRPr="001171A5">
              <w:rPr>
                <w:rFonts w:eastAsia="Times New Roman" w:cs="Arial"/>
                <w:color w:val="000000"/>
                <w:szCs w:val="22"/>
                <w:lang w:eastAsia="en-GB"/>
              </w:rPr>
              <w:t xml:space="preserve"> for a maximum of two (2), one (1) yearly extension periods up to a maximum of seven (7) years, inclusive of the initial term.  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 xml:space="preserve"> instructs 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no later than the period stated in the Contract Data. The instruction is a compensation event.</w:t>
            </w:r>
          </w:p>
        </w:tc>
      </w:tr>
      <w:tr w:rsidR="000D7AE4" w:rsidRPr="00693307" w14:paraId="63A6F3D8" w14:textId="77777777" w:rsidTr="00F11043">
        <w:tblPrEx>
          <w:tblLook w:val="04A0" w:firstRow="1" w:lastRow="0" w:firstColumn="1" w:lastColumn="0" w:noHBand="0" w:noVBand="1"/>
        </w:tblPrEx>
        <w:trPr>
          <w:gridAfter w:val="1"/>
          <w:wAfter w:w="51" w:type="dxa"/>
          <w:trHeight w:val="318"/>
        </w:trPr>
        <w:tc>
          <w:tcPr>
            <w:tcW w:w="2756" w:type="dxa"/>
            <w:gridSpan w:val="6"/>
            <w:shd w:val="clear" w:color="auto" w:fill="auto"/>
          </w:tcPr>
          <w:p w14:paraId="7F9C7BB4" w14:textId="77777777" w:rsidR="000D7AE4" w:rsidRPr="00693307" w:rsidRDefault="000D7AE4" w:rsidP="00A318C5">
            <w:pPr>
              <w:spacing w:before="120" w:after="120"/>
              <w:jc w:val="both"/>
              <w:rPr>
                <w:rFonts w:eastAsia="Times New Roman" w:cs="Arial"/>
                <w:b/>
                <w:bCs/>
                <w:color w:val="000000"/>
                <w:szCs w:val="22"/>
                <w:lang w:eastAsia="en-GB"/>
              </w:rPr>
            </w:pPr>
            <w:r w:rsidRPr="00693307">
              <w:rPr>
                <w:rFonts w:eastAsia="Times New Roman" w:cs="Arial"/>
                <w:b/>
                <w:bCs/>
                <w:color w:val="000000"/>
                <w:szCs w:val="22"/>
                <w:lang w:eastAsia="en-GB"/>
              </w:rPr>
              <w:t xml:space="preserve">Option Z </w:t>
            </w:r>
            <w:r>
              <w:rPr>
                <w:rFonts w:eastAsia="Times New Roman" w:cs="Arial"/>
                <w:b/>
                <w:bCs/>
                <w:color w:val="000000"/>
                <w:szCs w:val="22"/>
                <w:lang w:eastAsia="en-GB"/>
              </w:rPr>
              <w:t>20</w:t>
            </w:r>
          </w:p>
        </w:tc>
        <w:tc>
          <w:tcPr>
            <w:tcW w:w="6478" w:type="dxa"/>
            <w:gridSpan w:val="3"/>
            <w:shd w:val="clear" w:color="auto" w:fill="auto"/>
          </w:tcPr>
          <w:p w14:paraId="31429DA8"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Assessing the amount due</w:t>
            </w:r>
          </w:p>
        </w:tc>
      </w:tr>
      <w:tr w:rsidR="000D7AE4" w:rsidRPr="00691922" w14:paraId="71D9C271" w14:textId="77777777" w:rsidTr="00F11043">
        <w:tblPrEx>
          <w:tblLook w:val="04A0" w:firstRow="1" w:lastRow="0" w:firstColumn="1" w:lastColumn="0" w:noHBand="0" w:noVBand="1"/>
        </w:tblPrEx>
        <w:trPr>
          <w:gridAfter w:val="1"/>
          <w:wAfter w:w="51" w:type="dxa"/>
        </w:trPr>
        <w:tc>
          <w:tcPr>
            <w:tcW w:w="1827" w:type="dxa"/>
            <w:gridSpan w:val="4"/>
            <w:shd w:val="clear" w:color="auto" w:fill="auto"/>
            <w:hideMark/>
          </w:tcPr>
          <w:p w14:paraId="16E5A00E" w14:textId="365DEE4C" w:rsidR="000D7AE4" w:rsidRPr="00691922" w:rsidRDefault="000D7AE4" w:rsidP="00A318C5">
            <w:pPr>
              <w:spacing w:before="120" w:after="120"/>
              <w:jc w:val="both"/>
              <w:rPr>
                <w:rFonts w:eastAsia="Times New Roman" w:cs="Arial"/>
                <w:color w:val="000000"/>
                <w:sz w:val="16"/>
                <w:szCs w:val="16"/>
                <w:lang w:eastAsia="en-GB"/>
              </w:rPr>
            </w:pPr>
            <w:r w:rsidRPr="00693307">
              <w:rPr>
                <w:rFonts w:eastAsia="Times New Roman" w:cs="Arial"/>
                <w:color w:val="000000"/>
                <w:sz w:val="16"/>
                <w:szCs w:val="22"/>
                <w:lang w:eastAsia="en-GB"/>
              </w:rPr>
              <w:t xml:space="preserve">Supplement to NEC3 TSC clause </w:t>
            </w:r>
            <w:r>
              <w:rPr>
                <w:rFonts w:eastAsia="Times New Roman" w:cs="Arial"/>
                <w:color w:val="000000"/>
                <w:sz w:val="16"/>
                <w:szCs w:val="22"/>
                <w:lang w:eastAsia="en-GB"/>
              </w:rPr>
              <w:t>50</w:t>
            </w:r>
          </w:p>
        </w:tc>
        <w:tc>
          <w:tcPr>
            <w:tcW w:w="929" w:type="dxa"/>
            <w:gridSpan w:val="2"/>
            <w:shd w:val="clear" w:color="auto" w:fill="auto"/>
            <w:hideMark/>
          </w:tcPr>
          <w:p w14:paraId="0239F2DC" w14:textId="77777777" w:rsidR="000D7AE4" w:rsidRPr="00691922"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hideMark/>
          </w:tcPr>
          <w:p w14:paraId="578058C1" w14:textId="003E5F02"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Delete clause 50.2 and replace with:</w:t>
            </w:r>
          </w:p>
        </w:tc>
      </w:tr>
      <w:tr w:rsidR="000D7AE4" w:rsidRPr="00691922" w14:paraId="71045AA7" w14:textId="77777777" w:rsidTr="00F11043">
        <w:tblPrEx>
          <w:tblLook w:val="04A0" w:firstRow="1" w:lastRow="0" w:firstColumn="1" w:lastColumn="0" w:noHBand="0" w:noVBand="1"/>
        </w:tblPrEx>
        <w:trPr>
          <w:gridAfter w:val="1"/>
          <w:wAfter w:w="51" w:type="dxa"/>
          <w:trHeight w:val="616"/>
        </w:trPr>
        <w:tc>
          <w:tcPr>
            <w:tcW w:w="1827" w:type="dxa"/>
            <w:gridSpan w:val="4"/>
            <w:shd w:val="clear" w:color="auto" w:fill="auto"/>
            <w:hideMark/>
          </w:tcPr>
          <w:p w14:paraId="4A05558C" w14:textId="77777777" w:rsidR="000D7AE4" w:rsidRPr="004D6C30" w:rsidRDefault="000D7AE4" w:rsidP="00A318C5">
            <w:pPr>
              <w:spacing w:before="120" w:after="120"/>
              <w:jc w:val="both"/>
              <w:rPr>
                <w:rFonts w:eastAsia="Times New Roman" w:cs="Arial"/>
                <w:color w:val="000000"/>
                <w:sz w:val="16"/>
                <w:szCs w:val="22"/>
                <w:lang w:eastAsia="en-GB"/>
              </w:rPr>
            </w:pPr>
          </w:p>
        </w:tc>
        <w:tc>
          <w:tcPr>
            <w:tcW w:w="929" w:type="dxa"/>
            <w:gridSpan w:val="2"/>
            <w:shd w:val="clear" w:color="auto" w:fill="auto"/>
            <w:hideMark/>
          </w:tcPr>
          <w:p w14:paraId="49AFB64C" w14:textId="77777777" w:rsidR="000D7AE4" w:rsidRPr="00691922"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50.2</w:t>
            </w:r>
          </w:p>
        </w:tc>
        <w:tc>
          <w:tcPr>
            <w:tcW w:w="6478" w:type="dxa"/>
            <w:gridSpan w:val="3"/>
            <w:shd w:val="clear" w:color="auto" w:fill="auto"/>
            <w:hideMark/>
          </w:tcPr>
          <w:p w14:paraId="74F164A9"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The amount due is</w:t>
            </w:r>
          </w:p>
          <w:p w14:paraId="4D7B21CB" w14:textId="77777777" w:rsidR="000D7AE4" w:rsidRPr="001171A5" w:rsidRDefault="000D7AE4" w:rsidP="003D25FC">
            <w:pPr>
              <w:pStyle w:val="ListParagraph"/>
              <w:numPr>
                <w:ilvl w:val="0"/>
                <w:numId w:val="66"/>
              </w:numPr>
              <w:spacing w:before="120" w:after="120"/>
              <w:ind w:left="459"/>
              <w:jc w:val="both"/>
              <w:rPr>
                <w:rFonts w:cs="Arial"/>
                <w:color w:val="000000"/>
                <w:szCs w:val="22"/>
              </w:rPr>
            </w:pPr>
            <w:r w:rsidRPr="001171A5">
              <w:rPr>
                <w:rFonts w:cs="Arial"/>
                <w:color w:val="000000"/>
                <w:szCs w:val="22"/>
              </w:rPr>
              <w:t>the Price for Services Provided to Date,</w:t>
            </w:r>
          </w:p>
          <w:p w14:paraId="07CC45BC" w14:textId="77777777" w:rsidR="000D7AE4" w:rsidRPr="001171A5" w:rsidRDefault="000D7AE4" w:rsidP="003D25FC">
            <w:pPr>
              <w:pStyle w:val="ListParagraph"/>
              <w:numPr>
                <w:ilvl w:val="0"/>
                <w:numId w:val="66"/>
              </w:numPr>
              <w:spacing w:before="120" w:after="120"/>
              <w:ind w:left="459"/>
              <w:jc w:val="both"/>
              <w:rPr>
                <w:rFonts w:cs="Arial"/>
                <w:color w:val="000000"/>
                <w:szCs w:val="22"/>
              </w:rPr>
            </w:pPr>
            <w:r w:rsidRPr="001171A5">
              <w:rPr>
                <w:rFonts w:cs="Arial"/>
                <w:color w:val="000000"/>
                <w:szCs w:val="22"/>
              </w:rPr>
              <w:lastRenderedPageBreak/>
              <w:t xml:space="preserve">less any amounts to be paid by or retained from the </w:t>
            </w:r>
            <w:r w:rsidRPr="001171A5">
              <w:rPr>
                <w:rFonts w:cs="Arial"/>
                <w:i/>
                <w:color w:val="000000"/>
                <w:szCs w:val="22"/>
              </w:rPr>
              <w:t>Contractor</w:t>
            </w:r>
            <w:r w:rsidRPr="001171A5">
              <w:rPr>
                <w:rFonts w:cs="Arial"/>
                <w:color w:val="000000"/>
                <w:szCs w:val="22"/>
              </w:rPr>
              <w:t>.</w:t>
            </w:r>
          </w:p>
          <w:p w14:paraId="0556E10D" w14:textId="733B5E35" w:rsidR="000D7AE4" w:rsidRPr="001171A5" w:rsidRDefault="000D7AE4" w:rsidP="00A318C5">
            <w:pPr>
              <w:spacing w:before="120" w:after="120"/>
              <w:ind w:left="99"/>
              <w:jc w:val="both"/>
              <w:rPr>
                <w:rFonts w:eastAsia="Times New Roman" w:cs="Arial"/>
                <w:color w:val="000000"/>
                <w:szCs w:val="22"/>
                <w:lang w:eastAsia="en-GB"/>
              </w:rPr>
            </w:pPr>
            <w:r w:rsidRPr="001171A5">
              <w:rPr>
                <w:rFonts w:eastAsia="Times New Roman" w:cs="Arial"/>
                <w:color w:val="000000"/>
                <w:szCs w:val="22"/>
                <w:lang w:eastAsia="en-GB"/>
              </w:rPr>
              <w:t xml:space="preserve">Any tax which the law requires the </w:t>
            </w:r>
            <w:r w:rsidRPr="001171A5">
              <w:rPr>
                <w:rFonts w:cs="Arial"/>
                <w:i/>
                <w:color w:val="000000"/>
                <w:szCs w:val="22"/>
              </w:rPr>
              <w:t>Employer</w:t>
            </w:r>
            <w:r w:rsidRPr="001171A5">
              <w:rPr>
                <w:rFonts w:eastAsia="Times New Roman" w:cs="Arial"/>
                <w:color w:val="000000"/>
                <w:szCs w:val="22"/>
                <w:lang w:eastAsia="en-GB"/>
              </w:rPr>
              <w:t xml:space="preserve"> to pay to the </w:t>
            </w:r>
            <w:r w:rsidRPr="001171A5">
              <w:rPr>
                <w:rFonts w:cs="Arial"/>
                <w:i/>
                <w:color w:val="000000"/>
                <w:szCs w:val="22"/>
              </w:rPr>
              <w:t>Contractor</w:t>
            </w:r>
            <w:r w:rsidRPr="001171A5">
              <w:rPr>
                <w:rFonts w:eastAsia="Times New Roman" w:cs="Arial"/>
                <w:color w:val="000000"/>
                <w:szCs w:val="22"/>
                <w:lang w:eastAsia="en-GB"/>
              </w:rPr>
              <w:t xml:space="preserve"> is included in the amount due.</w:t>
            </w:r>
          </w:p>
        </w:tc>
      </w:tr>
      <w:tr w:rsidR="000D7AE4" w:rsidRPr="00693307" w14:paraId="27D04C7C" w14:textId="77777777" w:rsidTr="00F11043">
        <w:tblPrEx>
          <w:tblLook w:val="04A0" w:firstRow="1" w:lastRow="0" w:firstColumn="1" w:lastColumn="0" w:noHBand="0" w:noVBand="1"/>
        </w:tblPrEx>
        <w:trPr>
          <w:gridAfter w:val="1"/>
          <w:wAfter w:w="51" w:type="dxa"/>
          <w:trHeight w:val="318"/>
        </w:trPr>
        <w:tc>
          <w:tcPr>
            <w:tcW w:w="2756" w:type="dxa"/>
            <w:gridSpan w:val="6"/>
            <w:shd w:val="clear" w:color="auto" w:fill="auto"/>
          </w:tcPr>
          <w:p w14:paraId="4F16BBF1" w14:textId="77777777" w:rsidR="000D7AE4" w:rsidRPr="00693307" w:rsidRDefault="000D7AE4" w:rsidP="00A318C5">
            <w:pPr>
              <w:spacing w:before="120" w:after="120"/>
              <w:jc w:val="both"/>
              <w:rPr>
                <w:rFonts w:eastAsia="Times New Roman" w:cs="Arial"/>
                <w:b/>
                <w:bCs/>
                <w:color w:val="000000"/>
                <w:szCs w:val="22"/>
                <w:lang w:eastAsia="en-GB"/>
              </w:rPr>
            </w:pPr>
            <w:r w:rsidRPr="00693307">
              <w:rPr>
                <w:rFonts w:eastAsia="Times New Roman" w:cs="Arial"/>
                <w:b/>
                <w:bCs/>
                <w:color w:val="000000"/>
                <w:szCs w:val="22"/>
                <w:lang w:eastAsia="en-GB"/>
              </w:rPr>
              <w:lastRenderedPageBreak/>
              <w:t xml:space="preserve">Option Z </w:t>
            </w:r>
            <w:r>
              <w:rPr>
                <w:rFonts w:eastAsia="Times New Roman" w:cs="Arial"/>
                <w:b/>
                <w:bCs/>
                <w:color w:val="000000"/>
                <w:szCs w:val="22"/>
                <w:lang w:eastAsia="en-GB"/>
              </w:rPr>
              <w:t>21</w:t>
            </w:r>
          </w:p>
        </w:tc>
        <w:tc>
          <w:tcPr>
            <w:tcW w:w="6478" w:type="dxa"/>
            <w:gridSpan w:val="3"/>
            <w:shd w:val="clear" w:color="auto" w:fill="auto"/>
          </w:tcPr>
          <w:p w14:paraId="3634EF62"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Payment</w:t>
            </w:r>
          </w:p>
        </w:tc>
      </w:tr>
      <w:tr w:rsidR="000D7AE4" w:rsidRPr="00691922" w14:paraId="05DCDA8D" w14:textId="77777777" w:rsidTr="00F11043">
        <w:tblPrEx>
          <w:tblLook w:val="04A0" w:firstRow="1" w:lastRow="0" w:firstColumn="1" w:lastColumn="0" w:noHBand="0" w:noVBand="1"/>
        </w:tblPrEx>
        <w:trPr>
          <w:gridAfter w:val="1"/>
          <w:wAfter w:w="51" w:type="dxa"/>
        </w:trPr>
        <w:tc>
          <w:tcPr>
            <w:tcW w:w="1827" w:type="dxa"/>
            <w:gridSpan w:val="4"/>
            <w:shd w:val="clear" w:color="auto" w:fill="auto"/>
            <w:hideMark/>
          </w:tcPr>
          <w:p w14:paraId="7D12E844" w14:textId="77777777" w:rsidR="000D7AE4" w:rsidRPr="00691922" w:rsidRDefault="000D7AE4" w:rsidP="00A318C5">
            <w:pPr>
              <w:spacing w:before="120" w:after="120"/>
              <w:jc w:val="both"/>
              <w:rPr>
                <w:rFonts w:eastAsia="Times New Roman" w:cs="Arial"/>
                <w:color w:val="000000"/>
                <w:sz w:val="16"/>
                <w:szCs w:val="16"/>
                <w:lang w:eastAsia="en-GB"/>
              </w:rPr>
            </w:pPr>
            <w:r w:rsidRPr="00693307">
              <w:rPr>
                <w:rFonts w:eastAsia="Times New Roman" w:cs="Arial"/>
                <w:color w:val="000000"/>
                <w:sz w:val="16"/>
                <w:szCs w:val="22"/>
                <w:lang w:eastAsia="en-GB"/>
              </w:rPr>
              <w:t xml:space="preserve">Supplement to NEC3 TSC clause </w:t>
            </w:r>
            <w:r>
              <w:rPr>
                <w:rFonts w:eastAsia="Times New Roman" w:cs="Arial"/>
                <w:color w:val="000000"/>
                <w:sz w:val="16"/>
                <w:szCs w:val="22"/>
                <w:lang w:eastAsia="en-GB"/>
              </w:rPr>
              <w:t>51.1</w:t>
            </w:r>
          </w:p>
        </w:tc>
        <w:tc>
          <w:tcPr>
            <w:tcW w:w="929" w:type="dxa"/>
            <w:gridSpan w:val="2"/>
            <w:shd w:val="clear" w:color="auto" w:fill="auto"/>
            <w:hideMark/>
          </w:tcPr>
          <w:p w14:paraId="596573E2" w14:textId="77777777" w:rsidR="000D7AE4" w:rsidRPr="00691922"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hideMark/>
          </w:tcPr>
          <w:p w14:paraId="516E0C5B" w14:textId="479A1DC0"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Delete clause 51.1 and replace with:</w:t>
            </w:r>
          </w:p>
        </w:tc>
      </w:tr>
      <w:tr w:rsidR="000D7AE4" w:rsidRPr="00691922" w14:paraId="76786E96" w14:textId="77777777" w:rsidTr="00F11043">
        <w:tblPrEx>
          <w:tblLook w:val="04A0" w:firstRow="1" w:lastRow="0" w:firstColumn="1" w:lastColumn="0" w:noHBand="0" w:noVBand="1"/>
        </w:tblPrEx>
        <w:trPr>
          <w:gridAfter w:val="1"/>
          <w:wAfter w:w="51" w:type="dxa"/>
          <w:trHeight w:val="616"/>
        </w:trPr>
        <w:tc>
          <w:tcPr>
            <w:tcW w:w="1827" w:type="dxa"/>
            <w:gridSpan w:val="4"/>
            <w:shd w:val="clear" w:color="auto" w:fill="auto"/>
            <w:hideMark/>
          </w:tcPr>
          <w:p w14:paraId="04B8FE63" w14:textId="77777777" w:rsidR="000D7AE4" w:rsidRPr="004D6C30" w:rsidRDefault="000D7AE4" w:rsidP="00A318C5">
            <w:pPr>
              <w:spacing w:before="120" w:after="120"/>
              <w:jc w:val="both"/>
              <w:rPr>
                <w:rFonts w:eastAsia="Times New Roman" w:cs="Arial"/>
                <w:color w:val="000000"/>
                <w:sz w:val="16"/>
                <w:szCs w:val="22"/>
                <w:lang w:eastAsia="en-GB"/>
              </w:rPr>
            </w:pPr>
          </w:p>
        </w:tc>
        <w:tc>
          <w:tcPr>
            <w:tcW w:w="929" w:type="dxa"/>
            <w:gridSpan w:val="2"/>
            <w:shd w:val="clear" w:color="auto" w:fill="auto"/>
            <w:hideMark/>
          </w:tcPr>
          <w:p w14:paraId="4803C10E" w14:textId="77777777" w:rsidR="000D7AE4" w:rsidRPr="00691922"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51.1</w:t>
            </w:r>
          </w:p>
        </w:tc>
        <w:tc>
          <w:tcPr>
            <w:tcW w:w="6478" w:type="dxa"/>
            <w:gridSpan w:val="3"/>
            <w:shd w:val="clear" w:color="auto" w:fill="auto"/>
            <w:hideMark/>
          </w:tcPr>
          <w:p w14:paraId="53120C8D"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 xml:space="preserve"> certifies a payment within one week of each assessment date. A payment is made by 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to the </w:t>
            </w:r>
            <w:r w:rsidRPr="001171A5">
              <w:rPr>
                <w:rFonts w:eastAsia="Times New Roman" w:cs="Arial"/>
                <w:i/>
                <w:color w:val="000000"/>
                <w:szCs w:val="22"/>
                <w:lang w:eastAsia="en-GB"/>
              </w:rPr>
              <w:t>Employer</w:t>
            </w:r>
            <w:r w:rsidRPr="001171A5">
              <w:rPr>
                <w:rFonts w:eastAsia="Times New Roman" w:cs="Arial"/>
                <w:color w:val="000000"/>
                <w:szCs w:val="22"/>
                <w:lang w:eastAsia="en-GB"/>
              </w:rPr>
              <w:t xml:space="preserve"> if the amount due is an amount due to the </w:t>
            </w:r>
            <w:r w:rsidRPr="001171A5">
              <w:rPr>
                <w:rFonts w:cs="Arial"/>
                <w:i/>
                <w:color w:val="000000"/>
                <w:szCs w:val="22"/>
              </w:rPr>
              <w:t>Employer</w:t>
            </w:r>
            <w:r w:rsidRPr="001171A5">
              <w:rPr>
                <w:rFonts w:eastAsia="Times New Roman" w:cs="Arial"/>
                <w:color w:val="000000"/>
                <w:szCs w:val="22"/>
                <w:lang w:eastAsia="en-GB"/>
              </w:rPr>
              <w:t xml:space="preserve">.  Other payments are made by the </w:t>
            </w:r>
            <w:r w:rsidRPr="001171A5">
              <w:rPr>
                <w:rFonts w:cs="Arial"/>
                <w:i/>
                <w:color w:val="000000"/>
                <w:szCs w:val="22"/>
              </w:rPr>
              <w:t>Employer</w:t>
            </w:r>
            <w:r w:rsidRPr="001171A5">
              <w:rPr>
                <w:rFonts w:eastAsia="Times New Roman" w:cs="Arial"/>
                <w:color w:val="000000"/>
                <w:szCs w:val="22"/>
                <w:lang w:eastAsia="en-GB"/>
              </w:rPr>
              <w:t xml:space="preserve"> to the </w:t>
            </w:r>
            <w:r w:rsidRPr="001171A5">
              <w:rPr>
                <w:rFonts w:cs="Arial"/>
                <w:i/>
                <w:color w:val="000000"/>
                <w:szCs w:val="22"/>
              </w:rPr>
              <w:t>Contractor</w:t>
            </w:r>
            <w:r w:rsidRPr="001171A5">
              <w:rPr>
                <w:rFonts w:eastAsia="Times New Roman" w:cs="Arial"/>
                <w:color w:val="000000"/>
                <w:szCs w:val="22"/>
                <w:lang w:eastAsia="en-GB"/>
              </w:rPr>
              <w:t>. Payments are in the currency of this contract unless otherwise stated in this contract.</w:t>
            </w:r>
          </w:p>
        </w:tc>
      </w:tr>
      <w:tr w:rsidR="000D7AE4" w:rsidRPr="00564BB3" w14:paraId="3855CE95" w14:textId="77777777" w:rsidTr="00F11043">
        <w:tblPrEx>
          <w:tblLook w:val="04A0" w:firstRow="1" w:lastRow="0" w:firstColumn="1" w:lastColumn="0" w:noHBand="0" w:noVBand="1"/>
        </w:tblPrEx>
        <w:trPr>
          <w:gridAfter w:val="1"/>
          <w:wAfter w:w="51" w:type="dxa"/>
          <w:trHeight w:val="318"/>
        </w:trPr>
        <w:tc>
          <w:tcPr>
            <w:tcW w:w="2756" w:type="dxa"/>
            <w:gridSpan w:val="6"/>
            <w:shd w:val="clear" w:color="auto" w:fill="auto"/>
            <w:hideMark/>
          </w:tcPr>
          <w:p w14:paraId="053769E1" w14:textId="77777777" w:rsidR="000D7AE4" w:rsidRPr="00564BB3" w:rsidRDefault="000D7AE4" w:rsidP="00A318C5">
            <w:pPr>
              <w:spacing w:before="120" w:after="120"/>
              <w:jc w:val="both"/>
              <w:rPr>
                <w:rFonts w:eastAsia="Times New Roman" w:cs="Arial"/>
                <w:b/>
                <w:bCs/>
                <w:color w:val="000000"/>
                <w:szCs w:val="22"/>
                <w:lang w:eastAsia="en-GB"/>
              </w:rPr>
            </w:pPr>
            <w:r w:rsidRPr="00564BB3">
              <w:rPr>
                <w:rFonts w:eastAsia="Times New Roman" w:cs="Arial"/>
                <w:b/>
                <w:bCs/>
                <w:color w:val="000000"/>
                <w:szCs w:val="22"/>
                <w:lang w:eastAsia="en-GB"/>
              </w:rPr>
              <w:t xml:space="preserve">Option Z </w:t>
            </w:r>
            <w:r>
              <w:rPr>
                <w:rFonts w:eastAsia="Times New Roman" w:cs="Arial"/>
                <w:b/>
                <w:bCs/>
                <w:color w:val="000000"/>
                <w:szCs w:val="22"/>
                <w:lang w:eastAsia="en-GB"/>
              </w:rPr>
              <w:t>22</w:t>
            </w:r>
          </w:p>
        </w:tc>
        <w:tc>
          <w:tcPr>
            <w:tcW w:w="6478" w:type="dxa"/>
            <w:gridSpan w:val="3"/>
            <w:shd w:val="clear" w:color="auto" w:fill="auto"/>
            <w:hideMark/>
          </w:tcPr>
          <w:p w14:paraId="39E59A1B"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 xml:space="preserve">Fair payment </w:t>
            </w:r>
          </w:p>
        </w:tc>
      </w:tr>
      <w:tr w:rsidR="000D7AE4" w:rsidRPr="00564BB3" w14:paraId="5DE75BA5" w14:textId="77777777" w:rsidTr="00F11043">
        <w:tblPrEx>
          <w:tblLook w:val="04A0" w:firstRow="1" w:lastRow="0" w:firstColumn="1" w:lastColumn="0" w:noHBand="0" w:noVBand="1"/>
        </w:tblPrEx>
        <w:trPr>
          <w:gridAfter w:val="1"/>
          <w:wAfter w:w="51" w:type="dxa"/>
          <w:trHeight w:val="20"/>
        </w:trPr>
        <w:tc>
          <w:tcPr>
            <w:tcW w:w="1827" w:type="dxa"/>
            <w:gridSpan w:val="4"/>
            <w:shd w:val="clear" w:color="auto" w:fill="auto"/>
          </w:tcPr>
          <w:p w14:paraId="4EE2FCA0" w14:textId="77777777" w:rsidR="000D7AE4" w:rsidRPr="00564BB3" w:rsidRDefault="000D7AE4" w:rsidP="00A318C5">
            <w:pPr>
              <w:spacing w:before="120" w:after="120"/>
              <w:jc w:val="both"/>
              <w:rPr>
                <w:rFonts w:eastAsia="Times New Roman" w:cs="Arial"/>
                <w:color w:val="000000"/>
                <w:sz w:val="16"/>
                <w:szCs w:val="16"/>
                <w:lang w:eastAsia="en-GB"/>
              </w:rPr>
            </w:pPr>
            <w:r w:rsidRPr="00564BB3">
              <w:rPr>
                <w:rFonts w:eastAsia="Times New Roman" w:cs="Arial"/>
                <w:color w:val="000000"/>
                <w:sz w:val="16"/>
                <w:szCs w:val="22"/>
                <w:lang w:eastAsia="en-GB"/>
              </w:rPr>
              <w:t>Supplement to NEC3</w:t>
            </w:r>
            <w:r>
              <w:rPr>
                <w:rFonts w:eastAsia="Times New Roman" w:cs="Arial"/>
                <w:color w:val="000000"/>
                <w:sz w:val="16"/>
                <w:szCs w:val="22"/>
                <w:lang w:eastAsia="en-GB"/>
              </w:rPr>
              <w:t xml:space="preserve"> TSC clause 50</w:t>
            </w:r>
          </w:p>
        </w:tc>
        <w:tc>
          <w:tcPr>
            <w:tcW w:w="929" w:type="dxa"/>
            <w:gridSpan w:val="2"/>
            <w:shd w:val="clear" w:color="auto" w:fill="auto"/>
          </w:tcPr>
          <w:p w14:paraId="75025F70" w14:textId="77777777" w:rsidR="000D7AE4"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7714394E"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a new clause:</w:t>
            </w:r>
          </w:p>
        </w:tc>
      </w:tr>
      <w:tr w:rsidR="000D7AE4" w:rsidRPr="00564BB3" w14:paraId="7ADB8559" w14:textId="77777777" w:rsidTr="00F11043">
        <w:tblPrEx>
          <w:tblLook w:val="04A0" w:firstRow="1" w:lastRow="0" w:firstColumn="1" w:lastColumn="0" w:noHBand="0" w:noVBand="1"/>
        </w:tblPrEx>
        <w:trPr>
          <w:gridAfter w:val="1"/>
          <w:wAfter w:w="51" w:type="dxa"/>
          <w:trHeight w:val="20"/>
        </w:trPr>
        <w:tc>
          <w:tcPr>
            <w:tcW w:w="1827" w:type="dxa"/>
            <w:gridSpan w:val="4"/>
            <w:shd w:val="clear" w:color="auto" w:fill="auto"/>
            <w:hideMark/>
          </w:tcPr>
          <w:p w14:paraId="0FB3C1F4" w14:textId="77777777" w:rsidR="000D7AE4" w:rsidRPr="00564BB3" w:rsidRDefault="000D7AE4" w:rsidP="00A318C5">
            <w:pPr>
              <w:spacing w:before="120" w:after="120"/>
              <w:jc w:val="both"/>
              <w:rPr>
                <w:rFonts w:eastAsia="Times New Roman" w:cs="Arial"/>
                <w:color w:val="000000"/>
                <w:sz w:val="16"/>
                <w:szCs w:val="16"/>
                <w:lang w:eastAsia="en-GB"/>
              </w:rPr>
            </w:pPr>
          </w:p>
        </w:tc>
        <w:tc>
          <w:tcPr>
            <w:tcW w:w="929" w:type="dxa"/>
            <w:gridSpan w:val="2"/>
            <w:shd w:val="clear" w:color="auto" w:fill="auto"/>
            <w:hideMark/>
          </w:tcPr>
          <w:p w14:paraId="7E246E86" w14:textId="77777777" w:rsidR="000D7AE4" w:rsidRPr="00564BB3"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55</w:t>
            </w:r>
            <w:r w:rsidRPr="00AA0746">
              <w:rPr>
                <w:rFonts w:eastAsia="Times New Roman" w:cs="Arial"/>
                <w:color w:val="000000"/>
                <w:szCs w:val="22"/>
                <w:lang w:eastAsia="en-GB"/>
              </w:rPr>
              <w:t>.</w:t>
            </w:r>
            <w:r w:rsidRPr="00564BB3">
              <w:rPr>
                <w:rFonts w:eastAsia="Times New Roman" w:cs="Arial"/>
                <w:color w:val="000000"/>
                <w:szCs w:val="22"/>
                <w:lang w:eastAsia="en-GB"/>
              </w:rPr>
              <w:t>1</w:t>
            </w:r>
          </w:p>
        </w:tc>
        <w:tc>
          <w:tcPr>
            <w:tcW w:w="6478" w:type="dxa"/>
            <w:gridSpan w:val="3"/>
            <w:shd w:val="clear" w:color="auto" w:fill="auto"/>
          </w:tcPr>
          <w:p w14:paraId="62B5FDEE" w14:textId="7E742A62"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assesses the amount due to a Subcontractor without taking into account the amount certified by the </w:t>
            </w:r>
            <w:r w:rsidRPr="001171A5">
              <w:rPr>
                <w:rFonts w:eastAsia="Times New Roman" w:cs="Arial"/>
                <w:i/>
                <w:color w:val="000000"/>
                <w:szCs w:val="22"/>
                <w:lang w:eastAsia="en-GB"/>
              </w:rPr>
              <w:t>Service Manager</w:t>
            </w:r>
            <w:r w:rsidRPr="001171A5">
              <w:rPr>
                <w:rFonts w:eastAsia="Times New Roman" w:cs="Arial"/>
                <w:color w:val="000000"/>
                <w:szCs w:val="22"/>
                <w:lang w:eastAsia="en-GB"/>
              </w:rPr>
              <w:t>.</w:t>
            </w:r>
          </w:p>
        </w:tc>
      </w:tr>
      <w:tr w:rsidR="000D7AE4" w:rsidRPr="00564BB3" w14:paraId="4873F6C0" w14:textId="77777777" w:rsidTr="00F11043">
        <w:tblPrEx>
          <w:tblLook w:val="04A0" w:firstRow="1" w:lastRow="0" w:firstColumn="1" w:lastColumn="0" w:noHBand="0" w:noVBand="1"/>
        </w:tblPrEx>
        <w:trPr>
          <w:gridAfter w:val="1"/>
          <w:wAfter w:w="51" w:type="dxa"/>
          <w:trHeight w:val="20"/>
        </w:trPr>
        <w:tc>
          <w:tcPr>
            <w:tcW w:w="1827" w:type="dxa"/>
            <w:gridSpan w:val="4"/>
            <w:shd w:val="clear" w:color="auto" w:fill="auto"/>
            <w:hideMark/>
          </w:tcPr>
          <w:p w14:paraId="5297AB21" w14:textId="77777777" w:rsidR="000D7AE4" w:rsidRPr="00564BB3" w:rsidRDefault="000D7AE4" w:rsidP="00A318C5">
            <w:pPr>
              <w:spacing w:before="120" w:after="120"/>
              <w:jc w:val="both"/>
              <w:rPr>
                <w:rFonts w:eastAsia="Times New Roman" w:cs="Arial"/>
                <w:color w:val="000000"/>
                <w:sz w:val="16"/>
                <w:szCs w:val="16"/>
                <w:lang w:eastAsia="en-GB"/>
              </w:rPr>
            </w:pPr>
            <w:r w:rsidRPr="00564BB3">
              <w:rPr>
                <w:rFonts w:eastAsia="Times New Roman" w:cs="Arial"/>
                <w:color w:val="000000"/>
                <w:sz w:val="16"/>
                <w:szCs w:val="22"/>
                <w:lang w:eastAsia="en-GB"/>
              </w:rPr>
              <w:t> </w:t>
            </w:r>
          </w:p>
        </w:tc>
        <w:tc>
          <w:tcPr>
            <w:tcW w:w="929" w:type="dxa"/>
            <w:gridSpan w:val="2"/>
            <w:shd w:val="clear" w:color="auto" w:fill="auto"/>
            <w:hideMark/>
          </w:tcPr>
          <w:p w14:paraId="1F8CFE50" w14:textId="77777777" w:rsidR="000D7AE4" w:rsidRPr="00564BB3"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55.</w:t>
            </w:r>
            <w:r w:rsidRPr="00564BB3">
              <w:rPr>
                <w:rFonts w:eastAsia="Times New Roman" w:cs="Arial"/>
                <w:color w:val="000000"/>
                <w:szCs w:val="22"/>
                <w:lang w:eastAsia="en-GB"/>
              </w:rPr>
              <w:t>2</w:t>
            </w:r>
          </w:p>
        </w:tc>
        <w:tc>
          <w:tcPr>
            <w:tcW w:w="6478" w:type="dxa"/>
            <w:gridSpan w:val="3"/>
            <w:shd w:val="clear" w:color="auto" w:fill="auto"/>
          </w:tcPr>
          <w:p w14:paraId="7F04F70F"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includes in the contract with each Subcontractor</w:t>
            </w:r>
          </w:p>
          <w:p w14:paraId="61A0E689" w14:textId="7A5F39C5" w:rsidR="000D7AE4" w:rsidRPr="001171A5" w:rsidRDefault="000D7AE4" w:rsidP="003D25FC">
            <w:pPr>
              <w:pStyle w:val="ListParagraph"/>
              <w:numPr>
                <w:ilvl w:val="0"/>
                <w:numId w:val="34"/>
              </w:numPr>
              <w:spacing w:before="120" w:after="120"/>
              <w:ind w:left="459"/>
              <w:jc w:val="both"/>
              <w:rPr>
                <w:rFonts w:cs="Arial"/>
                <w:color w:val="000000"/>
                <w:szCs w:val="22"/>
              </w:rPr>
            </w:pPr>
            <w:r w:rsidRPr="001171A5">
              <w:rPr>
                <w:rFonts w:cs="Arial"/>
                <w:color w:val="000000"/>
                <w:szCs w:val="22"/>
              </w:rPr>
              <w:t xml:space="preserve">a period for payment of the amount due to the Subcontractor not greater than 5 days after the final date for payment in this contract. The amount due includes, but is not limited to, payment for work which the Subcontractor has completed from the previous assessment date up to the </w:t>
            </w:r>
            <w:r w:rsidR="003B7C92">
              <w:rPr>
                <w:rFonts w:cs="Arial"/>
                <w:color w:val="000000"/>
                <w:szCs w:val="22"/>
              </w:rPr>
              <w:t>c</w:t>
            </w:r>
            <w:r w:rsidRPr="001171A5">
              <w:rPr>
                <w:rFonts w:cs="Arial"/>
                <w:color w:val="000000"/>
                <w:szCs w:val="22"/>
              </w:rPr>
              <w:t>urrent assessment date in this contract,</w:t>
            </w:r>
          </w:p>
          <w:p w14:paraId="758248B4" w14:textId="77777777" w:rsidR="000D7AE4" w:rsidRPr="001171A5" w:rsidRDefault="000D7AE4" w:rsidP="003D25FC">
            <w:pPr>
              <w:pStyle w:val="ListParagraph"/>
              <w:numPr>
                <w:ilvl w:val="0"/>
                <w:numId w:val="34"/>
              </w:numPr>
              <w:spacing w:before="120" w:after="120"/>
              <w:ind w:left="459"/>
              <w:jc w:val="both"/>
              <w:rPr>
                <w:rFonts w:cs="Arial"/>
                <w:color w:val="000000"/>
                <w:szCs w:val="22"/>
              </w:rPr>
            </w:pPr>
            <w:r w:rsidRPr="001171A5">
              <w:rPr>
                <w:rFonts w:cs="Arial"/>
                <w:color w:val="000000"/>
                <w:szCs w:val="22"/>
              </w:rPr>
              <w:t>a provision requiring the Subcontractor to include in each subsubcontract the same requirement, except that the period for payment is to be not greater than 9 days after the final date for payment in this contract and</w:t>
            </w:r>
          </w:p>
          <w:p w14:paraId="08E4B156" w14:textId="4F852FA7" w:rsidR="000D7AE4" w:rsidRPr="001171A5" w:rsidRDefault="000D7AE4" w:rsidP="003D25FC">
            <w:pPr>
              <w:pStyle w:val="ListParagraph"/>
              <w:numPr>
                <w:ilvl w:val="0"/>
                <w:numId w:val="34"/>
              </w:numPr>
              <w:spacing w:before="120" w:after="120"/>
              <w:ind w:left="459"/>
              <w:jc w:val="both"/>
              <w:rPr>
                <w:rFonts w:cs="Arial"/>
                <w:color w:val="000000"/>
                <w:szCs w:val="22"/>
              </w:rPr>
            </w:pPr>
            <w:r w:rsidRPr="001171A5">
              <w:rPr>
                <w:rFonts w:cs="Arial"/>
                <w:color w:val="000000"/>
                <w:szCs w:val="22"/>
              </w:rPr>
              <w:t xml:space="preserve">a provision requiring the Subcontractor to assess the amount due to a subsubcontractor without taking into account the amount paid by the </w:t>
            </w:r>
            <w:r w:rsidRPr="001171A5">
              <w:rPr>
                <w:rFonts w:cs="Arial"/>
                <w:i/>
                <w:color w:val="000000"/>
                <w:szCs w:val="22"/>
              </w:rPr>
              <w:t>Contractor.</w:t>
            </w:r>
          </w:p>
        </w:tc>
      </w:tr>
      <w:tr w:rsidR="000D7AE4" w:rsidRPr="00564BB3" w14:paraId="60B801B2" w14:textId="77777777" w:rsidTr="00F11043">
        <w:tblPrEx>
          <w:tblLook w:val="04A0" w:firstRow="1" w:lastRow="0" w:firstColumn="1" w:lastColumn="0" w:noHBand="0" w:noVBand="1"/>
        </w:tblPrEx>
        <w:trPr>
          <w:gridAfter w:val="1"/>
          <w:wAfter w:w="51" w:type="dxa"/>
          <w:trHeight w:val="321"/>
        </w:trPr>
        <w:tc>
          <w:tcPr>
            <w:tcW w:w="2756" w:type="dxa"/>
            <w:gridSpan w:val="6"/>
            <w:shd w:val="clear" w:color="auto" w:fill="auto"/>
            <w:hideMark/>
          </w:tcPr>
          <w:p w14:paraId="23CDFAAB" w14:textId="77777777" w:rsidR="000D7AE4" w:rsidRPr="00564BB3" w:rsidRDefault="000D7AE4" w:rsidP="00A318C5">
            <w:pPr>
              <w:spacing w:before="120" w:after="120"/>
              <w:jc w:val="both"/>
              <w:rPr>
                <w:rFonts w:eastAsia="Times New Roman" w:cs="Arial"/>
                <w:b/>
                <w:bCs/>
                <w:color w:val="000000"/>
                <w:szCs w:val="22"/>
                <w:lang w:eastAsia="en-GB"/>
              </w:rPr>
            </w:pPr>
            <w:r w:rsidRPr="00564BB3">
              <w:rPr>
                <w:rFonts w:eastAsia="Times New Roman" w:cs="Arial"/>
                <w:b/>
                <w:bCs/>
                <w:color w:val="000000"/>
                <w:szCs w:val="22"/>
                <w:lang w:eastAsia="en-GB"/>
              </w:rPr>
              <w:t xml:space="preserve">Option Z </w:t>
            </w:r>
            <w:r>
              <w:rPr>
                <w:rFonts w:eastAsia="Times New Roman" w:cs="Arial"/>
                <w:b/>
                <w:bCs/>
                <w:color w:val="000000"/>
                <w:szCs w:val="22"/>
                <w:lang w:eastAsia="en-GB"/>
              </w:rPr>
              <w:t>23</w:t>
            </w:r>
          </w:p>
        </w:tc>
        <w:tc>
          <w:tcPr>
            <w:tcW w:w="6478" w:type="dxa"/>
            <w:gridSpan w:val="3"/>
            <w:shd w:val="clear" w:color="auto" w:fill="auto"/>
            <w:hideMark/>
          </w:tcPr>
          <w:p w14:paraId="30164093"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Contractual right of set off</w:t>
            </w:r>
          </w:p>
        </w:tc>
      </w:tr>
      <w:tr w:rsidR="000D7AE4" w:rsidRPr="00564BB3" w14:paraId="5C4535F7" w14:textId="77777777" w:rsidTr="00F11043">
        <w:tblPrEx>
          <w:tblLook w:val="04A0" w:firstRow="1" w:lastRow="0" w:firstColumn="1" w:lastColumn="0" w:noHBand="0" w:noVBand="1"/>
        </w:tblPrEx>
        <w:trPr>
          <w:gridAfter w:val="1"/>
          <w:wAfter w:w="51" w:type="dxa"/>
          <w:trHeight w:val="306"/>
        </w:trPr>
        <w:tc>
          <w:tcPr>
            <w:tcW w:w="1827" w:type="dxa"/>
            <w:gridSpan w:val="4"/>
            <w:shd w:val="clear" w:color="auto" w:fill="auto"/>
          </w:tcPr>
          <w:p w14:paraId="0E25EFA5" w14:textId="77777777" w:rsidR="000D7AE4" w:rsidRPr="00564BB3" w:rsidRDefault="000D7AE4" w:rsidP="00A318C5">
            <w:pPr>
              <w:spacing w:before="120" w:after="120"/>
              <w:jc w:val="both"/>
              <w:rPr>
                <w:rFonts w:eastAsia="Times New Roman" w:cs="Arial"/>
                <w:color w:val="000000"/>
                <w:sz w:val="16"/>
                <w:szCs w:val="16"/>
                <w:lang w:eastAsia="en-GB"/>
              </w:rPr>
            </w:pPr>
            <w:r w:rsidRPr="00564BB3">
              <w:rPr>
                <w:rFonts w:eastAsia="Times New Roman" w:cs="Arial"/>
                <w:color w:val="000000"/>
                <w:sz w:val="16"/>
                <w:szCs w:val="22"/>
                <w:lang w:eastAsia="en-GB"/>
              </w:rPr>
              <w:t>Supplement to NEC3</w:t>
            </w:r>
            <w:r>
              <w:rPr>
                <w:rFonts w:eastAsia="Times New Roman" w:cs="Arial"/>
                <w:color w:val="000000"/>
                <w:sz w:val="16"/>
                <w:szCs w:val="22"/>
                <w:lang w:eastAsia="en-GB"/>
              </w:rPr>
              <w:t xml:space="preserve"> TSC clause 50</w:t>
            </w:r>
          </w:p>
        </w:tc>
        <w:tc>
          <w:tcPr>
            <w:tcW w:w="929" w:type="dxa"/>
            <w:gridSpan w:val="2"/>
            <w:shd w:val="clear" w:color="auto" w:fill="auto"/>
          </w:tcPr>
          <w:p w14:paraId="60674895" w14:textId="77777777" w:rsidR="000D7AE4"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75586C72"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a new clause:</w:t>
            </w:r>
          </w:p>
        </w:tc>
      </w:tr>
      <w:tr w:rsidR="000D7AE4" w:rsidRPr="00564BB3" w14:paraId="66B883BB" w14:textId="77777777" w:rsidTr="00F11043">
        <w:tblPrEx>
          <w:tblLook w:val="04A0" w:firstRow="1" w:lastRow="0" w:firstColumn="1" w:lastColumn="0" w:noHBand="0" w:noVBand="1"/>
        </w:tblPrEx>
        <w:trPr>
          <w:gridAfter w:val="1"/>
          <w:wAfter w:w="51" w:type="dxa"/>
          <w:trHeight w:val="306"/>
        </w:trPr>
        <w:tc>
          <w:tcPr>
            <w:tcW w:w="1827" w:type="dxa"/>
            <w:gridSpan w:val="4"/>
            <w:shd w:val="clear" w:color="auto" w:fill="auto"/>
            <w:hideMark/>
          </w:tcPr>
          <w:p w14:paraId="66343BCA" w14:textId="77777777" w:rsidR="000D7AE4" w:rsidRPr="00564BB3" w:rsidRDefault="000D7AE4" w:rsidP="00A318C5">
            <w:pPr>
              <w:spacing w:before="120" w:after="120"/>
              <w:jc w:val="both"/>
              <w:rPr>
                <w:rFonts w:eastAsia="Times New Roman" w:cs="Arial"/>
                <w:color w:val="000000"/>
                <w:sz w:val="16"/>
                <w:szCs w:val="16"/>
                <w:lang w:eastAsia="en-GB"/>
              </w:rPr>
            </w:pPr>
          </w:p>
        </w:tc>
        <w:tc>
          <w:tcPr>
            <w:tcW w:w="929" w:type="dxa"/>
            <w:gridSpan w:val="2"/>
            <w:shd w:val="clear" w:color="auto" w:fill="auto"/>
            <w:hideMark/>
          </w:tcPr>
          <w:p w14:paraId="7CE6A645" w14:textId="77777777" w:rsidR="000D7AE4" w:rsidRPr="00564BB3" w:rsidRDefault="000D7AE4" w:rsidP="00A318C5">
            <w:pPr>
              <w:spacing w:before="120" w:after="120"/>
              <w:jc w:val="both"/>
              <w:rPr>
                <w:rFonts w:eastAsia="Times New Roman" w:cs="Arial"/>
                <w:color w:val="000000"/>
                <w:szCs w:val="22"/>
                <w:lang w:eastAsia="en-GB"/>
              </w:rPr>
            </w:pPr>
            <w:r w:rsidRPr="00AA0746">
              <w:rPr>
                <w:rFonts w:eastAsia="Times New Roman" w:cs="Arial"/>
                <w:color w:val="000000"/>
                <w:szCs w:val="22"/>
                <w:lang w:eastAsia="en-GB"/>
              </w:rPr>
              <w:t>56.</w:t>
            </w:r>
            <w:r>
              <w:rPr>
                <w:rFonts w:eastAsia="Times New Roman" w:cs="Arial"/>
                <w:color w:val="000000"/>
                <w:szCs w:val="22"/>
                <w:lang w:eastAsia="en-GB"/>
              </w:rPr>
              <w:t>1</w:t>
            </w:r>
          </w:p>
        </w:tc>
        <w:tc>
          <w:tcPr>
            <w:tcW w:w="6478" w:type="dxa"/>
            <w:gridSpan w:val="3"/>
            <w:shd w:val="clear" w:color="auto" w:fill="auto"/>
            <w:hideMark/>
          </w:tcPr>
          <w:p w14:paraId="3785A8DE"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color w:val="000000"/>
                <w:szCs w:val="22"/>
                <w:lang w:eastAsia="en-GB"/>
              </w:rPr>
              <w:t>Employer</w:t>
            </w:r>
            <w:r w:rsidRPr="001171A5">
              <w:rPr>
                <w:rFonts w:eastAsia="Times New Roman" w:cs="Arial"/>
                <w:color w:val="000000"/>
                <w:szCs w:val="22"/>
                <w:lang w:eastAsia="en-GB"/>
              </w:rPr>
              <w:t xml:space="preserve"> may set off any liability of the </w:t>
            </w:r>
            <w:r w:rsidRPr="001171A5">
              <w:rPr>
                <w:rFonts w:eastAsia="Times New Roman" w:cs="Arial"/>
                <w:i/>
                <w:color w:val="000000"/>
                <w:szCs w:val="22"/>
                <w:lang w:eastAsia="en-GB"/>
              </w:rPr>
              <w:t>Contractor</w:t>
            </w:r>
            <w:r w:rsidRPr="001171A5">
              <w:rPr>
                <w:rFonts w:eastAsia="Times New Roman" w:cs="Arial"/>
                <w:color w:val="000000"/>
                <w:szCs w:val="22"/>
                <w:lang w:eastAsia="en-GB"/>
              </w:rPr>
              <w:t xml:space="preserve"> to:</w:t>
            </w:r>
          </w:p>
          <w:p w14:paraId="6D78FBAB" w14:textId="77777777" w:rsidR="000D7AE4" w:rsidRPr="001171A5" w:rsidRDefault="000D7AE4" w:rsidP="003D25FC">
            <w:pPr>
              <w:pStyle w:val="ListParagraph"/>
              <w:numPr>
                <w:ilvl w:val="0"/>
                <w:numId w:val="35"/>
              </w:numPr>
              <w:spacing w:before="120" w:after="120"/>
              <w:ind w:left="459"/>
              <w:jc w:val="both"/>
              <w:rPr>
                <w:rFonts w:cs="Arial"/>
                <w:color w:val="000000"/>
                <w:szCs w:val="22"/>
              </w:rPr>
            </w:pPr>
            <w:r w:rsidRPr="001171A5">
              <w:rPr>
                <w:rFonts w:cs="Arial"/>
                <w:color w:val="000000"/>
                <w:szCs w:val="22"/>
              </w:rPr>
              <w:lastRenderedPageBreak/>
              <w:t xml:space="preserve">the </w:t>
            </w:r>
            <w:r w:rsidRPr="001171A5">
              <w:rPr>
                <w:rFonts w:cs="Arial"/>
                <w:i/>
                <w:color w:val="000000"/>
                <w:szCs w:val="22"/>
              </w:rPr>
              <w:t>Employer</w:t>
            </w:r>
            <w:r w:rsidRPr="001171A5">
              <w:rPr>
                <w:rFonts w:cs="Arial"/>
                <w:color w:val="000000"/>
                <w:szCs w:val="22"/>
              </w:rPr>
              <w:t>;</w:t>
            </w:r>
          </w:p>
          <w:p w14:paraId="555BD192" w14:textId="77777777" w:rsidR="000D7AE4" w:rsidRPr="001171A5" w:rsidRDefault="000D7AE4" w:rsidP="003D25FC">
            <w:pPr>
              <w:pStyle w:val="ListParagraph"/>
              <w:numPr>
                <w:ilvl w:val="0"/>
                <w:numId w:val="35"/>
              </w:numPr>
              <w:spacing w:before="120" w:after="120"/>
              <w:ind w:left="459"/>
              <w:jc w:val="both"/>
              <w:rPr>
                <w:rFonts w:cs="Arial"/>
                <w:color w:val="000000"/>
                <w:szCs w:val="22"/>
              </w:rPr>
            </w:pPr>
            <w:r w:rsidRPr="001171A5">
              <w:rPr>
                <w:rFonts w:cs="Arial"/>
                <w:color w:val="000000"/>
                <w:szCs w:val="22"/>
              </w:rPr>
              <w:t>any Contracting Body; or</w:t>
            </w:r>
          </w:p>
          <w:p w14:paraId="3E83B105" w14:textId="77777777" w:rsidR="000D7AE4" w:rsidRPr="001171A5" w:rsidRDefault="000D7AE4" w:rsidP="003D25FC">
            <w:pPr>
              <w:pStyle w:val="ListParagraph"/>
              <w:numPr>
                <w:ilvl w:val="0"/>
                <w:numId w:val="35"/>
              </w:numPr>
              <w:spacing w:before="120" w:after="120"/>
              <w:ind w:left="459"/>
              <w:jc w:val="both"/>
              <w:rPr>
                <w:rFonts w:cs="Arial"/>
                <w:color w:val="000000"/>
                <w:szCs w:val="22"/>
              </w:rPr>
            </w:pPr>
            <w:r w:rsidRPr="001171A5">
              <w:rPr>
                <w:rFonts w:cs="Arial"/>
                <w:color w:val="000000"/>
                <w:szCs w:val="22"/>
              </w:rPr>
              <w:t xml:space="preserve">any Crown Body </w:t>
            </w:r>
          </w:p>
          <w:p w14:paraId="5191F032"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against any liability of the </w:t>
            </w:r>
            <w:r w:rsidRPr="001171A5">
              <w:rPr>
                <w:rFonts w:eastAsia="Times New Roman" w:cs="Arial"/>
                <w:i/>
                <w:color w:val="000000"/>
                <w:szCs w:val="22"/>
                <w:lang w:eastAsia="en-GB"/>
              </w:rPr>
              <w:t>Employer</w:t>
            </w:r>
            <w:r w:rsidRPr="001171A5">
              <w:rPr>
                <w:rFonts w:eastAsia="Times New Roman" w:cs="Arial"/>
                <w:color w:val="000000"/>
                <w:szCs w:val="22"/>
                <w:lang w:eastAsia="en-GB"/>
              </w:rPr>
              <w:t xml:space="preserve">, any Contracting Body or any Crown Body, whether such liability is present or future, liquidated or unliquidated and whether or not such liability arises under this contract. </w:t>
            </w:r>
          </w:p>
        </w:tc>
      </w:tr>
      <w:tr w:rsidR="000D7AE4" w:rsidRPr="009C23DD" w14:paraId="3A085645" w14:textId="77777777" w:rsidTr="00F11043">
        <w:tblPrEx>
          <w:tblLook w:val="04A0" w:firstRow="1" w:lastRow="0" w:firstColumn="1" w:lastColumn="0" w:noHBand="0" w:noVBand="1"/>
        </w:tblPrEx>
        <w:trPr>
          <w:gridAfter w:val="1"/>
          <w:wAfter w:w="51" w:type="dxa"/>
          <w:trHeight w:val="314"/>
        </w:trPr>
        <w:tc>
          <w:tcPr>
            <w:tcW w:w="2756" w:type="dxa"/>
            <w:gridSpan w:val="6"/>
            <w:shd w:val="clear" w:color="auto" w:fill="auto"/>
            <w:hideMark/>
          </w:tcPr>
          <w:p w14:paraId="2CA49675" w14:textId="77777777" w:rsidR="000D7AE4" w:rsidRPr="009C23DD" w:rsidRDefault="000D7AE4" w:rsidP="00A318C5">
            <w:pPr>
              <w:spacing w:before="120" w:after="120"/>
              <w:jc w:val="both"/>
              <w:rPr>
                <w:rFonts w:eastAsia="Times New Roman" w:cs="Arial"/>
                <w:b/>
                <w:bCs/>
                <w:color w:val="000000"/>
                <w:szCs w:val="22"/>
                <w:lang w:eastAsia="en-GB"/>
              </w:rPr>
            </w:pPr>
            <w:r w:rsidRPr="009C23DD">
              <w:rPr>
                <w:rFonts w:eastAsia="Times New Roman" w:cs="Arial"/>
                <w:b/>
                <w:bCs/>
                <w:color w:val="000000"/>
                <w:szCs w:val="22"/>
                <w:lang w:eastAsia="en-GB"/>
              </w:rPr>
              <w:lastRenderedPageBreak/>
              <w:t xml:space="preserve">Option Z </w:t>
            </w:r>
            <w:r>
              <w:rPr>
                <w:rFonts w:eastAsia="Times New Roman" w:cs="Arial"/>
                <w:b/>
                <w:bCs/>
                <w:color w:val="000000"/>
                <w:szCs w:val="22"/>
                <w:lang w:eastAsia="en-GB"/>
              </w:rPr>
              <w:t>24</w:t>
            </w:r>
          </w:p>
        </w:tc>
        <w:tc>
          <w:tcPr>
            <w:tcW w:w="6478" w:type="dxa"/>
            <w:gridSpan w:val="3"/>
            <w:shd w:val="clear" w:color="auto" w:fill="auto"/>
            <w:hideMark/>
          </w:tcPr>
          <w:p w14:paraId="6DED0C93" w14:textId="32382856"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Compensation events</w:t>
            </w:r>
          </w:p>
        </w:tc>
      </w:tr>
      <w:tr w:rsidR="000D7AE4" w:rsidRPr="00691922" w14:paraId="7E265185" w14:textId="77777777" w:rsidTr="00F11043">
        <w:tblPrEx>
          <w:tblLook w:val="04A0" w:firstRow="1" w:lastRow="0" w:firstColumn="1" w:lastColumn="0" w:noHBand="0" w:noVBand="1"/>
        </w:tblPrEx>
        <w:trPr>
          <w:gridAfter w:val="1"/>
          <w:wAfter w:w="51" w:type="dxa"/>
          <w:trHeight w:val="314"/>
        </w:trPr>
        <w:tc>
          <w:tcPr>
            <w:tcW w:w="1827" w:type="dxa"/>
            <w:gridSpan w:val="4"/>
            <w:shd w:val="clear" w:color="auto" w:fill="auto"/>
          </w:tcPr>
          <w:p w14:paraId="6CE25A13" w14:textId="77777777" w:rsidR="000D7AE4" w:rsidRPr="004D6C30" w:rsidRDefault="000D7AE4" w:rsidP="00A318C5">
            <w:pPr>
              <w:spacing w:before="120" w:after="120"/>
              <w:jc w:val="both"/>
              <w:rPr>
                <w:rFonts w:eastAsia="Times New Roman" w:cs="Arial"/>
                <w:color w:val="000000"/>
                <w:sz w:val="16"/>
                <w:szCs w:val="22"/>
                <w:lang w:eastAsia="en-GB"/>
              </w:rPr>
            </w:pPr>
            <w:r>
              <w:rPr>
                <w:rFonts w:eastAsia="Times New Roman" w:cs="Arial"/>
                <w:color w:val="000000"/>
                <w:sz w:val="16"/>
                <w:szCs w:val="22"/>
                <w:lang w:eastAsia="en-GB"/>
              </w:rPr>
              <w:t>Supplement to NEC3 TSC clause 60.1</w:t>
            </w:r>
          </w:p>
        </w:tc>
        <w:tc>
          <w:tcPr>
            <w:tcW w:w="929" w:type="dxa"/>
            <w:gridSpan w:val="2"/>
            <w:shd w:val="clear" w:color="auto" w:fill="auto"/>
          </w:tcPr>
          <w:p w14:paraId="42A66FE8" w14:textId="77777777" w:rsidR="000D7AE4"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11978DC4" w14:textId="498AF76C"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new sub-clauses to clause 60.1 (compensation events):</w:t>
            </w:r>
          </w:p>
        </w:tc>
      </w:tr>
      <w:tr w:rsidR="000D7AE4" w:rsidRPr="00691922" w14:paraId="1FF94F9D" w14:textId="77777777" w:rsidTr="00F11043">
        <w:tblPrEx>
          <w:tblLook w:val="04A0" w:firstRow="1" w:lastRow="0" w:firstColumn="1" w:lastColumn="0" w:noHBand="0" w:noVBand="1"/>
        </w:tblPrEx>
        <w:trPr>
          <w:gridAfter w:val="1"/>
          <w:wAfter w:w="51" w:type="dxa"/>
          <w:trHeight w:val="314"/>
        </w:trPr>
        <w:tc>
          <w:tcPr>
            <w:tcW w:w="1827" w:type="dxa"/>
            <w:gridSpan w:val="4"/>
            <w:shd w:val="clear" w:color="auto" w:fill="auto"/>
          </w:tcPr>
          <w:p w14:paraId="1F1259CC" w14:textId="77777777" w:rsidR="000D7AE4" w:rsidRDefault="000D7AE4" w:rsidP="00A318C5">
            <w:pPr>
              <w:spacing w:before="120" w:after="120"/>
              <w:jc w:val="both"/>
              <w:rPr>
                <w:rFonts w:eastAsia="Times New Roman" w:cs="Arial"/>
                <w:color w:val="000000"/>
                <w:sz w:val="16"/>
                <w:szCs w:val="22"/>
                <w:lang w:eastAsia="en-GB"/>
              </w:rPr>
            </w:pPr>
          </w:p>
        </w:tc>
        <w:tc>
          <w:tcPr>
            <w:tcW w:w="929" w:type="dxa"/>
            <w:gridSpan w:val="2"/>
            <w:shd w:val="clear" w:color="auto" w:fill="auto"/>
          </w:tcPr>
          <w:p w14:paraId="1E0BB1F7" w14:textId="77777777" w:rsidR="000D7AE4"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60.1</w:t>
            </w:r>
          </w:p>
        </w:tc>
        <w:tc>
          <w:tcPr>
            <w:tcW w:w="6478" w:type="dxa"/>
            <w:gridSpan w:val="3"/>
            <w:shd w:val="clear" w:color="auto" w:fill="auto"/>
          </w:tcPr>
          <w:p w14:paraId="27CCB889" w14:textId="3EF263D5" w:rsidR="000D7AE4" w:rsidRPr="001171A5" w:rsidRDefault="000D7AE4" w:rsidP="00A318C5">
            <w:pPr>
              <w:spacing w:before="120" w:after="120"/>
              <w:jc w:val="both"/>
              <w:rPr>
                <w:rFonts w:cs="Arial"/>
                <w:color w:val="000000"/>
                <w:szCs w:val="22"/>
              </w:rPr>
            </w:pPr>
            <w:r w:rsidRPr="001171A5">
              <w:rPr>
                <w:rFonts w:cs="Arial"/>
                <w:color w:val="000000"/>
                <w:szCs w:val="22"/>
              </w:rPr>
              <w:t>(15) Any change to the minimum hourly rate of pay set by Government which applies to workers.</w:t>
            </w:r>
          </w:p>
          <w:p w14:paraId="14C6584A" w14:textId="65C4836A" w:rsidR="000D7AE4" w:rsidRPr="001171A5" w:rsidRDefault="000D7AE4" w:rsidP="00A318C5">
            <w:pPr>
              <w:spacing w:before="120" w:after="120"/>
              <w:jc w:val="both"/>
              <w:rPr>
                <w:rFonts w:cs="Arial"/>
                <w:color w:val="000000"/>
                <w:szCs w:val="22"/>
              </w:rPr>
            </w:pPr>
            <w:r w:rsidRPr="001171A5">
              <w:rPr>
                <w:rFonts w:cs="Arial"/>
                <w:color w:val="000000"/>
                <w:szCs w:val="22"/>
              </w:rPr>
              <w:t>(16) Any change to the rate of employer’s National Insurance contribution.</w:t>
            </w:r>
          </w:p>
          <w:p w14:paraId="61CA10F4" w14:textId="7342D3CE" w:rsidR="000D7AE4" w:rsidRPr="001171A5" w:rsidRDefault="000D7AE4" w:rsidP="00A318C5">
            <w:pPr>
              <w:spacing w:before="120" w:after="120"/>
              <w:jc w:val="both"/>
              <w:rPr>
                <w:rFonts w:cs="Arial"/>
                <w:color w:val="000000"/>
                <w:szCs w:val="22"/>
              </w:rPr>
            </w:pPr>
            <w:r w:rsidRPr="001171A5">
              <w:rPr>
                <w:rFonts w:cs="Arial"/>
                <w:color w:val="000000"/>
                <w:szCs w:val="22"/>
              </w:rPr>
              <w:t>(17) Any introduction of a compulsory Living Wage or London Living Wage or any change thereto which applies to workers.</w:t>
            </w:r>
          </w:p>
        </w:tc>
      </w:tr>
      <w:tr w:rsidR="000D7AE4" w:rsidRPr="009C23DD" w14:paraId="54D4542D" w14:textId="77777777" w:rsidTr="00F11043">
        <w:tblPrEx>
          <w:tblLook w:val="04A0" w:firstRow="1" w:lastRow="0" w:firstColumn="1" w:lastColumn="0" w:noHBand="0" w:noVBand="1"/>
        </w:tblPrEx>
        <w:trPr>
          <w:gridAfter w:val="1"/>
          <w:wAfter w:w="51" w:type="dxa"/>
          <w:trHeight w:val="314"/>
        </w:trPr>
        <w:tc>
          <w:tcPr>
            <w:tcW w:w="2756" w:type="dxa"/>
            <w:gridSpan w:val="6"/>
            <w:shd w:val="clear" w:color="auto" w:fill="auto"/>
            <w:hideMark/>
          </w:tcPr>
          <w:p w14:paraId="15C5594D" w14:textId="77777777" w:rsidR="000D7AE4" w:rsidRPr="009C23DD" w:rsidRDefault="000D7AE4" w:rsidP="00A318C5">
            <w:pPr>
              <w:spacing w:before="120" w:after="120"/>
              <w:jc w:val="both"/>
              <w:rPr>
                <w:rFonts w:eastAsia="Times New Roman" w:cs="Arial"/>
                <w:b/>
                <w:bCs/>
                <w:color w:val="000000"/>
                <w:szCs w:val="22"/>
                <w:lang w:eastAsia="en-GB"/>
              </w:rPr>
            </w:pPr>
            <w:r w:rsidRPr="009C23DD">
              <w:rPr>
                <w:rFonts w:eastAsia="Times New Roman" w:cs="Arial"/>
                <w:b/>
                <w:bCs/>
                <w:color w:val="000000"/>
                <w:szCs w:val="22"/>
                <w:lang w:eastAsia="en-GB"/>
              </w:rPr>
              <w:t xml:space="preserve">Option Z </w:t>
            </w:r>
            <w:r>
              <w:rPr>
                <w:rFonts w:eastAsia="Times New Roman" w:cs="Arial"/>
                <w:b/>
                <w:bCs/>
                <w:color w:val="000000"/>
                <w:szCs w:val="22"/>
                <w:lang w:eastAsia="en-GB"/>
              </w:rPr>
              <w:t>25</w:t>
            </w:r>
          </w:p>
        </w:tc>
        <w:tc>
          <w:tcPr>
            <w:tcW w:w="6478" w:type="dxa"/>
            <w:gridSpan w:val="3"/>
            <w:shd w:val="clear" w:color="auto" w:fill="auto"/>
            <w:hideMark/>
          </w:tcPr>
          <w:p w14:paraId="4081F658" w14:textId="73ECB28D"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Assessing Compensation events</w:t>
            </w:r>
          </w:p>
        </w:tc>
      </w:tr>
      <w:tr w:rsidR="000D7AE4" w:rsidRPr="00691922" w14:paraId="5847CCE3" w14:textId="77777777" w:rsidTr="00F11043">
        <w:tblPrEx>
          <w:tblLook w:val="04A0" w:firstRow="1" w:lastRow="0" w:firstColumn="1" w:lastColumn="0" w:noHBand="0" w:noVBand="1"/>
        </w:tblPrEx>
        <w:trPr>
          <w:gridAfter w:val="1"/>
          <w:wAfter w:w="51" w:type="dxa"/>
          <w:trHeight w:val="314"/>
        </w:trPr>
        <w:tc>
          <w:tcPr>
            <w:tcW w:w="1827" w:type="dxa"/>
            <w:gridSpan w:val="4"/>
            <w:shd w:val="clear" w:color="auto" w:fill="auto"/>
          </w:tcPr>
          <w:p w14:paraId="70AE23C0" w14:textId="77777777" w:rsidR="000D7AE4" w:rsidRPr="004D6C30" w:rsidRDefault="000D7AE4" w:rsidP="00A318C5">
            <w:pPr>
              <w:spacing w:before="120" w:after="120"/>
              <w:jc w:val="both"/>
              <w:rPr>
                <w:rFonts w:eastAsia="Times New Roman" w:cs="Arial"/>
                <w:color w:val="000000"/>
                <w:sz w:val="16"/>
                <w:szCs w:val="22"/>
                <w:lang w:eastAsia="en-GB"/>
              </w:rPr>
            </w:pPr>
            <w:r>
              <w:rPr>
                <w:rFonts w:eastAsia="Times New Roman" w:cs="Arial"/>
                <w:color w:val="000000"/>
                <w:sz w:val="16"/>
                <w:szCs w:val="22"/>
                <w:lang w:eastAsia="en-GB"/>
              </w:rPr>
              <w:t>Supplement to NEC3 TSC clause 63.1</w:t>
            </w:r>
          </w:p>
        </w:tc>
        <w:tc>
          <w:tcPr>
            <w:tcW w:w="929" w:type="dxa"/>
            <w:gridSpan w:val="2"/>
            <w:shd w:val="clear" w:color="auto" w:fill="auto"/>
          </w:tcPr>
          <w:p w14:paraId="639E820C" w14:textId="77777777" w:rsidR="000D7AE4"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52EFE598"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Delete clause 63.1 and replace with:</w:t>
            </w:r>
          </w:p>
        </w:tc>
      </w:tr>
      <w:tr w:rsidR="000D7AE4" w:rsidRPr="00691922" w14:paraId="7D549530" w14:textId="77777777" w:rsidTr="00F11043">
        <w:tblPrEx>
          <w:tblLook w:val="04A0" w:firstRow="1" w:lastRow="0" w:firstColumn="1" w:lastColumn="0" w:noHBand="0" w:noVBand="1"/>
        </w:tblPrEx>
        <w:trPr>
          <w:gridAfter w:val="1"/>
          <w:wAfter w:w="51" w:type="dxa"/>
          <w:trHeight w:val="314"/>
        </w:trPr>
        <w:tc>
          <w:tcPr>
            <w:tcW w:w="1827" w:type="dxa"/>
            <w:gridSpan w:val="4"/>
            <w:shd w:val="clear" w:color="auto" w:fill="auto"/>
          </w:tcPr>
          <w:p w14:paraId="558C040B" w14:textId="77777777" w:rsidR="000D7AE4" w:rsidRDefault="000D7AE4" w:rsidP="00A318C5">
            <w:pPr>
              <w:spacing w:before="120" w:after="120"/>
              <w:jc w:val="both"/>
              <w:rPr>
                <w:rFonts w:eastAsia="Times New Roman" w:cs="Arial"/>
                <w:color w:val="000000"/>
                <w:sz w:val="16"/>
                <w:szCs w:val="22"/>
                <w:lang w:eastAsia="en-GB"/>
              </w:rPr>
            </w:pPr>
          </w:p>
        </w:tc>
        <w:tc>
          <w:tcPr>
            <w:tcW w:w="929" w:type="dxa"/>
            <w:gridSpan w:val="2"/>
            <w:shd w:val="clear" w:color="auto" w:fill="auto"/>
          </w:tcPr>
          <w:p w14:paraId="77840331" w14:textId="77777777" w:rsidR="000D7AE4"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63.1</w:t>
            </w:r>
          </w:p>
        </w:tc>
        <w:tc>
          <w:tcPr>
            <w:tcW w:w="6478" w:type="dxa"/>
            <w:gridSpan w:val="3"/>
            <w:shd w:val="clear" w:color="auto" w:fill="auto"/>
          </w:tcPr>
          <w:p w14:paraId="1E7B6FE8"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 this clause 63.1 the “Threshold” means 40% of the quantity of work shown in the Price List current at the Contract Date.</w:t>
            </w:r>
          </w:p>
          <w:p w14:paraId="67C14837"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For a compensation event which:</w:t>
            </w:r>
          </w:p>
          <w:p w14:paraId="7839C99B" w14:textId="77777777" w:rsidR="000D7AE4" w:rsidRPr="001171A5" w:rsidRDefault="000D7AE4" w:rsidP="001365E6">
            <w:pPr>
              <w:pStyle w:val="ListParagraph"/>
              <w:numPr>
                <w:ilvl w:val="0"/>
                <w:numId w:val="124"/>
              </w:numPr>
              <w:spacing w:before="120" w:after="120"/>
              <w:ind w:left="360"/>
              <w:jc w:val="both"/>
              <w:rPr>
                <w:rFonts w:cs="Arial"/>
                <w:color w:val="000000"/>
                <w:szCs w:val="22"/>
              </w:rPr>
            </w:pPr>
            <w:r w:rsidRPr="001171A5">
              <w:rPr>
                <w:rFonts w:cs="Arial"/>
                <w:color w:val="000000"/>
                <w:szCs w:val="22"/>
              </w:rPr>
              <w:t>only affects the quantities of work shown in the Price List, the change to the Prices is assessed by multiplying the changed quantities of work with the appropriate rates in the Price List;</w:t>
            </w:r>
          </w:p>
          <w:p w14:paraId="5D0E1D52" w14:textId="77777777" w:rsidR="000D7AE4" w:rsidRPr="001171A5" w:rsidRDefault="000D7AE4" w:rsidP="001365E6">
            <w:pPr>
              <w:pStyle w:val="ListParagraph"/>
              <w:numPr>
                <w:ilvl w:val="0"/>
                <w:numId w:val="124"/>
              </w:numPr>
              <w:spacing w:before="120" w:after="120"/>
              <w:ind w:left="360"/>
              <w:jc w:val="both"/>
              <w:rPr>
                <w:rFonts w:cs="Arial"/>
                <w:color w:val="000000"/>
                <w:szCs w:val="22"/>
              </w:rPr>
            </w:pPr>
            <w:r w:rsidRPr="001171A5">
              <w:rPr>
                <w:rFonts w:cs="Arial"/>
                <w:color w:val="000000"/>
                <w:szCs w:val="22"/>
              </w:rPr>
              <w:t xml:space="preserve">extends the </w:t>
            </w:r>
            <w:r w:rsidRPr="001171A5">
              <w:rPr>
                <w:rFonts w:cs="Arial"/>
                <w:i/>
                <w:color w:val="000000"/>
                <w:szCs w:val="22"/>
              </w:rPr>
              <w:t>service period</w:t>
            </w:r>
            <w:r w:rsidRPr="001171A5">
              <w:rPr>
                <w:rFonts w:cs="Arial"/>
                <w:color w:val="000000"/>
                <w:szCs w:val="22"/>
              </w:rPr>
              <w:t>, the change to the Prices is assessed in accordance with Contract Schedule O (Payment Mechanism);</w:t>
            </w:r>
          </w:p>
          <w:p w14:paraId="4CCB5019" w14:textId="77777777" w:rsidR="000D7AE4" w:rsidRPr="001171A5" w:rsidRDefault="000D7AE4" w:rsidP="001365E6">
            <w:pPr>
              <w:pStyle w:val="ListParagraph"/>
              <w:numPr>
                <w:ilvl w:val="0"/>
                <w:numId w:val="124"/>
              </w:numPr>
              <w:spacing w:before="120" w:after="120"/>
              <w:ind w:left="360"/>
              <w:jc w:val="both"/>
              <w:rPr>
                <w:rFonts w:cs="Arial"/>
                <w:color w:val="000000"/>
                <w:szCs w:val="22"/>
              </w:rPr>
            </w:pPr>
            <w:r w:rsidRPr="001171A5">
              <w:rPr>
                <w:rFonts w:cs="Arial"/>
                <w:color w:val="000000"/>
                <w:szCs w:val="22"/>
              </w:rPr>
              <w:t>has the effect, either individually or cumulatively together with other compensation events, of omitting a quantity of work:</w:t>
            </w:r>
          </w:p>
          <w:p w14:paraId="7FEBBB2A" w14:textId="77777777" w:rsidR="000D7AE4" w:rsidRPr="001171A5" w:rsidRDefault="000D7AE4" w:rsidP="003D25FC">
            <w:pPr>
              <w:pStyle w:val="ListParagraph"/>
              <w:numPr>
                <w:ilvl w:val="0"/>
                <w:numId w:val="37"/>
              </w:numPr>
              <w:tabs>
                <w:tab w:val="left" w:pos="884"/>
              </w:tabs>
              <w:spacing w:before="120" w:after="120"/>
              <w:ind w:left="884"/>
              <w:jc w:val="both"/>
              <w:rPr>
                <w:rFonts w:cs="Arial"/>
                <w:color w:val="000000"/>
                <w:szCs w:val="22"/>
              </w:rPr>
            </w:pPr>
            <w:r w:rsidRPr="001171A5">
              <w:rPr>
                <w:rFonts w:cs="Arial"/>
                <w:color w:val="000000"/>
                <w:szCs w:val="22"/>
              </w:rPr>
              <w:t xml:space="preserve">less than or equal to the Threshold, the change to the Prices is assessed by multiplying the changed quantities of work with the appropriate rates in the Price List; </w:t>
            </w:r>
          </w:p>
          <w:p w14:paraId="4B425FCE" w14:textId="77777777" w:rsidR="000D7AE4" w:rsidRPr="001171A5" w:rsidRDefault="000D7AE4" w:rsidP="003D25FC">
            <w:pPr>
              <w:pStyle w:val="ListParagraph"/>
              <w:numPr>
                <w:ilvl w:val="0"/>
                <w:numId w:val="37"/>
              </w:numPr>
              <w:tabs>
                <w:tab w:val="left" w:pos="884"/>
              </w:tabs>
              <w:spacing w:before="120" w:after="120"/>
              <w:ind w:left="884"/>
              <w:jc w:val="both"/>
              <w:rPr>
                <w:rFonts w:cs="Arial"/>
                <w:color w:val="000000"/>
                <w:szCs w:val="22"/>
              </w:rPr>
            </w:pPr>
            <w:r w:rsidRPr="001171A5">
              <w:rPr>
                <w:rFonts w:cs="Arial"/>
                <w:color w:val="000000"/>
                <w:szCs w:val="22"/>
              </w:rPr>
              <w:t>more than the Threshold, the change to the Prices is assessed as follows:</w:t>
            </w:r>
          </w:p>
          <w:p w14:paraId="7053051C" w14:textId="2F704921" w:rsidR="000D7AE4" w:rsidRPr="001171A5" w:rsidRDefault="000D7AE4" w:rsidP="003B7C92">
            <w:pPr>
              <w:pStyle w:val="ListParagraph"/>
              <w:spacing w:before="120" w:after="120"/>
              <w:ind w:left="1406" w:hanging="567"/>
              <w:jc w:val="both"/>
              <w:rPr>
                <w:rFonts w:cs="Arial"/>
                <w:color w:val="000000"/>
                <w:szCs w:val="22"/>
              </w:rPr>
            </w:pPr>
            <w:r w:rsidRPr="001171A5">
              <w:rPr>
                <w:rFonts w:cs="Arial"/>
                <w:color w:val="000000"/>
                <w:szCs w:val="22"/>
              </w:rPr>
              <w:t xml:space="preserve">(a) </w:t>
            </w:r>
            <w:r w:rsidR="003B7C92">
              <w:rPr>
                <w:rFonts w:cs="Arial"/>
                <w:color w:val="000000"/>
                <w:szCs w:val="22"/>
              </w:rPr>
              <w:t xml:space="preserve">  </w:t>
            </w:r>
            <w:r w:rsidRPr="001171A5">
              <w:rPr>
                <w:rFonts w:cs="Arial"/>
                <w:color w:val="000000"/>
                <w:szCs w:val="22"/>
              </w:rPr>
              <w:t xml:space="preserve">for the quantity of work up to and including the Threshold the change to the Prices is assessed by </w:t>
            </w:r>
            <w:r w:rsidRPr="001171A5">
              <w:rPr>
                <w:rFonts w:cs="Arial"/>
                <w:color w:val="000000"/>
                <w:szCs w:val="22"/>
              </w:rPr>
              <w:lastRenderedPageBreak/>
              <w:t>multiplying the changed quantities of work with the appropriate rates in the Price List;</w:t>
            </w:r>
          </w:p>
          <w:p w14:paraId="34AEEB29" w14:textId="20DA1141" w:rsidR="000D7AE4" w:rsidRPr="003B7C92" w:rsidRDefault="000D7AE4" w:rsidP="003B7C92">
            <w:pPr>
              <w:pStyle w:val="ListParagraph"/>
              <w:spacing w:before="120" w:after="120"/>
              <w:ind w:left="1406" w:hanging="567"/>
              <w:jc w:val="both"/>
              <w:rPr>
                <w:rFonts w:cs="Arial"/>
                <w:color w:val="000000"/>
                <w:szCs w:val="22"/>
              </w:rPr>
            </w:pPr>
            <w:r w:rsidRPr="001171A5">
              <w:rPr>
                <w:rFonts w:cs="Arial"/>
                <w:color w:val="000000"/>
                <w:szCs w:val="22"/>
              </w:rPr>
              <w:t xml:space="preserve">(b) </w:t>
            </w:r>
            <w:r w:rsidR="003B7C92">
              <w:rPr>
                <w:rFonts w:cs="Arial"/>
                <w:color w:val="000000"/>
                <w:szCs w:val="22"/>
              </w:rPr>
              <w:t xml:space="preserve"> </w:t>
            </w:r>
            <w:r w:rsidR="003B7C92">
              <w:rPr>
                <w:rFonts w:cs="Arial"/>
                <w:color w:val="000000"/>
                <w:szCs w:val="22"/>
              </w:rPr>
              <w:tab/>
            </w:r>
            <w:r w:rsidRPr="003B7C92">
              <w:rPr>
                <w:rFonts w:cs="Arial"/>
                <w:color w:val="000000"/>
                <w:szCs w:val="22"/>
              </w:rPr>
              <w:t>for the quantity of work in excess of the Threshold the change to the Prices is assessed by multiplying the changed quantities of work with the appropriate rates in the Price List less the Fee (the Fee is calculated on the quantity of work in excess of the Threshold).</w:t>
            </w:r>
          </w:p>
          <w:p w14:paraId="16AD3D16" w14:textId="0A90CE54" w:rsidR="000D7AE4" w:rsidRPr="001171A5" w:rsidRDefault="000D7AE4" w:rsidP="001365E6">
            <w:pPr>
              <w:pStyle w:val="ListParagraph"/>
              <w:numPr>
                <w:ilvl w:val="0"/>
                <w:numId w:val="125"/>
              </w:numPr>
              <w:spacing w:before="120" w:after="120"/>
              <w:ind w:left="360"/>
              <w:jc w:val="both"/>
              <w:rPr>
                <w:rFonts w:cs="Arial"/>
                <w:color w:val="000000"/>
                <w:szCs w:val="22"/>
              </w:rPr>
            </w:pPr>
            <w:r w:rsidRPr="001171A5">
              <w:rPr>
                <w:rFonts w:cs="Arial"/>
                <w:szCs w:val="22"/>
              </w:rPr>
              <w:t>arises from a difference between the rates of pay of Transferring Former Contractor Employees and/or Transferring Employer Employees and the equivalent rates of pay used by the Contractor and</w:t>
            </w:r>
            <w:r w:rsidRPr="00034B00">
              <w:rPr>
                <w:rFonts w:cs="Arial"/>
                <w:szCs w:val="22"/>
              </w:rPr>
              <w:t xml:space="preserve">/or </w:t>
            </w:r>
            <w:r w:rsidR="00034B00" w:rsidRPr="00034B00">
              <w:rPr>
                <w:rFonts w:cs="Arial"/>
                <w:szCs w:val="22"/>
              </w:rPr>
              <w:t>Notified</w:t>
            </w:r>
            <w:r w:rsidRPr="00034B00">
              <w:rPr>
                <w:rFonts w:cs="Arial"/>
                <w:szCs w:val="22"/>
              </w:rPr>
              <w:t xml:space="preserve"> Sub-contractor at Further Competition to calculate the Prices, the change to the Prices is the TUPE Surcharge assessed</w:t>
            </w:r>
            <w:r w:rsidRPr="001171A5">
              <w:rPr>
                <w:rFonts w:cs="Arial"/>
                <w:szCs w:val="22"/>
              </w:rPr>
              <w:t xml:space="preserve"> in accordance with Contract Schedule P (TUPE Surcharge).</w:t>
            </w:r>
          </w:p>
          <w:p w14:paraId="3FAA0E6B" w14:textId="7002FCF2" w:rsidR="000D7AE4" w:rsidRDefault="000D7AE4" w:rsidP="001365E6">
            <w:pPr>
              <w:pStyle w:val="ListParagraph"/>
              <w:numPr>
                <w:ilvl w:val="0"/>
                <w:numId w:val="125"/>
              </w:numPr>
              <w:spacing w:before="120" w:after="120"/>
              <w:ind w:left="360"/>
              <w:jc w:val="both"/>
              <w:rPr>
                <w:rFonts w:cs="Arial"/>
                <w:szCs w:val="22"/>
              </w:rPr>
            </w:pPr>
            <w:r w:rsidRPr="001171A5">
              <w:rPr>
                <w:rFonts w:cs="Arial"/>
                <w:color w:val="000000"/>
                <w:szCs w:val="22"/>
              </w:rPr>
              <w:t xml:space="preserve">arises </w:t>
            </w:r>
            <w:r w:rsidRPr="001171A5">
              <w:rPr>
                <w:rFonts w:cs="Arial"/>
                <w:szCs w:val="22"/>
              </w:rPr>
              <w:t xml:space="preserve">where a Transferring Former Contractor Employee and/or any Transferring Employer Employee is made redundant by the </w:t>
            </w:r>
            <w:r w:rsidRPr="001171A5">
              <w:rPr>
                <w:rFonts w:cs="Arial"/>
                <w:i/>
                <w:szCs w:val="22"/>
              </w:rPr>
              <w:t xml:space="preserve">Contractor </w:t>
            </w:r>
            <w:r w:rsidR="009A2F2C">
              <w:rPr>
                <w:rFonts w:cs="Arial"/>
                <w:szCs w:val="22"/>
              </w:rPr>
              <w:t xml:space="preserve">and/or any Notified Sub-Contractor </w:t>
            </w:r>
            <w:r w:rsidRPr="001171A5">
              <w:rPr>
                <w:rFonts w:cs="Arial"/>
                <w:szCs w:val="22"/>
              </w:rPr>
              <w:t xml:space="preserve">as a result of an economic technical organisational reason entailing changes to the workforce and the </w:t>
            </w:r>
            <w:r w:rsidRPr="001171A5">
              <w:rPr>
                <w:rFonts w:cs="Arial"/>
                <w:i/>
                <w:szCs w:val="22"/>
              </w:rPr>
              <w:t>Contractor</w:t>
            </w:r>
            <w:r w:rsidRPr="001171A5">
              <w:rPr>
                <w:rFonts w:cs="Arial"/>
                <w:szCs w:val="22"/>
              </w:rPr>
              <w:t xml:space="preserve"> </w:t>
            </w:r>
            <w:r w:rsidR="009A2F2C">
              <w:rPr>
                <w:rFonts w:cs="Arial"/>
                <w:szCs w:val="22"/>
              </w:rPr>
              <w:t xml:space="preserve">and/or the Notified Sub-Contractor </w:t>
            </w:r>
            <w:r w:rsidRPr="001171A5">
              <w:rPr>
                <w:rFonts w:cs="Arial"/>
                <w:szCs w:val="22"/>
              </w:rPr>
              <w:t>has followed a fair dismissal procedure and complied with all contractual and legislative requirements, the change to the Prices is the Redundancy Surcharge assessed in accordance with Contract Schedule P (TUPE Surcharge).</w:t>
            </w:r>
          </w:p>
          <w:p w14:paraId="3F821B0D" w14:textId="4F4BEFB8" w:rsidR="001A363E" w:rsidRPr="001171A5" w:rsidRDefault="001A363E" w:rsidP="001365E6">
            <w:pPr>
              <w:pStyle w:val="ListParagraph"/>
              <w:numPr>
                <w:ilvl w:val="0"/>
                <w:numId w:val="125"/>
              </w:numPr>
              <w:spacing w:before="120" w:after="120"/>
              <w:ind w:left="359"/>
              <w:jc w:val="both"/>
              <w:rPr>
                <w:rFonts w:cs="Arial"/>
                <w:szCs w:val="22"/>
              </w:rPr>
            </w:pPr>
            <w:r w:rsidRPr="001A363E">
              <w:rPr>
                <w:rFonts w:cs="Arial"/>
                <w:szCs w:val="22"/>
              </w:rPr>
              <w:t>arises where the Contractor or any Notified Sub-contractor makes a Redundancy Payment (as defined in Contract Schedule Q</w:t>
            </w:r>
            <w:r>
              <w:rPr>
                <w:rFonts w:cs="Arial"/>
                <w:szCs w:val="22"/>
              </w:rPr>
              <w:t xml:space="preserve"> </w:t>
            </w:r>
            <w:r w:rsidRPr="001A363E">
              <w:rPr>
                <w:rFonts w:cs="Arial"/>
                <w:szCs w:val="22"/>
              </w:rPr>
              <w:t>(Service</w:t>
            </w:r>
            <w:r>
              <w:rPr>
                <w:rFonts w:cs="Arial"/>
                <w:szCs w:val="22"/>
              </w:rPr>
              <w:t xml:space="preserve"> </w:t>
            </w:r>
            <w:r w:rsidRPr="001A363E">
              <w:rPr>
                <w:rFonts w:cs="Arial"/>
                <w:szCs w:val="22"/>
              </w:rPr>
              <w:t xml:space="preserve">Change Redundancy Surcharge)) in relation to any termination for redundancy made as a direct result of an Employer instigated building closure and the Contractor (or, if relevant, any </w:t>
            </w:r>
            <w:r w:rsidR="00497232" w:rsidRPr="001A363E">
              <w:rPr>
                <w:rFonts w:cs="Arial"/>
                <w:szCs w:val="22"/>
              </w:rPr>
              <w:t>Notified Sub-contractor</w:t>
            </w:r>
            <w:r w:rsidRPr="001A363E">
              <w:rPr>
                <w:rFonts w:cs="Arial"/>
                <w:szCs w:val="22"/>
              </w:rPr>
              <w:t>) has followed a fair dismissal procedure and complied with all contractual and legislative requirements (save for a technical breach of notice entitlement where payment is made on termination in satisfaction of the employee's claim for damages), the change to the Prices is the Service Change Redundancy Surcharge assessed in accordance with Contract Schedule Q (Service</w:t>
            </w:r>
            <w:r>
              <w:rPr>
                <w:rFonts w:cs="Arial"/>
                <w:szCs w:val="22"/>
              </w:rPr>
              <w:t xml:space="preserve"> </w:t>
            </w:r>
            <w:r w:rsidRPr="001A363E">
              <w:rPr>
                <w:rFonts w:cs="Arial"/>
                <w:szCs w:val="22"/>
              </w:rPr>
              <w:t>Change Redundancy Surcharge).</w:t>
            </w:r>
          </w:p>
        </w:tc>
      </w:tr>
      <w:tr w:rsidR="001171A5" w:rsidRPr="00691922" w14:paraId="73F105D3" w14:textId="77777777" w:rsidTr="00F11043">
        <w:tblPrEx>
          <w:tblLook w:val="04A0" w:firstRow="1" w:lastRow="0" w:firstColumn="1" w:lastColumn="0" w:noHBand="0" w:noVBand="1"/>
        </w:tblPrEx>
        <w:trPr>
          <w:gridAfter w:val="1"/>
          <w:wAfter w:w="51" w:type="dxa"/>
          <w:trHeight w:val="314"/>
        </w:trPr>
        <w:tc>
          <w:tcPr>
            <w:tcW w:w="1827" w:type="dxa"/>
            <w:gridSpan w:val="4"/>
            <w:shd w:val="clear" w:color="auto" w:fill="auto"/>
          </w:tcPr>
          <w:p w14:paraId="7E8E63B4" w14:textId="47951C90" w:rsidR="001171A5" w:rsidRDefault="001171A5" w:rsidP="00E838FD">
            <w:pPr>
              <w:spacing w:before="120" w:after="120"/>
              <w:rPr>
                <w:rFonts w:eastAsia="Times New Roman" w:cs="Arial"/>
                <w:color w:val="000000"/>
                <w:sz w:val="16"/>
                <w:szCs w:val="22"/>
                <w:lang w:eastAsia="en-GB"/>
              </w:rPr>
            </w:pPr>
            <w:r w:rsidRPr="003B7C92">
              <w:rPr>
                <w:rFonts w:cs="Arial"/>
                <w:sz w:val="16"/>
                <w:szCs w:val="22"/>
              </w:rPr>
              <w:lastRenderedPageBreak/>
              <w:t xml:space="preserve">Supplement to NEC3 TSC clause </w:t>
            </w:r>
            <w:r w:rsidR="00E838FD">
              <w:rPr>
                <w:rFonts w:cs="Arial"/>
                <w:sz w:val="16"/>
                <w:szCs w:val="22"/>
              </w:rPr>
              <w:t>63</w:t>
            </w:r>
          </w:p>
        </w:tc>
        <w:tc>
          <w:tcPr>
            <w:tcW w:w="929" w:type="dxa"/>
            <w:gridSpan w:val="2"/>
            <w:shd w:val="clear" w:color="auto" w:fill="auto"/>
          </w:tcPr>
          <w:p w14:paraId="3793EE1F" w14:textId="77777777" w:rsidR="001171A5" w:rsidRDefault="001171A5"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4122ED29" w14:textId="68D49F96" w:rsidR="001171A5" w:rsidRPr="001171A5" w:rsidRDefault="001171A5"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a new clause 63.14:</w:t>
            </w:r>
          </w:p>
        </w:tc>
      </w:tr>
      <w:tr w:rsidR="000D7AE4" w:rsidRPr="00691922" w14:paraId="3EF54EB0" w14:textId="77777777" w:rsidTr="00F11043">
        <w:tblPrEx>
          <w:tblLook w:val="04A0" w:firstRow="1" w:lastRow="0" w:firstColumn="1" w:lastColumn="0" w:noHBand="0" w:noVBand="1"/>
        </w:tblPrEx>
        <w:trPr>
          <w:gridAfter w:val="1"/>
          <w:wAfter w:w="51" w:type="dxa"/>
          <w:trHeight w:val="314"/>
        </w:trPr>
        <w:tc>
          <w:tcPr>
            <w:tcW w:w="1827" w:type="dxa"/>
            <w:gridSpan w:val="4"/>
            <w:shd w:val="clear" w:color="auto" w:fill="auto"/>
          </w:tcPr>
          <w:p w14:paraId="30EC5FFA" w14:textId="77777777" w:rsidR="000D7AE4" w:rsidRDefault="000D7AE4" w:rsidP="00A318C5">
            <w:pPr>
              <w:spacing w:before="120" w:after="120"/>
              <w:jc w:val="both"/>
              <w:rPr>
                <w:rFonts w:eastAsia="Times New Roman" w:cs="Arial"/>
                <w:color w:val="000000"/>
                <w:sz w:val="16"/>
                <w:szCs w:val="22"/>
                <w:lang w:eastAsia="en-GB"/>
              </w:rPr>
            </w:pPr>
          </w:p>
        </w:tc>
        <w:tc>
          <w:tcPr>
            <w:tcW w:w="929" w:type="dxa"/>
            <w:gridSpan w:val="2"/>
            <w:shd w:val="clear" w:color="auto" w:fill="auto"/>
          </w:tcPr>
          <w:p w14:paraId="71DD26C9" w14:textId="77777777" w:rsidR="000D7AE4"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63.14</w:t>
            </w:r>
          </w:p>
        </w:tc>
        <w:tc>
          <w:tcPr>
            <w:tcW w:w="6478" w:type="dxa"/>
            <w:gridSpan w:val="3"/>
            <w:shd w:val="clear" w:color="auto" w:fill="auto"/>
          </w:tcPr>
          <w:p w14:paraId="721438A9"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A compensation event which could cause people who are employed by the Contractor to be redundant is assessed as if the </w:t>
            </w:r>
            <w:r w:rsidRPr="001171A5">
              <w:rPr>
                <w:rFonts w:eastAsia="Times New Roman" w:cs="Arial"/>
                <w:color w:val="000000"/>
                <w:szCs w:val="22"/>
                <w:lang w:eastAsia="en-GB"/>
              </w:rPr>
              <w:lastRenderedPageBreak/>
              <w:t>Contractor takes reasonable steps to mitigate the effects of the compensation event by:</w:t>
            </w:r>
          </w:p>
          <w:p w14:paraId="6B109293" w14:textId="77777777" w:rsidR="000D7AE4" w:rsidRPr="001171A5" w:rsidRDefault="000D7AE4" w:rsidP="001365E6">
            <w:pPr>
              <w:pStyle w:val="ListParagraph"/>
              <w:numPr>
                <w:ilvl w:val="2"/>
                <w:numId w:val="148"/>
              </w:numPr>
              <w:spacing w:before="120" w:after="120"/>
              <w:ind w:left="555" w:hanging="555"/>
              <w:jc w:val="both"/>
              <w:rPr>
                <w:rFonts w:eastAsia="Times New Roman" w:cs="Arial"/>
                <w:color w:val="000000"/>
                <w:szCs w:val="22"/>
                <w:lang w:eastAsia="en-GB"/>
              </w:rPr>
            </w:pPr>
            <w:r w:rsidRPr="001171A5">
              <w:rPr>
                <w:rFonts w:eastAsia="Times New Roman" w:cs="Arial"/>
                <w:color w:val="000000"/>
                <w:szCs w:val="22"/>
                <w:lang w:eastAsia="en-GB"/>
              </w:rPr>
              <w:t>redeploying such people where it is practicable for the Contractor to do so; or</w:t>
            </w:r>
          </w:p>
          <w:p w14:paraId="6B112CFA" w14:textId="77777777" w:rsidR="000D7AE4" w:rsidRDefault="000D7AE4" w:rsidP="001365E6">
            <w:pPr>
              <w:pStyle w:val="ListParagraph"/>
              <w:numPr>
                <w:ilvl w:val="2"/>
                <w:numId w:val="148"/>
              </w:numPr>
              <w:spacing w:before="120" w:after="120"/>
              <w:ind w:left="555" w:hanging="555"/>
              <w:jc w:val="both"/>
              <w:rPr>
                <w:rFonts w:eastAsia="Times New Roman" w:cs="Arial"/>
                <w:color w:val="000000"/>
                <w:szCs w:val="22"/>
                <w:lang w:eastAsia="en-GB"/>
              </w:rPr>
            </w:pPr>
            <w:r w:rsidRPr="001171A5">
              <w:rPr>
                <w:rFonts w:eastAsia="Times New Roman" w:cs="Arial"/>
                <w:color w:val="000000"/>
                <w:szCs w:val="22"/>
                <w:lang w:eastAsia="en-GB"/>
              </w:rPr>
              <w:t>where redeployment is not practicable, taking such reasonable mitigation steps to minimise the costs of redundancy where practicable.</w:t>
            </w:r>
          </w:p>
          <w:p w14:paraId="0CF755BB" w14:textId="77777777" w:rsidR="007A6D05" w:rsidRDefault="007A6D05" w:rsidP="007A6D05">
            <w:pPr>
              <w:pStyle w:val="ListParagraph"/>
              <w:spacing w:before="120" w:after="120"/>
              <w:jc w:val="both"/>
              <w:rPr>
                <w:rFonts w:eastAsia="Times New Roman" w:cs="Arial"/>
                <w:color w:val="000000"/>
                <w:szCs w:val="22"/>
                <w:lang w:eastAsia="en-GB"/>
              </w:rPr>
            </w:pPr>
          </w:p>
          <w:p w14:paraId="07A0916C" w14:textId="77777777" w:rsidR="007A6D05" w:rsidRDefault="007A6D05" w:rsidP="007A6D05">
            <w:pPr>
              <w:pStyle w:val="ListParagraph"/>
              <w:spacing w:before="120" w:after="120"/>
              <w:jc w:val="both"/>
              <w:rPr>
                <w:rFonts w:eastAsia="Times New Roman" w:cs="Arial"/>
                <w:color w:val="000000"/>
                <w:szCs w:val="22"/>
                <w:lang w:eastAsia="en-GB"/>
              </w:rPr>
            </w:pPr>
          </w:p>
          <w:p w14:paraId="35F78F56" w14:textId="77777777" w:rsidR="007A6D05" w:rsidRDefault="007A6D05" w:rsidP="007A6D05">
            <w:pPr>
              <w:pStyle w:val="ListParagraph"/>
              <w:spacing w:before="120" w:after="120"/>
              <w:jc w:val="both"/>
              <w:rPr>
                <w:rFonts w:eastAsia="Times New Roman" w:cs="Arial"/>
                <w:color w:val="000000"/>
                <w:szCs w:val="22"/>
                <w:lang w:eastAsia="en-GB"/>
              </w:rPr>
            </w:pPr>
          </w:p>
          <w:p w14:paraId="613164CF" w14:textId="297DF689" w:rsidR="007A6D05" w:rsidRPr="001171A5" w:rsidRDefault="007A6D05" w:rsidP="007A6D05">
            <w:pPr>
              <w:pStyle w:val="ListParagraph"/>
              <w:spacing w:before="120" w:after="120"/>
              <w:jc w:val="both"/>
              <w:rPr>
                <w:rFonts w:eastAsia="Times New Roman" w:cs="Arial"/>
                <w:color w:val="000000"/>
                <w:szCs w:val="22"/>
                <w:lang w:eastAsia="en-GB"/>
              </w:rPr>
            </w:pPr>
          </w:p>
        </w:tc>
      </w:tr>
      <w:tr w:rsidR="000D7AE4" w:rsidRPr="000F5546" w14:paraId="6B14A59D" w14:textId="77777777" w:rsidTr="00F11043">
        <w:trPr>
          <w:gridAfter w:val="1"/>
          <w:wAfter w:w="51" w:type="dxa"/>
          <w:cantSplit/>
          <w:trHeight w:val="87"/>
        </w:trPr>
        <w:tc>
          <w:tcPr>
            <w:tcW w:w="2756" w:type="dxa"/>
            <w:gridSpan w:val="6"/>
            <w:shd w:val="clear" w:color="auto" w:fill="auto"/>
          </w:tcPr>
          <w:p w14:paraId="63D88895" w14:textId="77777777" w:rsidR="000D7AE4" w:rsidRPr="000F5546" w:rsidRDefault="000D7AE4" w:rsidP="00A318C5">
            <w:pPr>
              <w:spacing w:before="120" w:after="120"/>
              <w:jc w:val="both"/>
              <w:rPr>
                <w:rFonts w:cs="Arial"/>
                <w:szCs w:val="22"/>
              </w:rPr>
            </w:pPr>
            <w:r w:rsidRPr="000F5546">
              <w:rPr>
                <w:rFonts w:cs="Arial"/>
                <w:b/>
                <w:bCs/>
                <w:szCs w:val="22"/>
              </w:rPr>
              <w:lastRenderedPageBreak/>
              <w:t xml:space="preserve">Option Z </w:t>
            </w:r>
            <w:r>
              <w:rPr>
                <w:rFonts w:cs="Arial"/>
                <w:b/>
                <w:bCs/>
                <w:szCs w:val="22"/>
              </w:rPr>
              <w:t>26</w:t>
            </w:r>
          </w:p>
        </w:tc>
        <w:tc>
          <w:tcPr>
            <w:tcW w:w="6478" w:type="dxa"/>
            <w:gridSpan w:val="3"/>
            <w:shd w:val="clear" w:color="auto" w:fill="auto"/>
          </w:tcPr>
          <w:p w14:paraId="04FCA362" w14:textId="77777777" w:rsidR="000D7AE4" w:rsidRPr="001171A5" w:rsidRDefault="000D7AE4" w:rsidP="00A318C5">
            <w:pPr>
              <w:spacing w:before="120" w:after="120"/>
              <w:jc w:val="both"/>
              <w:rPr>
                <w:rFonts w:cs="Arial"/>
                <w:szCs w:val="22"/>
              </w:rPr>
            </w:pPr>
            <w:r w:rsidRPr="001171A5">
              <w:rPr>
                <w:rFonts w:cs="Arial"/>
                <w:b/>
                <w:bCs/>
                <w:szCs w:val="22"/>
              </w:rPr>
              <w:t>Staff Transfer</w:t>
            </w:r>
          </w:p>
        </w:tc>
      </w:tr>
      <w:tr w:rsidR="000D7AE4" w:rsidRPr="00691922" w14:paraId="7F65B3D9" w14:textId="77777777" w:rsidTr="00F11043">
        <w:trPr>
          <w:gridAfter w:val="1"/>
          <w:wAfter w:w="51" w:type="dxa"/>
          <w:cantSplit/>
          <w:trHeight w:val="74"/>
        </w:trPr>
        <w:tc>
          <w:tcPr>
            <w:tcW w:w="1827" w:type="dxa"/>
            <w:gridSpan w:val="4"/>
            <w:shd w:val="clear" w:color="auto" w:fill="auto"/>
          </w:tcPr>
          <w:p w14:paraId="12226F06" w14:textId="272E233F" w:rsidR="000D7AE4" w:rsidRPr="00387F28" w:rsidRDefault="001171A5" w:rsidP="00A318C5">
            <w:pPr>
              <w:pStyle w:val="BalloonText"/>
              <w:spacing w:before="120" w:after="120"/>
              <w:jc w:val="both"/>
              <w:rPr>
                <w:rFonts w:cs="Tahoma"/>
              </w:rPr>
            </w:pPr>
            <w:r w:rsidRPr="00387F28">
              <w:rPr>
                <w:rFonts w:cs="Tahoma"/>
              </w:rPr>
              <w:t>Supplement to NEC3 TSC clause 82.1</w:t>
            </w:r>
          </w:p>
        </w:tc>
        <w:tc>
          <w:tcPr>
            <w:tcW w:w="929" w:type="dxa"/>
            <w:gridSpan w:val="2"/>
            <w:shd w:val="clear" w:color="auto" w:fill="auto"/>
          </w:tcPr>
          <w:p w14:paraId="4E09FDBD" w14:textId="77777777" w:rsidR="000D7AE4" w:rsidRDefault="000D7AE4" w:rsidP="00A318C5">
            <w:pPr>
              <w:spacing w:before="120" w:after="120"/>
              <w:jc w:val="both"/>
              <w:rPr>
                <w:rFonts w:cs="Arial"/>
                <w:szCs w:val="22"/>
              </w:rPr>
            </w:pPr>
          </w:p>
        </w:tc>
        <w:tc>
          <w:tcPr>
            <w:tcW w:w="6478" w:type="dxa"/>
            <w:gridSpan w:val="3"/>
            <w:shd w:val="clear" w:color="auto" w:fill="auto"/>
          </w:tcPr>
          <w:p w14:paraId="70581D37" w14:textId="77777777" w:rsidR="000D7AE4" w:rsidRPr="001171A5" w:rsidRDefault="000D7AE4" w:rsidP="00A318C5">
            <w:pPr>
              <w:tabs>
                <w:tab w:val="left" w:pos="972"/>
              </w:tabs>
              <w:spacing w:before="120" w:after="120"/>
              <w:jc w:val="both"/>
              <w:rPr>
                <w:rFonts w:cs="Arial"/>
                <w:szCs w:val="22"/>
              </w:rPr>
            </w:pPr>
            <w:r w:rsidRPr="001171A5">
              <w:rPr>
                <w:rFonts w:cs="Arial"/>
                <w:szCs w:val="22"/>
              </w:rPr>
              <w:t>Delete clause 82.1 and replace with:</w:t>
            </w:r>
          </w:p>
        </w:tc>
      </w:tr>
      <w:tr w:rsidR="000D7AE4" w:rsidRPr="00597FC4" w14:paraId="056E6E78" w14:textId="77777777" w:rsidTr="00F11043">
        <w:trPr>
          <w:gridAfter w:val="1"/>
          <w:wAfter w:w="51" w:type="dxa"/>
          <w:cantSplit/>
          <w:trHeight w:val="74"/>
        </w:trPr>
        <w:tc>
          <w:tcPr>
            <w:tcW w:w="1827" w:type="dxa"/>
            <w:gridSpan w:val="4"/>
            <w:shd w:val="clear" w:color="auto" w:fill="auto"/>
          </w:tcPr>
          <w:p w14:paraId="7BB1892F" w14:textId="3AF6BFF0" w:rsidR="000D7AE4" w:rsidRPr="00387F28" w:rsidRDefault="000D7AE4" w:rsidP="00A318C5">
            <w:pPr>
              <w:pStyle w:val="BalloonText"/>
              <w:spacing w:before="120" w:after="120"/>
              <w:jc w:val="both"/>
              <w:rPr>
                <w:rFonts w:ascii="Arial" w:hAnsi="Arial" w:cs="Tahoma"/>
              </w:rPr>
            </w:pPr>
          </w:p>
        </w:tc>
        <w:tc>
          <w:tcPr>
            <w:tcW w:w="929" w:type="dxa"/>
            <w:gridSpan w:val="2"/>
            <w:shd w:val="clear" w:color="auto" w:fill="auto"/>
          </w:tcPr>
          <w:p w14:paraId="64E8CBEE" w14:textId="77777777" w:rsidR="000D7AE4" w:rsidRPr="000F5546" w:rsidRDefault="000D7AE4" w:rsidP="00A318C5">
            <w:pPr>
              <w:spacing w:before="120" w:after="120"/>
              <w:jc w:val="both"/>
              <w:rPr>
                <w:rFonts w:cs="Arial"/>
                <w:szCs w:val="22"/>
              </w:rPr>
            </w:pPr>
            <w:r>
              <w:rPr>
                <w:rFonts w:cs="Arial"/>
                <w:szCs w:val="22"/>
              </w:rPr>
              <w:t>82.1</w:t>
            </w:r>
          </w:p>
        </w:tc>
        <w:tc>
          <w:tcPr>
            <w:tcW w:w="6478" w:type="dxa"/>
            <w:gridSpan w:val="3"/>
            <w:shd w:val="clear" w:color="auto" w:fill="auto"/>
          </w:tcPr>
          <w:p w14:paraId="51E44D0A" w14:textId="77777777" w:rsidR="000D7AE4" w:rsidRPr="001171A5" w:rsidRDefault="000D7AE4" w:rsidP="00A318C5">
            <w:pPr>
              <w:spacing w:before="120" w:after="120"/>
              <w:jc w:val="both"/>
              <w:rPr>
                <w:rFonts w:cs="Arial"/>
                <w:szCs w:val="22"/>
              </w:rPr>
            </w:pPr>
            <w:r w:rsidRPr="001171A5">
              <w:rPr>
                <w:rFonts w:cs="Arial"/>
                <w:szCs w:val="22"/>
              </w:rPr>
              <w:t>Each Party indemnifies the other:</w:t>
            </w:r>
          </w:p>
          <w:p w14:paraId="3E6C61D5" w14:textId="77777777" w:rsidR="000D7AE4" w:rsidRPr="001171A5" w:rsidRDefault="000D7AE4" w:rsidP="003D25FC">
            <w:pPr>
              <w:pStyle w:val="ListParagraph"/>
              <w:numPr>
                <w:ilvl w:val="0"/>
                <w:numId w:val="58"/>
              </w:numPr>
              <w:spacing w:before="120" w:after="120"/>
              <w:ind w:left="459"/>
              <w:jc w:val="both"/>
              <w:rPr>
                <w:rFonts w:cs="Arial"/>
                <w:szCs w:val="22"/>
              </w:rPr>
            </w:pPr>
            <w:r w:rsidRPr="001171A5">
              <w:rPr>
                <w:rFonts w:cs="Arial"/>
                <w:szCs w:val="22"/>
              </w:rPr>
              <w:t>against claims, proceedings, compensation and costs due to an event which is at his risk; and</w:t>
            </w:r>
          </w:p>
          <w:p w14:paraId="5EF2031E" w14:textId="77777777" w:rsidR="000D7AE4" w:rsidRPr="001171A5" w:rsidRDefault="000D7AE4" w:rsidP="003D25FC">
            <w:pPr>
              <w:pStyle w:val="ListParagraph"/>
              <w:numPr>
                <w:ilvl w:val="0"/>
                <w:numId w:val="58"/>
              </w:numPr>
              <w:spacing w:before="120" w:after="120"/>
              <w:ind w:left="459"/>
              <w:jc w:val="both"/>
              <w:rPr>
                <w:rFonts w:cs="Arial"/>
                <w:szCs w:val="22"/>
              </w:rPr>
            </w:pPr>
            <w:r w:rsidRPr="001171A5">
              <w:rPr>
                <w:rFonts w:cs="Arial"/>
                <w:szCs w:val="22"/>
              </w:rPr>
              <w:t>in accordance with the indemnities that apply to this contract in Contract Schedule I (Staff Transfer).</w:t>
            </w:r>
          </w:p>
        </w:tc>
      </w:tr>
      <w:tr w:rsidR="000D7AE4" w:rsidRPr="009C23DD" w14:paraId="7556BED7" w14:textId="77777777" w:rsidTr="00F11043">
        <w:tblPrEx>
          <w:tblLook w:val="04A0" w:firstRow="1" w:lastRow="0" w:firstColumn="1" w:lastColumn="0" w:noHBand="0" w:noVBand="1"/>
        </w:tblPrEx>
        <w:trPr>
          <w:gridAfter w:val="1"/>
          <w:wAfter w:w="51" w:type="dxa"/>
          <w:trHeight w:val="314"/>
        </w:trPr>
        <w:tc>
          <w:tcPr>
            <w:tcW w:w="2756" w:type="dxa"/>
            <w:gridSpan w:val="6"/>
            <w:shd w:val="clear" w:color="auto" w:fill="auto"/>
            <w:hideMark/>
          </w:tcPr>
          <w:p w14:paraId="78909987" w14:textId="77777777" w:rsidR="000D7AE4" w:rsidRPr="009C23DD" w:rsidRDefault="000D7AE4" w:rsidP="00A318C5">
            <w:pPr>
              <w:spacing w:before="120" w:after="120"/>
              <w:jc w:val="both"/>
              <w:rPr>
                <w:rFonts w:eastAsia="Times New Roman" w:cs="Arial"/>
                <w:b/>
                <w:bCs/>
                <w:color w:val="000000"/>
                <w:szCs w:val="22"/>
                <w:lang w:eastAsia="en-GB"/>
              </w:rPr>
            </w:pPr>
            <w:r w:rsidRPr="009C23DD">
              <w:rPr>
                <w:rFonts w:eastAsia="Times New Roman" w:cs="Arial"/>
                <w:b/>
                <w:bCs/>
                <w:color w:val="000000"/>
                <w:szCs w:val="22"/>
                <w:lang w:eastAsia="en-GB"/>
              </w:rPr>
              <w:t xml:space="preserve">Option Z </w:t>
            </w:r>
            <w:r>
              <w:rPr>
                <w:rFonts w:eastAsia="Times New Roman" w:cs="Arial"/>
                <w:b/>
                <w:bCs/>
                <w:color w:val="000000"/>
                <w:szCs w:val="22"/>
                <w:lang w:eastAsia="en-GB"/>
              </w:rPr>
              <w:t>27</w:t>
            </w:r>
          </w:p>
        </w:tc>
        <w:tc>
          <w:tcPr>
            <w:tcW w:w="6478" w:type="dxa"/>
            <w:gridSpan w:val="3"/>
            <w:shd w:val="clear" w:color="auto" w:fill="auto"/>
            <w:hideMark/>
          </w:tcPr>
          <w:p w14:paraId="5E5EC920"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Insurance cover</w:t>
            </w:r>
          </w:p>
        </w:tc>
      </w:tr>
      <w:tr w:rsidR="000D7AE4" w:rsidRPr="00691922" w14:paraId="24503FCD" w14:textId="77777777" w:rsidTr="00F11043">
        <w:tblPrEx>
          <w:tblLook w:val="04A0" w:firstRow="1" w:lastRow="0" w:firstColumn="1" w:lastColumn="0" w:noHBand="0" w:noVBand="1"/>
        </w:tblPrEx>
        <w:trPr>
          <w:gridAfter w:val="1"/>
          <w:wAfter w:w="51" w:type="dxa"/>
          <w:trHeight w:val="314"/>
        </w:trPr>
        <w:tc>
          <w:tcPr>
            <w:tcW w:w="1827" w:type="dxa"/>
            <w:gridSpan w:val="4"/>
            <w:shd w:val="clear" w:color="auto" w:fill="auto"/>
          </w:tcPr>
          <w:p w14:paraId="1BE445BA" w14:textId="77777777" w:rsidR="000D7AE4" w:rsidRPr="00691922" w:rsidRDefault="000D7AE4" w:rsidP="00A318C5">
            <w:pPr>
              <w:spacing w:before="120" w:after="120"/>
              <w:jc w:val="both"/>
              <w:rPr>
                <w:rFonts w:eastAsia="Times New Roman" w:cs="Arial"/>
                <w:color w:val="000000"/>
                <w:sz w:val="16"/>
                <w:szCs w:val="22"/>
                <w:lang w:eastAsia="en-GB"/>
              </w:rPr>
            </w:pPr>
            <w:r w:rsidRPr="00691922">
              <w:rPr>
                <w:rFonts w:eastAsia="Times New Roman" w:cs="Arial"/>
                <w:color w:val="000000"/>
                <w:sz w:val="16"/>
                <w:szCs w:val="22"/>
                <w:lang w:eastAsia="en-GB"/>
              </w:rPr>
              <w:t>Supplement to NEC3 TSC clause 83</w:t>
            </w:r>
          </w:p>
        </w:tc>
        <w:tc>
          <w:tcPr>
            <w:tcW w:w="929" w:type="dxa"/>
            <w:gridSpan w:val="2"/>
            <w:shd w:val="clear" w:color="auto" w:fill="auto"/>
          </w:tcPr>
          <w:p w14:paraId="1F53C192" w14:textId="77777777" w:rsidR="000D7AE4"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07F02F39" w14:textId="73F93B0A"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a new clause:</w:t>
            </w:r>
          </w:p>
        </w:tc>
      </w:tr>
      <w:tr w:rsidR="000D7AE4" w:rsidRPr="00691922" w14:paraId="779AFF4B" w14:textId="77777777" w:rsidTr="00F11043">
        <w:tblPrEx>
          <w:tblLook w:val="04A0" w:firstRow="1" w:lastRow="0" w:firstColumn="1" w:lastColumn="0" w:noHBand="0" w:noVBand="1"/>
        </w:tblPrEx>
        <w:trPr>
          <w:gridAfter w:val="1"/>
          <w:wAfter w:w="51" w:type="dxa"/>
          <w:trHeight w:val="314"/>
        </w:trPr>
        <w:tc>
          <w:tcPr>
            <w:tcW w:w="1827" w:type="dxa"/>
            <w:gridSpan w:val="4"/>
            <w:shd w:val="clear" w:color="auto" w:fill="auto"/>
            <w:hideMark/>
          </w:tcPr>
          <w:p w14:paraId="35AC67C0" w14:textId="77777777" w:rsidR="000D7AE4" w:rsidRPr="00691922" w:rsidRDefault="000D7AE4" w:rsidP="00A318C5">
            <w:pPr>
              <w:spacing w:before="120" w:after="120"/>
              <w:jc w:val="both"/>
              <w:rPr>
                <w:rFonts w:eastAsia="Times New Roman" w:cs="Arial"/>
                <w:color w:val="000000"/>
                <w:sz w:val="16"/>
                <w:szCs w:val="16"/>
                <w:lang w:eastAsia="en-GB"/>
              </w:rPr>
            </w:pPr>
          </w:p>
        </w:tc>
        <w:tc>
          <w:tcPr>
            <w:tcW w:w="929" w:type="dxa"/>
            <w:gridSpan w:val="2"/>
            <w:shd w:val="clear" w:color="auto" w:fill="auto"/>
            <w:hideMark/>
          </w:tcPr>
          <w:p w14:paraId="32150725" w14:textId="77777777" w:rsidR="000D7AE4" w:rsidRPr="00691922"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83.3</w:t>
            </w:r>
          </w:p>
        </w:tc>
        <w:tc>
          <w:tcPr>
            <w:tcW w:w="6478" w:type="dxa"/>
            <w:gridSpan w:val="3"/>
            <w:shd w:val="clear" w:color="auto" w:fill="auto"/>
            <w:hideMark/>
          </w:tcPr>
          <w:p w14:paraId="3A2D5176" w14:textId="3B5AF461"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All insurances required to be effected and maintained under this contract are placed with reputable insurers, to whom the other party has no reasonable objection, lawfully carrying on such insurance business in the United Kingdom, and upon customary and usual terms prevailing for the time being in the insurance market.  The said terms and conditions do not include any term or condition to the effect that any insured must discharge any liability before being entitled to recover from the insurers, or any other term or condition which might adversely affect the rights of any person to recover from the insurers pursuant to the Third Parties (Rights Against Insurers) Act 1930 or the Third Parties (Rights Against Insurers) Act (Northern Ireland) 1930 as amended by the Insolvency (Northern Ireland) Order 1989.</w:t>
            </w:r>
          </w:p>
        </w:tc>
      </w:tr>
      <w:tr w:rsidR="000D7AE4" w:rsidRPr="00691922" w14:paraId="783E69B2" w14:textId="77777777" w:rsidTr="00F11043">
        <w:tblPrEx>
          <w:tblLook w:val="04A0" w:firstRow="1" w:lastRow="0" w:firstColumn="1" w:lastColumn="0" w:noHBand="0" w:noVBand="1"/>
        </w:tblPrEx>
        <w:trPr>
          <w:gridAfter w:val="1"/>
          <w:wAfter w:w="51" w:type="dxa"/>
          <w:trHeight w:val="314"/>
        </w:trPr>
        <w:tc>
          <w:tcPr>
            <w:tcW w:w="1827" w:type="dxa"/>
            <w:gridSpan w:val="4"/>
            <w:shd w:val="clear" w:color="auto" w:fill="auto"/>
          </w:tcPr>
          <w:p w14:paraId="1040E1E0" w14:textId="77777777" w:rsidR="000D7AE4" w:rsidRPr="00691922" w:rsidRDefault="000D7AE4" w:rsidP="00A318C5">
            <w:pPr>
              <w:spacing w:before="120" w:after="120"/>
              <w:jc w:val="both"/>
              <w:rPr>
                <w:rFonts w:eastAsia="Times New Roman" w:cs="Arial"/>
                <w:color w:val="000000"/>
                <w:sz w:val="16"/>
                <w:szCs w:val="16"/>
                <w:lang w:eastAsia="en-GB"/>
              </w:rPr>
            </w:pPr>
          </w:p>
        </w:tc>
        <w:tc>
          <w:tcPr>
            <w:tcW w:w="929" w:type="dxa"/>
            <w:gridSpan w:val="2"/>
            <w:shd w:val="clear" w:color="auto" w:fill="auto"/>
          </w:tcPr>
          <w:p w14:paraId="24260AFE" w14:textId="77777777" w:rsidR="000D7AE4"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83.4</w:t>
            </w:r>
          </w:p>
        </w:tc>
        <w:tc>
          <w:tcPr>
            <w:tcW w:w="6478" w:type="dxa"/>
            <w:gridSpan w:val="3"/>
            <w:shd w:val="clear" w:color="auto" w:fill="auto"/>
          </w:tcPr>
          <w:p w14:paraId="62808A16" w14:textId="7B0BB0DB" w:rsidR="003B7C92"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Nothing in this clause relieves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from any of its obligations and liabilities under this contract</w:t>
            </w:r>
            <w:r w:rsidR="003B7C92">
              <w:rPr>
                <w:rFonts w:eastAsia="Times New Roman" w:cs="Arial"/>
                <w:color w:val="000000"/>
                <w:szCs w:val="22"/>
                <w:lang w:eastAsia="en-GB"/>
              </w:rPr>
              <w:t>.</w:t>
            </w:r>
          </w:p>
        </w:tc>
      </w:tr>
      <w:tr w:rsidR="000D7AE4" w:rsidRPr="00691922" w14:paraId="0F44A856" w14:textId="77777777" w:rsidTr="00F11043">
        <w:tblPrEx>
          <w:tblLook w:val="04A0" w:firstRow="1" w:lastRow="0" w:firstColumn="1" w:lastColumn="0" w:noHBand="0" w:noVBand="1"/>
        </w:tblPrEx>
        <w:trPr>
          <w:gridAfter w:val="1"/>
          <w:wAfter w:w="51" w:type="dxa"/>
          <w:trHeight w:val="319"/>
        </w:trPr>
        <w:tc>
          <w:tcPr>
            <w:tcW w:w="2756" w:type="dxa"/>
            <w:gridSpan w:val="6"/>
            <w:shd w:val="clear" w:color="auto" w:fill="auto"/>
            <w:hideMark/>
          </w:tcPr>
          <w:p w14:paraId="399F4A4A" w14:textId="77777777" w:rsidR="000D7AE4" w:rsidRPr="00691922" w:rsidRDefault="000D7AE4" w:rsidP="00A318C5">
            <w:pPr>
              <w:spacing w:before="120" w:after="120"/>
              <w:jc w:val="both"/>
              <w:rPr>
                <w:rFonts w:eastAsia="Times New Roman" w:cs="Arial"/>
                <w:b/>
                <w:bCs/>
                <w:color w:val="000000"/>
                <w:szCs w:val="22"/>
                <w:lang w:eastAsia="en-GB"/>
              </w:rPr>
            </w:pPr>
            <w:r w:rsidRPr="00691922">
              <w:rPr>
                <w:rFonts w:eastAsia="Times New Roman" w:cs="Arial"/>
                <w:b/>
                <w:bCs/>
                <w:color w:val="000000"/>
                <w:szCs w:val="22"/>
                <w:lang w:eastAsia="en-GB"/>
              </w:rPr>
              <w:lastRenderedPageBreak/>
              <w:t xml:space="preserve">Option Z </w:t>
            </w:r>
            <w:r>
              <w:rPr>
                <w:rFonts w:eastAsia="Times New Roman" w:cs="Arial"/>
                <w:b/>
                <w:bCs/>
                <w:color w:val="000000"/>
                <w:szCs w:val="22"/>
                <w:lang w:eastAsia="en-GB"/>
              </w:rPr>
              <w:t>28</w:t>
            </w:r>
          </w:p>
        </w:tc>
        <w:tc>
          <w:tcPr>
            <w:tcW w:w="6478" w:type="dxa"/>
            <w:gridSpan w:val="3"/>
            <w:shd w:val="clear" w:color="auto" w:fill="auto"/>
            <w:hideMark/>
          </w:tcPr>
          <w:p w14:paraId="2EF1D9FE" w14:textId="77777777" w:rsidR="000D7AE4" w:rsidRPr="001171A5" w:rsidRDefault="000D7AE4" w:rsidP="00A318C5">
            <w:pPr>
              <w:spacing w:before="120" w:after="120"/>
              <w:jc w:val="both"/>
              <w:rPr>
                <w:rFonts w:eastAsia="Times New Roman" w:cs="Arial"/>
                <w:b/>
                <w:bCs/>
                <w:color w:val="000000"/>
                <w:szCs w:val="22"/>
                <w:lang w:eastAsia="en-GB"/>
              </w:rPr>
            </w:pPr>
            <w:r w:rsidRPr="001171A5">
              <w:rPr>
                <w:rFonts w:eastAsia="Times New Roman" w:cs="Arial"/>
                <w:b/>
                <w:bCs/>
                <w:color w:val="000000"/>
                <w:szCs w:val="22"/>
                <w:lang w:eastAsia="en-GB"/>
              </w:rPr>
              <w:t>Professional indemnity insurance</w:t>
            </w:r>
          </w:p>
        </w:tc>
      </w:tr>
      <w:tr w:rsidR="000D7AE4" w:rsidRPr="00691922" w14:paraId="45A0BB4B" w14:textId="77777777" w:rsidTr="00F11043">
        <w:tblPrEx>
          <w:tblLook w:val="04A0" w:firstRow="1" w:lastRow="0" w:firstColumn="1" w:lastColumn="0" w:noHBand="0" w:noVBand="1"/>
        </w:tblPrEx>
        <w:trPr>
          <w:gridAfter w:val="1"/>
          <w:wAfter w:w="51" w:type="dxa"/>
          <w:trHeight w:val="319"/>
        </w:trPr>
        <w:tc>
          <w:tcPr>
            <w:tcW w:w="1827" w:type="dxa"/>
            <w:gridSpan w:val="4"/>
            <w:shd w:val="clear" w:color="auto" w:fill="auto"/>
          </w:tcPr>
          <w:p w14:paraId="57FAB485" w14:textId="77777777" w:rsidR="000D7AE4" w:rsidRPr="00691922" w:rsidRDefault="000D7AE4" w:rsidP="00A318C5">
            <w:pPr>
              <w:spacing w:before="120" w:after="120"/>
              <w:jc w:val="both"/>
              <w:rPr>
                <w:rFonts w:eastAsia="Times New Roman" w:cs="Arial"/>
                <w:color w:val="000000"/>
                <w:sz w:val="16"/>
                <w:szCs w:val="22"/>
                <w:lang w:eastAsia="en-GB"/>
              </w:rPr>
            </w:pPr>
            <w:r w:rsidRPr="00691922">
              <w:rPr>
                <w:rFonts w:eastAsia="Times New Roman" w:cs="Arial"/>
                <w:color w:val="000000"/>
                <w:sz w:val="16"/>
                <w:szCs w:val="22"/>
                <w:lang w:eastAsia="en-GB"/>
              </w:rPr>
              <w:t>Supplement to NEC3 TSC clause 83</w:t>
            </w:r>
          </w:p>
        </w:tc>
        <w:tc>
          <w:tcPr>
            <w:tcW w:w="929" w:type="dxa"/>
            <w:gridSpan w:val="2"/>
            <w:shd w:val="clear" w:color="auto" w:fill="auto"/>
          </w:tcPr>
          <w:p w14:paraId="47EC44E2" w14:textId="77777777" w:rsidR="000D7AE4" w:rsidRPr="00691922"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0B794034" w14:textId="6F33F6EA"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Insert a new clause:</w:t>
            </w:r>
          </w:p>
        </w:tc>
      </w:tr>
      <w:tr w:rsidR="000D7AE4" w:rsidRPr="00691922" w14:paraId="2BB53918" w14:textId="77777777" w:rsidTr="00F11043">
        <w:tblPrEx>
          <w:tblLook w:val="04A0" w:firstRow="1" w:lastRow="0" w:firstColumn="1" w:lastColumn="0" w:noHBand="0" w:noVBand="1"/>
        </w:tblPrEx>
        <w:trPr>
          <w:gridAfter w:val="1"/>
          <w:wAfter w:w="51" w:type="dxa"/>
          <w:trHeight w:val="319"/>
        </w:trPr>
        <w:tc>
          <w:tcPr>
            <w:tcW w:w="1827" w:type="dxa"/>
            <w:gridSpan w:val="4"/>
            <w:shd w:val="clear" w:color="auto" w:fill="auto"/>
            <w:hideMark/>
          </w:tcPr>
          <w:p w14:paraId="423E131F" w14:textId="77777777" w:rsidR="000D7AE4" w:rsidRPr="00691922" w:rsidRDefault="000D7AE4" w:rsidP="00A318C5">
            <w:pPr>
              <w:spacing w:before="120" w:after="120"/>
              <w:jc w:val="both"/>
              <w:rPr>
                <w:rFonts w:eastAsia="Times New Roman" w:cs="Arial"/>
                <w:color w:val="000000"/>
                <w:sz w:val="16"/>
                <w:szCs w:val="16"/>
                <w:lang w:eastAsia="en-GB"/>
              </w:rPr>
            </w:pPr>
          </w:p>
        </w:tc>
        <w:tc>
          <w:tcPr>
            <w:tcW w:w="929" w:type="dxa"/>
            <w:gridSpan w:val="2"/>
            <w:shd w:val="clear" w:color="auto" w:fill="auto"/>
            <w:hideMark/>
          </w:tcPr>
          <w:p w14:paraId="62707529" w14:textId="77777777" w:rsidR="000D7AE4" w:rsidRPr="00691922"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83.5</w:t>
            </w:r>
          </w:p>
        </w:tc>
        <w:tc>
          <w:tcPr>
            <w:tcW w:w="6478" w:type="dxa"/>
            <w:gridSpan w:val="3"/>
            <w:shd w:val="clear" w:color="auto" w:fill="auto"/>
            <w:hideMark/>
          </w:tcPr>
          <w:p w14:paraId="087C82DE" w14:textId="60679C9E"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If required to obtain professional indemnity insurance,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obtains and maintains the professional indemnity insurance upon customary and usual terms and conditions prevailing for the time being in the insurance market, and with reputable insurers lawfully carrying on such insurance business in the United Kingdom on the basis and in an amount not less than that stated in the Contract Data, provided always that such insurance is available at commercially reasonable rates. The said terms and conditions do not include any term or condition to the effect that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must discharge any liability before being entitled to recover from the insurers, or any other term or condition which might adversely affect the rights of any person to recover from the insurers pursuant to the Third Parties (Rights Against Insurers) Act 1930 or the Third Parties (Rights Against Insurers) Act (Northern Ireland) 1930 as amended by the Insolvency (Northern Ireland) Order 1989. </w:t>
            </w:r>
          </w:p>
        </w:tc>
      </w:tr>
      <w:tr w:rsidR="000D7AE4" w:rsidRPr="00691922" w14:paraId="63D141EE" w14:textId="77777777" w:rsidTr="00F11043">
        <w:tblPrEx>
          <w:tblLook w:val="04A0" w:firstRow="1" w:lastRow="0" w:firstColumn="1" w:lastColumn="0" w:noHBand="0" w:noVBand="1"/>
        </w:tblPrEx>
        <w:trPr>
          <w:gridAfter w:val="1"/>
          <w:wAfter w:w="51" w:type="dxa"/>
          <w:trHeight w:val="319"/>
        </w:trPr>
        <w:tc>
          <w:tcPr>
            <w:tcW w:w="1827" w:type="dxa"/>
            <w:gridSpan w:val="4"/>
            <w:shd w:val="clear" w:color="auto" w:fill="auto"/>
            <w:hideMark/>
          </w:tcPr>
          <w:p w14:paraId="625C1B45" w14:textId="77777777" w:rsidR="000D7AE4" w:rsidRPr="00691922" w:rsidRDefault="000D7AE4" w:rsidP="00A318C5">
            <w:pPr>
              <w:spacing w:before="120" w:after="120"/>
              <w:jc w:val="both"/>
              <w:rPr>
                <w:rFonts w:eastAsia="Times New Roman" w:cs="Arial"/>
                <w:color w:val="000000"/>
                <w:sz w:val="16"/>
                <w:szCs w:val="16"/>
                <w:lang w:eastAsia="en-GB"/>
              </w:rPr>
            </w:pPr>
            <w:r w:rsidRPr="00691922">
              <w:rPr>
                <w:rFonts w:eastAsia="Times New Roman" w:cs="Arial"/>
                <w:color w:val="000000"/>
                <w:sz w:val="16"/>
                <w:szCs w:val="22"/>
                <w:lang w:eastAsia="en-GB"/>
              </w:rPr>
              <w:t> </w:t>
            </w:r>
          </w:p>
        </w:tc>
        <w:tc>
          <w:tcPr>
            <w:tcW w:w="929" w:type="dxa"/>
            <w:gridSpan w:val="2"/>
            <w:shd w:val="clear" w:color="auto" w:fill="auto"/>
            <w:hideMark/>
          </w:tcPr>
          <w:p w14:paraId="028EFFD6" w14:textId="77777777" w:rsidR="000D7AE4" w:rsidRPr="00691922"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83.6</w:t>
            </w:r>
          </w:p>
        </w:tc>
        <w:tc>
          <w:tcPr>
            <w:tcW w:w="6478" w:type="dxa"/>
            <w:gridSpan w:val="3"/>
            <w:shd w:val="clear" w:color="auto" w:fill="auto"/>
            <w:hideMark/>
          </w:tcPr>
          <w:p w14:paraId="72DB5824" w14:textId="01F031BE"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does not without the prior written approval of the </w:t>
            </w:r>
            <w:r w:rsidRPr="001171A5">
              <w:rPr>
                <w:rFonts w:eastAsia="Times New Roman" w:cs="Arial"/>
                <w:i/>
                <w:iCs/>
                <w:color w:val="000000"/>
                <w:szCs w:val="22"/>
                <w:lang w:eastAsia="en-GB"/>
              </w:rPr>
              <w:t>Service Manager</w:t>
            </w:r>
            <w:r w:rsidRPr="001171A5">
              <w:rPr>
                <w:rFonts w:eastAsia="Times New Roman" w:cs="Arial"/>
                <w:color w:val="000000"/>
                <w:szCs w:val="22"/>
                <w:lang w:eastAsia="en-GB"/>
              </w:rPr>
              <w:t xml:space="preserve"> settle or compromise with the insurers any claim which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may have against the insurers and which relates to a claim by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against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nor by any act or omission lose or prejudice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’s right to make or proceed with such a claim against the insurers.</w:t>
            </w:r>
          </w:p>
        </w:tc>
      </w:tr>
      <w:tr w:rsidR="000D7AE4" w:rsidRPr="00691922" w14:paraId="74765CCB" w14:textId="77777777" w:rsidTr="00F11043">
        <w:tblPrEx>
          <w:tblLook w:val="04A0" w:firstRow="1" w:lastRow="0" w:firstColumn="1" w:lastColumn="0" w:noHBand="0" w:noVBand="1"/>
        </w:tblPrEx>
        <w:trPr>
          <w:gridAfter w:val="1"/>
          <w:wAfter w:w="51" w:type="dxa"/>
          <w:trHeight w:val="319"/>
        </w:trPr>
        <w:tc>
          <w:tcPr>
            <w:tcW w:w="1827" w:type="dxa"/>
            <w:gridSpan w:val="4"/>
            <w:shd w:val="clear" w:color="auto" w:fill="auto"/>
            <w:hideMark/>
          </w:tcPr>
          <w:p w14:paraId="6DDB3408" w14:textId="77777777" w:rsidR="000D7AE4" w:rsidRPr="00691922" w:rsidRDefault="000D7AE4" w:rsidP="00A318C5">
            <w:pPr>
              <w:spacing w:before="120" w:after="120"/>
              <w:jc w:val="both"/>
              <w:rPr>
                <w:rFonts w:eastAsia="Times New Roman" w:cs="Arial"/>
                <w:color w:val="000000"/>
                <w:sz w:val="16"/>
                <w:szCs w:val="16"/>
                <w:lang w:eastAsia="en-GB"/>
              </w:rPr>
            </w:pPr>
            <w:r w:rsidRPr="00691922">
              <w:rPr>
                <w:rFonts w:eastAsia="Times New Roman" w:cs="Arial"/>
                <w:color w:val="000000"/>
                <w:sz w:val="16"/>
                <w:szCs w:val="22"/>
                <w:lang w:eastAsia="en-GB"/>
              </w:rPr>
              <w:t> </w:t>
            </w:r>
          </w:p>
        </w:tc>
        <w:tc>
          <w:tcPr>
            <w:tcW w:w="929" w:type="dxa"/>
            <w:gridSpan w:val="2"/>
            <w:shd w:val="clear" w:color="auto" w:fill="auto"/>
            <w:hideMark/>
          </w:tcPr>
          <w:p w14:paraId="0D67F851" w14:textId="77777777" w:rsidR="000D7AE4" w:rsidRPr="00691922"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83.7</w:t>
            </w:r>
          </w:p>
        </w:tc>
        <w:tc>
          <w:tcPr>
            <w:tcW w:w="6478" w:type="dxa"/>
            <w:gridSpan w:val="3"/>
            <w:shd w:val="clear" w:color="auto" w:fill="auto"/>
            <w:hideMark/>
          </w:tcPr>
          <w:p w14:paraId="68ADF3FF"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immediately informs the </w:t>
            </w:r>
            <w:r w:rsidRPr="001171A5">
              <w:rPr>
                <w:rFonts w:eastAsia="Times New Roman" w:cs="Arial"/>
                <w:i/>
                <w:iCs/>
                <w:color w:val="000000"/>
                <w:szCs w:val="22"/>
                <w:lang w:eastAsia="en-GB"/>
              </w:rPr>
              <w:t>Service Manager</w:t>
            </w:r>
            <w:r w:rsidRPr="001171A5">
              <w:rPr>
                <w:rFonts w:eastAsia="Times New Roman" w:cs="Arial"/>
                <w:color w:val="000000"/>
                <w:szCs w:val="22"/>
                <w:lang w:eastAsia="en-GB"/>
              </w:rPr>
              <w:t xml:space="preserve"> if the professional indemnity insurance ceases to be available at rates and on terms that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considers to be commercially reasonable.  Any increased or additional premium required by insurers by reason of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’s own claims record or other acts, omissions, matters or things particular to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is deemed to be within commercially reasonable rates.</w:t>
            </w:r>
          </w:p>
        </w:tc>
      </w:tr>
      <w:tr w:rsidR="000D7AE4" w:rsidRPr="00691922" w14:paraId="3348D443" w14:textId="77777777" w:rsidTr="00F11043">
        <w:tblPrEx>
          <w:tblLook w:val="04A0" w:firstRow="1" w:lastRow="0" w:firstColumn="1" w:lastColumn="0" w:noHBand="0" w:noVBand="1"/>
        </w:tblPrEx>
        <w:trPr>
          <w:gridAfter w:val="1"/>
          <w:wAfter w:w="51" w:type="dxa"/>
          <w:trHeight w:val="3265"/>
        </w:trPr>
        <w:tc>
          <w:tcPr>
            <w:tcW w:w="1827" w:type="dxa"/>
            <w:gridSpan w:val="4"/>
            <w:shd w:val="clear" w:color="auto" w:fill="auto"/>
            <w:hideMark/>
          </w:tcPr>
          <w:p w14:paraId="7BD2CBCF" w14:textId="77777777" w:rsidR="000D7AE4" w:rsidRPr="00691922" w:rsidRDefault="000D7AE4" w:rsidP="00A318C5">
            <w:pPr>
              <w:spacing w:before="120" w:after="120"/>
              <w:jc w:val="both"/>
              <w:rPr>
                <w:rFonts w:eastAsia="Times New Roman" w:cs="Arial"/>
                <w:color w:val="000000"/>
                <w:sz w:val="16"/>
                <w:szCs w:val="16"/>
                <w:lang w:eastAsia="en-GB"/>
              </w:rPr>
            </w:pPr>
            <w:r w:rsidRPr="00691922">
              <w:rPr>
                <w:rFonts w:eastAsia="Times New Roman" w:cs="Arial"/>
                <w:color w:val="000000"/>
                <w:sz w:val="16"/>
                <w:szCs w:val="22"/>
                <w:lang w:eastAsia="en-GB"/>
              </w:rPr>
              <w:lastRenderedPageBreak/>
              <w:t> </w:t>
            </w:r>
          </w:p>
        </w:tc>
        <w:tc>
          <w:tcPr>
            <w:tcW w:w="929" w:type="dxa"/>
            <w:gridSpan w:val="2"/>
            <w:shd w:val="clear" w:color="auto" w:fill="auto"/>
            <w:hideMark/>
          </w:tcPr>
          <w:p w14:paraId="60E1ABF9" w14:textId="77777777" w:rsidR="000D7AE4" w:rsidRPr="00691922"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83.8</w:t>
            </w:r>
          </w:p>
        </w:tc>
        <w:tc>
          <w:tcPr>
            <w:tcW w:w="6478" w:type="dxa"/>
            <w:gridSpan w:val="3"/>
            <w:shd w:val="clear" w:color="auto" w:fill="auto"/>
            <w:hideMark/>
          </w:tcPr>
          <w:p w14:paraId="4C8F5F53" w14:textId="5D36B6BD"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co-operates fully with any measures reasonably required by the </w:t>
            </w:r>
            <w:r w:rsidRPr="001171A5">
              <w:rPr>
                <w:rFonts w:eastAsia="Times New Roman" w:cs="Arial"/>
                <w:i/>
                <w:iCs/>
                <w:color w:val="000000"/>
                <w:szCs w:val="22"/>
                <w:lang w:eastAsia="en-GB"/>
              </w:rPr>
              <w:t>Service Manager</w:t>
            </w:r>
            <w:r w:rsidRPr="001171A5">
              <w:rPr>
                <w:rFonts w:eastAsia="Times New Roman" w:cs="Arial"/>
                <w:color w:val="000000"/>
                <w:szCs w:val="22"/>
                <w:lang w:eastAsia="en-GB"/>
              </w:rPr>
              <w:t xml:space="preserve"> including (without limitation) completing any proposals for insurance and associated documents, maintaining such insurance at rates above commercially reasonable rates if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undertakes in writing to reimburse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in respect of the net cost of such insurance to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 above commercially reasonable rates or, if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effects such insurance at rates at or above commercially reasonable rates, reimbursing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in respect of what the net cost of such insurance to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 xml:space="preserve"> would have be</w:t>
            </w:r>
            <w:r w:rsidR="009831E8" w:rsidRPr="001171A5">
              <w:rPr>
                <w:rFonts w:eastAsia="Times New Roman" w:cs="Arial"/>
                <w:color w:val="000000"/>
                <w:szCs w:val="22"/>
                <w:lang w:eastAsia="en-GB"/>
              </w:rPr>
              <w:t>en at commercially reasonable ra</w:t>
            </w:r>
            <w:r w:rsidRPr="001171A5">
              <w:rPr>
                <w:rFonts w:eastAsia="Times New Roman" w:cs="Arial"/>
                <w:color w:val="000000"/>
                <w:szCs w:val="22"/>
                <w:lang w:eastAsia="en-GB"/>
              </w:rPr>
              <w:t>tes.</w:t>
            </w:r>
          </w:p>
        </w:tc>
      </w:tr>
      <w:tr w:rsidR="000D7AE4" w:rsidRPr="00691922" w14:paraId="3AEF76DC" w14:textId="77777777" w:rsidTr="00F11043">
        <w:tblPrEx>
          <w:tblLook w:val="04A0" w:firstRow="1" w:lastRow="0" w:firstColumn="1" w:lastColumn="0" w:noHBand="0" w:noVBand="1"/>
        </w:tblPrEx>
        <w:trPr>
          <w:gridAfter w:val="1"/>
          <w:wAfter w:w="51" w:type="dxa"/>
          <w:trHeight w:val="1397"/>
        </w:trPr>
        <w:tc>
          <w:tcPr>
            <w:tcW w:w="1827" w:type="dxa"/>
            <w:gridSpan w:val="4"/>
            <w:shd w:val="clear" w:color="auto" w:fill="auto"/>
            <w:hideMark/>
          </w:tcPr>
          <w:p w14:paraId="0C03D167" w14:textId="77777777" w:rsidR="000D7AE4" w:rsidRPr="00691922" w:rsidRDefault="000D7AE4" w:rsidP="00A318C5">
            <w:pPr>
              <w:spacing w:before="120" w:after="120"/>
              <w:jc w:val="both"/>
              <w:rPr>
                <w:rFonts w:eastAsia="Times New Roman" w:cs="Arial"/>
                <w:color w:val="000000"/>
                <w:sz w:val="16"/>
                <w:szCs w:val="16"/>
                <w:lang w:eastAsia="en-GB"/>
              </w:rPr>
            </w:pPr>
            <w:r w:rsidRPr="00691922">
              <w:rPr>
                <w:rFonts w:eastAsia="Times New Roman" w:cs="Arial"/>
                <w:color w:val="000000"/>
                <w:sz w:val="16"/>
                <w:szCs w:val="22"/>
                <w:lang w:eastAsia="en-GB"/>
              </w:rPr>
              <w:t> </w:t>
            </w:r>
          </w:p>
        </w:tc>
        <w:tc>
          <w:tcPr>
            <w:tcW w:w="929" w:type="dxa"/>
            <w:gridSpan w:val="2"/>
            <w:shd w:val="clear" w:color="auto" w:fill="auto"/>
            <w:hideMark/>
          </w:tcPr>
          <w:p w14:paraId="098525B4" w14:textId="77777777" w:rsidR="000D7AE4" w:rsidRPr="00691922" w:rsidRDefault="000D7AE4"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83.9</w:t>
            </w:r>
          </w:p>
        </w:tc>
        <w:tc>
          <w:tcPr>
            <w:tcW w:w="6478" w:type="dxa"/>
            <w:gridSpan w:val="3"/>
            <w:shd w:val="clear" w:color="auto" w:fill="auto"/>
            <w:hideMark/>
          </w:tcPr>
          <w:p w14:paraId="7542AB6F" w14:textId="77777777" w:rsidR="000D7AE4"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 xml:space="preserve">The above obligation in respect of professional indemnity insurance continues notwithstanding termination of the </w:t>
            </w:r>
            <w:r w:rsidRPr="001171A5">
              <w:rPr>
                <w:rFonts w:eastAsia="Times New Roman" w:cs="Arial"/>
                <w:i/>
                <w:iCs/>
                <w:color w:val="000000"/>
                <w:szCs w:val="22"/>
                <w:lang w:eastAsia="en-GB"/>
              </w:rPr>
              <w:t>Contractor</w:t>
            </w:r>
            <w:r w:rsidRPr="001171A5">
              <w:rPr>
                <w:rFonts w:eastAsia="Times New Roman" w:cs="Arial"/>
                <w:color w:val="000000"/>
                <w:szCs w:val="22"/>
                <w:lang w:eastAsia="en-GB"/>
              </w:rPr>
              <w:t xml:space="preserve">’s employment under this contract for any reason whatsoever, including (without limitation) breach by the </w:t>
            </w:r>
            <w:r w:rsidRPr="001171A5">
              <w:rPr>
                <w:rFonts w:eastAsia="Times New Roman" w:cs="Arial"/>
                <w:i/>
                <w:iCs/>
                <w:color w:val="000000"/>
                <w:szCs w:val="22"/>
                <w:lang w:eastAsia="en-GB"/>
              </w:rPr>
              <w:t>Employer</w:t>
            </w:r>
            <w:r w:rsidRPr="001171A5">
              <w:rPr>
                <w:rFonts w:eastAsia="Times New Roman" w:cs="Arial"/>
                <w:color w:val="000000"/>
                <w:szCs w:val="22"/>
                <w:lang w:eastAsia="en-GB"/>
              </w:rPr>
              <w:t>.</w:t>
            </w:r>
          </w:p>
          <w:p w14:paraId="19B7AF52" w14:textId="77777777" w:rsidR="007A6D05" w:rsidRDefault="007A6D05" w:rsidP="00A318C5">
            <w:pPr>
              <w:spacing w:before="120" w:after="120"/>
              <w:jc w:val="both"/>
              <w:rPr>
                <w:rFonts w:eastAsia="Times New Roman" w:cs="Arial"/>
                <w:color w:val="000000"/>
                <w:szCs w:val="22"/>
                <w:lang w:eastAsia="en-GB"/>
              </w:rPr>
            </w:pPr>
          </w:p>
          <w:p w14:paraId="36CDA924" w14:textId="77777777" w:rsidR="007A6D05" w:rsidRDefault="007A6D05" w:rsidP="00A318C5">
            <w:pPr>
              <w:spacing w:before="120" w:after="120"/>
              <w:jc w:val="both"/>
              <w:rPr>
                <w:rFonts w:eastAsia="Times New Roman" w:cs="Arial"/>
                <w:color w:val="000000"/>
                <w:szCs w:val="22"/>
                <w:lang w:eastAsia="en-GB"/>
              </w:rPr>
            </w:pPr>
          </w:p>
          <w:p w14:paraId="0ADEA771" w14:textId="77777777" w:rsidR="007A6D05" w:rsidRDefault="007A6D05" w:rsidP="00A318C5">
            <w:pPr>
              <w:spacing w:before="120" w:after="120"/>
              <w:jc w:val="both"/>
              <w:rPr>
                <w:rFonts w:eastAsia="Times New Roman" w:cs="Arial"/>
                <w:color w:val="000000"/>
                <w:szCs w:val="22"/>
                <w:lang w:eastAsia="en-GB"/>
              </w:rPr>
            </w:pPr>
          </w:p>
          <w:p w14:paraId="1ACA59F8" w14:textId="77777777" w:rsidR="007A6D05" w:rsidRDefault="007A6D05" w:rsidP="00A318C5">
            <w:pPr>
              <w:spacing w:before="120" w:after="120"/>
              <w:jc w:val="both"/>
              <w:rPr>
                <w:rFonts w:eastAsia="Times New Roman" w:cs="Arial"/>
                <w:color w:val="000000"/>
                <w:szCs w:val="22"/>
                <w:lang w:eastAsia="en-GB"/>
              </w:rPr>
            </w:pPr>
          </w:p>
          <w:p w14:paraId="5FEA303F" w14:textId="77777777" w:rsidR="007A6D05" w:rsidRDefault="007A6D05" w:rsidP="00A318C5">
            <w:pPr>
              <w:spacing w:before="120" w:after="120"/>
              <w:jc w:val="both"/>
              <w:rPr>
                <w:rFonts w:eastAsia="Times New Roman" w:cs="Arial"/>
                <w:color w:val="000000"/>
                <w:szCs w:val="22"/>
                <w:lang w:eastAsia="en-GB"/>
              </w:rPr>
            </w:pPr>
          </w:p>
          <w:p w14:paraId="3649C0B9" w14:textId="77777777" w:rsidR="007A6D05" w:rsidRDefault="007A6D05" w:rsidP="00A318C5">
            <w:pPr>
              <w:spacing w:before="120" w:after="120"/>
              <w:jc w:val="both"/>
              <w:rPr>
                <w:rFonts w:eastAsia="Times New Roman" w:cs="Arial"/>
                <w:color w:val="000000"/>
                <w:szCs w:val="22"/>
                <w:lang w:eastAsia="en-GB"/>
              </w:rPr>
            </w:pPr>
          </w:p>
          <w:p w14:paraId="467338E5" w14:textId="77777777" w:rsidR="007A6D05" w:rsidRDefault="007A6D05" w:rsidP="00A318C5">
            <w:pPr>
              <w:spacing w:before="120" w:after="120"/>
              <w:jc w:val="both"/>
              <w:rPr>
                <w:rFonts w:eastAsia="Times New Roman" w:cs="Arial"/>
                <w:color w:val="000000"/>
                <w:szCs w:val="22"/>
                <w:lang w:eastAsia="en-GB"/>
              </w:rPr>
            </w:pPr>
          </w:p>
          <w:p w14:paraId="4D5A922A" w14:textId="77777777" w:rsidR="007A6D05" w:rsidRDefault="007A6D05" w:rsidP="00A318C5">
            <w:pPr>
              <w:spacing w:before="120" w:after="120"/>
              <w:jc w:val="both"/>
              <w:rPr>
                <w:rFonts w:eastAsia="Times New Roman" w:cs="Arial"/>
                <w:color w:val="000000"/>
                <w:szCs w:val="22"/>
                <w:lang w:eastAsia="en-GB"/>
              </w:rPr>
            </w:pPr>
          </w:p>
          <w:p w14:paraId="26A64175" w14:textId="77777777" w:rsidR="007A6D05" w:rsidRDefault="007A6D05" w:rsidP="00A318C5">
            <w:pPr>
              <w:spacing w:before="120" w:after="120"/>
              <w:jc w:val="both"/>
              <w:rPr>
                <w:rFonts w:eastAsia="Times New Roman" w:cs="Arial"/>
                <w:color w:val="000000"/>
                <w:szCs w:val="22"/>
                <w:lang w:eastAsia="en-GB"/>
              </w:rPr>
            </w:pPr>
          </w:p>
          <w:p w14:paraId="5329E411" w14:textId="77777777" w:rsidR="007A6D05" w:rsidRDefault="007A6D05" w:rsidP="00A318C5">
            <w:pPr>
              <w:spacing w:before="120" w:after="120"/>
              <w:jc w:val="both"/>
              <w:rPr>
                <w:rFonts w:eastAsia="Times New Roman" w:cs="Arial"/>
                <w:color w:val="000000"/>
                <w:szCs w:val="22"/>
                <w:lang w:eastAsia="en-GB"/>
              </w:rPr>
            </w:pPr>
          </w:p>
          <w:p w14:paraId="091F53B8" w14:textId="77777777" w:rsidR="007A6D05" w:rsidRDefault="007A6D05" w:rsidP="00A318C5">
            <w:pPr>
              <w:spacing w:before="120" w:after="120"/>
              <w:jc w:val="both"/>
              <w:rPr>
                <w:rFonts w:eastAsia="Times New Roman" w:cs="Arial"/>
                <w:color w:val="000000"/>
                <w:szCs w:val="22"/>
                <w:lang w:eastAsia="en-GB"/>
              </w:rPr>
            </w:pPr>
          </w:p>
          <w:p w14:paraId="11DB70C5" w14:textId="77777777" w:rsidR="007A6D05" w:rsidRDefault="007A6D05" w:rsidP="00A318C5">
            <w:pPr>
              <w:spacing w:before="120" w:after="120"/>
              <w:jc w:val="both"/>
              <w:rPr>
                <w:rFonts w:eastAsia="Times New Roman" w:cs="Arial"/>
                <w:color w:val="000000"/>
                <w:szCs w:val="22"/>
                <w:lang w:eastAsia="en-GB"/>
              </w:rPr>
            </w:pPr>
          </w:p>
          <w:p w14:paraId="5404103B" w14:textId="77777777" w:rsidR="007A6D05" w:rsidRPr="001171A5" w:rsidRDefault="007A6D05" w:rsidP="00A318C5">
            <w:pPr>
              <w:spacing w:before="120" w:after="120"/>
              <w:jc w:val="both"/>
              <w:rPr>
                <w:rFonts w:eastAsia="Times New Roman" w:cs="Arial"/>
                <w:color w:val="000000"/>
                <w:szCs w:val="22"/>
                <w:lang w:eastAsia="en-GB"/>
              </w:rPr>
            </w:pPr>
          </w:p>
        </w:tc>
      </w:tr>
      <w:tr w:rsidR="000D7AE4" w:rsidRPr="00564BB3" w14:paraId="241BE5C9" w14:textId="77777777" w:rsidTr="00F11043">
        <w:tblPrEx>
          <w:tblLook w:val="04A0" w:firstRow="1" w:lastRow="0" w:firstColumn="1" w:lastColumn="0" w:noHBand="0" w:noVBand="1"/>
        </w:tblPrEx>
        <w:trPr>
          <w:gridAfter w:val="1"/>
          <w:wAfter w:w="51" w:type="dxa"/>
          <w:trHeight w:val="318"/>
        </w:trPr>
        <w:tc>
          <w:tcPr>
            <w:tcW w:w="2756" w:type="dxa"/>
            <w:gridSpan w:val="6"/>
            <w:shd w:val="clear" w:color="auto" w:fill="auto"/>
            <w:noWrap/>
            <w:hideMark/>
          </w:tcPr>
          <w:p w14:paraId="0FAF9E15" w14:textId="77777777" w:rsidR="000D7AE4" w:rsidRPr="00564BB3" w:rsidRDefault="000D7AE4" w:rsidP="00A318C5">
            <w:pPr>
              <w:spacing w:before="120" w:after="120"/>
              <w:jc w:val="both"/>
              <w:rPr>
                <w:rFonts w:cs="Arial"/>
                <w:b/>
                <w:szCs w:val="22"/>
              </w:rPr>
            </w:pPr>
            <w:r w:rsidRPr="00564BB3">
              <w:rPr>
                <w:rFonts w:cs="Arial"/>
                <w:b/>
                <w:szCs w:val="22"/>
              </w:rPr>
              <w:t xml:space="preserve">Option Z </w:t>
            </w:r>
            <w:r>
              <w:rPr>
                <w:rFonts w:cs="Arial"/>
                <w:b/>
                <w:szCs w:val="22"/>
              </w:rPr>
              <w:t>29</w:t>
            </w:r>
          </w:p>
        </w:tc>
        <w:tc>
          <w:tcPr>
            <w:tcW w:w="6478" w:type="dxa"/>
            <w:gridSpan w:val="3"/>
            <w:shd w:val="clear" w:color="auto" w:fill="auto"/>
            <w:noWrap/>
            <w:hideMark/>
          </w:tcPr>
          <w:p w14:paraId="5F503C08" w14:textId="77777777" w:rsidR="000D7AE4" w:rsidRPr="001171A5" w:rsidRDefault="000D7AE4" w:rsidP="00A318C5">
            <w:pPr>
              <w:spacing w:before="120" w:after="120"/>
              <w:jc w:val="both"/>
              <w:rPr>
                <w:rFonts w:cs="Arial"/>
                <w:b/>
                <w:bCs/>
                <w:szCs w:val="22"/>
              </w:rPr>
            </w:pPr>
            <w:r w:rsidRPr="001171A5">
              <w:rPr>
                <w:rFonts w:cs="Arial"/>
                <w:b/>
                <w:bCs/>
                <w:szCs w:val="22"/>
              </w:rPr>
              <w:t>Termination Table</w:t>
            </w:r>
          </w:p>
        </w:tc>
      </w:tr>
      <w:tr w:rsidR="000D7AE4" w:rsidRPr="00564BB3" w14:paraId="63436EB1" w14:textId="77777777" w:rsidTr="00F11043">
        <w:tblPrEx>
          <w:tblLook w:val="04A0" w:firstRow="1" w:lastRow="0" w:firstColumn="1" w:lastColumn="0" w:noHBand="0" w:noVBand="1"/>
        </w:tblPrEx>
        <w:trPr>
          <w:gridAfter w:val="1"/>
          <w:wAfter w:w="51" w:type="dxa"/>
        </w:trPr>
        <w:tc>
          <w:tcPr>
            <w:tcW w:w="1827" w:type="dxa"/>
            <w:gridSpan w:val="4"/>
            <w:shd w:val="clear" w:color="auto" w:fill="auto"/>
          </w:tcPr>
          <w:p w14:paraId="5D4B128E" w14:textId="23808B6F" w:rsidR="000D7AE4" w:rsidRPr="00564BB3" w:rsidRDefault="000D7AE4" w:rsidP="00A318C5">
            <w:pPr>
              <w:spacing w:before="120" w:after="120"/>
              <w:jc w:val="both"/>
              <w:rPr>
                <w:rFonts w:eastAsia="Times New Roman" w:cs="Arial"/>
                <w:color w:val="000000"/>
                <w:sz w:val="16"/>
                <w:szCs w:val="16"/>
                <w:lang w:eastAsia="en-GB"/>
              </w:rPr>
            </w:pPr>
            <w:r>
              <w:rPr>
                <w:rFonts w:eastAsia="Times New Roman" w:cs="Arial"/>
                <w:color w:val="000000"/>
                <w:sz w:val="16"/>
                <w:szCs w:val="22"/>
                <w:lang w:eastAsia="en-GB"/>
              </w:rPr>
              <w:t>Su</w:t>
            </w:r>
            <w:r w:rsidR="00E838FD">
              <w:rPr>
                <w:rFonts w:eastAsia="Times New Roman" w:cs="Arial"/>
                <w:color w:val="000000"/>
                <w:sz w:val="16"/>
                <w:szCs w:val="22"/>
                <w:lang w:eastAsia="en-GB"/>
              </w:rPr>
              <w:t>pplement to NEC3 TSC clause 90</w:t>
            </w:r>
          </w:p>
          <w:p w14:paraId="2413B6D1" w14:textId="77777777" w:rsidR="000D7AE4" w:rsidRPr="00564BB3" w:rsidRDefault="000D7AE4" w:rsidP="00A318C5">
            <w:pPr>
              <w:spacing w:before="120" w:after="120"/>
              <w:jc w:val="both"/>
              <w:rPr>
                <w:rFonts w:eastAsia="Times New Roman" w:cs="Arial"/>
                <w:color w:val="000000"/>
                <w:sz w:val="16"/>
                <w:szCs w:val="22"/>
                <w:lang w:eastAsia="en-GB"/>
              </w:rPr>
            </w:pPr>
          </w:p>
        </w:tc>
        <w:tc>
          <w:tcPr>
            <w:tcW w:w="929" w:type="dxa"/>
            <w:gridSpan w:val="2"/>
            <w:shd w:val="clear" w:color="auto" w:fill="auto"/>
          </w:tcPr>
          <w:p w14:paraId="2359329D" w14:textId="77777777" w:rsidR="000D7AE4" w:rsidRPr="00564BB3" w:rsidRDefault="000D7AE4"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2FF77DD7"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Delete clause 90.5 in its entirety.</w:t>
            </w:r>
          </w:p>
          <w:p w14:paraId="49FBFDC6" w14:textId="77777777" w:rsidR="000D7AE4" w:rsidRPr="001171A5" w:rsidRDefault="000D7AE4" w:rsidP="00A318C5">
            <w:pPr>
              <w:spacing w:before="120" w:after="120"/>
              <w:jc w:val="both"/>
              <w:rPr>
                <w:rFonts w:eastAsia="Times New Roman" w:cs="Arial"/>
                <w:color w:val="000000"/>
                <w:szCs w:val="22"/>
                <w:lang w:eastAsia="en-GB"/>
              </w:rPr>
            </w:pPr>
            <w:r w:rsidRPr="001171A5">
              <w:rPr>
                <w:rFonts w:eastAsia="Times New Roman" w:cs="Arial"/>
                <w:color w:val="000000"/>
                <w:szCs w:val="22"/>
                <w:lang w:eastAsia="en-GB"/>
              </w:rPr>
              <w:t>Delete the Termination Table and replace with:</w:t>
            </w:r>
          </w:p>
        </w:tc>
      </w:tr>
      <w:tr w:rsidR="000B4F8F" w14:paraId="7846191A" w14:textId="77777777" w:rsidTr="00F110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11" w:type="dxa"/>
          <w:wAfter w:w="2602" w:type="dxa"/>
        </w:trPr>
        <w:tc>
          <w:tcPr>
            <w:tcW w:w="6672" w:type="dxa"/>
            <w:gridSpan w:val="7"/>
            <w:tcBorders>
              <w:top w:val="nil"/>
              <w:left w:val="nil"/>
              <w:right w:val="nil"/>
            </w:tcBorders>
            <w:shd w:val="clear" w:color="auto" w:fill="auto"/>
          </w:tcPr>
          <w:p w14:paraId="170D537E" w14:textId="77777777" w:rsidR="009831E8" w:rsidRDefault="009831E8" w:rsidP="00935355">
            <w:pPr>
              <w:overflowPunct w:val="0"/>
              <w:autoSpaceDE w:val="0"/>
              <w:autoSpaceDN w:val="0"/>
              <w:adjustRightInd w:val="0"/>
              <w:spacing w:before="40" w:after="40"/>
              <w:jc w:val="center"/>
              <w:textAlignment w:val="baseline"/>
              <w:rPr>
                <w:rFonts w:eastAsia="Times New Roman" w:cs="Arial"/>
                <w:b/>
                <w:color w:val="000000"/>
                <w:szCs w:val="22"/>
                <w:lang w:eastAsia="en-GB"/>
              </w:rPr>
            </w:pPr>
          </w:p>
          <w:p w14:paraId="7E0DF392" w14:textId="77777777" w:rsidR="000B4F8F" w:rsidRPr="002C2B59" w:rsidRDefault="000B4F8F" w:rsidP="00935355">
            <w:pPr>
              <w:overflowPunct w:val="0"/>
              <w:autoSpaceDE w:val="0"/>
              <w:autoSpaceDN w:val="0"/>
              <w:adjustRightInd w:val="0"/>
              <w:spacing w:before="40" w:after="40"/>
              <w:jc w:val="center"/>
              <w:textAlignment w:val="baseline"/>
              <w:rPr>
                <w:rFonts w:eastAsia="Times New Roman" w:cs="Arial"/>
                <w:b/>
                <w:color w:val="000000"/>
                <w:szCs w:val="22"/>
                <w:lang w:eastAsia="en-GB"/>
              </w:rPr>
            </w:pPr>
            <w:r w:rsidRPr="002C2B59">
              <w:rPr>
                <w:rFonts w:eastAsia="Times New Roman" w:cs="Arial"/>
                <w:b/>
                <w:color w:val="000000"/>
                <w:szCs w:val="22"/>
                <w:lang w:eastAsia="en-GB"/>
              </w:rPr>
              <w:t>TERMINATION TABLE</w:t>
            </w:r>
          </w:p>
        </w:tc>
      </w:tr>
      <w:tr w:rsidR="000B4F8F" w14:paraId="3D3D1AE0" w14:textId="77777777" w:rsidTr="00F110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1" w:type="dxa"/>
          <w:wAfter w:w="51" w:type="dxa"/>
          <w:trHeight w:val="567"/>
        </w:trPr>
        <w:tc>
          <w:tcPr>
            <w:tcW w:w="2441" w:type="dxa"/>
            <w:gridSpan w:val="4"/>
            <w:tcBorders>
              <w:left w:val="nil"/>
              <w:bottom w:val="single" w:sz="4" w:space="0" w:color="auto"/>
            </w:tcBorders>
            <w:shd w:val="clear" w:color="auto" w:fill="auto"/>
            <w:vAlign w:val="center"/>
          </w:tcPr>
          <w:p w14:paraId="343DFE65"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b/>
                <w:color w:val="000000"/>
                <w:szCs w:val="22"/>
                <w:lang w:eastAsia="en-GB"/>
              </w:rPr>
            </w:pPr>
            <w:r w:rsidRPr="002C2B59">
              <w:rPr>
                <w:rFonts w:eastAsia="Times New Roman" w:cs="Arial"/>
                <w:b/>
                <w:color w:val="000000"/>
                <w:szCs w:val="22"/>
                <w:lang w:eastAsia="en-GB"/>
              </w:rPr>
              <w:lastRenderedPageBreak/>
              <w:t>Terminating Party</w:t>
            </w:r>
          </w:p>
        </w:tc>
        <w:tc>
          <w:tcPr>
            <w:tcW w:w="2104" w:type="dxa"/>
            <w:gridSpan w:val="2"/>
            <w:tcBorders>
              <w:bottom w:val="single" w:sz="4" w:space="0" w:color="auto"/>
            </w:tcBorders>
            <w:shd w:val="clear" w:color="auto" w:fill="auto"/>
            <w:vAlign w:val="center"/>
          </w:tcPr>
          <w:p w14:paraId="49553D96"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b/>
                <w:color w:val="000000"/>
                <w:szCs w:val="22"/>
                <w:lang w:eastAsia="en-GB"/>
              </w:rPr>
            </w:pPr>
            <w:r w:rsidRPr="002C2B59">
              <w:rPr>
                <w:rFonts w:eastAsia="Times New Roman" w:cs="Arial"/>
                <w:b/>
                <w:color w:val="000000"/>
                <w:szCs w:val="22"/>
                <w:lang w:eastAsia="en-GB"/>
              </w:rPr>
              <w:t>Reason</w:t>
            </w:r>
          </w:p>
        </w:tc>
        <w:tc>
          <w:tcPr>
            <w:tcW w:w="2127" w:type="dxa"/>
            <w:tcBorders>
              <w:bottom w:val="single" w:sz="4" w:space="0" w:color="auto"/>
            </w:tcBorders>
            <w:shd w:val="clear" w:color="auto" w:fill="auto"/>
            <w:vAlign w:val="center"/>
          </w:tcPr>
          <w:p w14:paraId="6628759D"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b/>
                <w:color w:val="000000"/>
                <w:szCs w:val="22"/>
                <w:lang w:eastAsia="en-GB"/>
              </w:rPr>
            </w:pPr>
            <w:r w:rsidRPr="002C2B59">
              <w:rPr>
                <w:rFonts w:eastAsia="Times New Roman" w:cs="Arial"/>
                <w:b/>
                <w:color w:val="000000"/>
                <w:szCs w:val="22"/>
                <w:lang w:eastAsia="en-GB"/>
              </w:rPr>
              <w:t>Procedure</w:t>
            </w:r>
          </w:p>
        </w:tc>
        <w:tc>
          <w:tcPr>
            <w:tcW w:w="2551" w:type="dxa"/>
            <w:tcBorders>
              <w:bottom w:val="single" w:sz="4" w:space="0" w:color="auto"/>
              <w:right w:val="nil"/>
            </w:tcBorders>
            <w:shd w:val="clear" w:color="auto" w:fill="auto"/>
            <w:vAlign w:val="center"/>
          </w:tcPr>
          <w:p w14:paraId="3934E4DF"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b/>
                <w:color w:val="000000"/>
                <w:szCs w:val="22"/>
                <w:lang w:eastAsia="en-GB"/>
              </w:rPr>
            </w:pPr>
            <w:r w:rsidRPr="002C2B59">
              <w:rPr>
                <w:rFonts w:eastAsia="Times New Roman" w:cs="Arial"/>
                <w:b/>
                <w:color w:val="000000"/>
                <w:szCs w:val="22"/>
                <w:lang w:eastAsia="en-GB"/>
              </w:rPr>
              <w:t>Amount due</w:t>
            </w:r>
          </w:p>
        </w:tc>
      </w:tr>
      <w:tr w:rsidR="000B4F8F" w14:paraId="4E23FD2B" w14:textId="77777777" w:rsidTr="00F110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1" w:type="dxa"/>
          <w:wAfter w:w="51" w:type="dxa"/>
          <w:trHeight w:val="624"/>
        </w:trPr>
        <w:tc>
          <w:tcPr>
            <w:tcW w:w="2441" w:type="dxa"/>
            <w:gridSpan w:val="4"/>
            <w:tcBorders>
              <w:left w:val="nil"/>
              <w:bottom w:val="nil"/>
            </w:tcBorders>
            <w:shd w:val="clear" w:color="auto" w:fill="auto"/>
          </w:tcPr>
          <w:p w14:paraId="6C3CD15F"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 xml:space="preserve">The </w:t>
            </w:r>
            <w:r w:rsidRPr="002C2B59">
              <w:rPr>
                <w:rFonts w:eastAsia="Times New Roman" w:cs="Arial"/>
                <w:i/>
                <w:color w:val="000000"/>
                <w:szCs w:val="22"/>
                <w:lang w:eastAsia="en-GB"/>
              </w:rPr>
              <w:t>Employer</w:t>
            </w:r>
          </w:p>
        </w:tc>
        <w:tc>
          <w:tcPr>
            <w:tcW w:w="2104" w:type="dxa"/>
            <w:gridSpan w:val="2"/>
            <w:tcBorders>
              <w:bottom w:val="nil"/>
            </w:tcBorders>
            <w:shd w:val="clear" w:color="auto" w:fill="auto"/>
          </w:tcPr>
          <w:p w14:paraId="74392D15"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A reason other than R1-R32</w:t>
            </w:r>
          </w:p>
        </w:tc>
        <w:tc>
          <w:tcPr>
            <w:tcW w:w="2127" w:type="dxa"/>
            <w:tcBorders>
              <w:bottom w:val="nil"/>
            </w:tcBorders>
            <w:shd w:val="clear" w:color="auto" w:fill="auto"/>
          </w:tcPr>
          <w:p w14:paraId="50837D55"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Pr>
                <w:rFonts w:eastAsia="Times New Roman" w:cs="Arial"/>
                <w:color w:val="000000"/>
                <w:szCs w:val="22"/>
                <w:lang w:eastAsia="en-GB"/>
              </w:rPr>
              <w:t>P1, P2, P4 and P5</w:t>
            </w:r>
          </w:p>
        </w:tc>
        <w:tc>
          <w:tcPr>
            <w:tcW w:w="2551" w:type="dxa"/>
            <w:tcBorders>
              <w:bottom w:val="nil"/>
              <w:right w:val="nil"/>
            </w:tcBorders>
            <w:shd w:val="clear" w:color="auto" w:fill="auto"/>
          </w:tcPr>
          <w:p w14:paraId="5F6C05B6"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A1, A2 and A4</w:t>
            </w:r>
          </w:p>
        </w:tc>
      </w:tr>
      <w:tr w:rsidR="000B4F8F" w14:paraId="2E3B6D71" w14:textId="77777777" w:rsidTr="00F110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1" w:type="dxa"/>
          <w:wAfter w:w="51" w:type="dxa"/>
          <w:trHeight w:val="624"/>
        </w:trPr>
        <w:tc>
          <w:tcPr>
            <w:tcW w:w="2441" w:type="dxa"/>
            <w:gridSpan w:val="4"/>
            <w:tcBorders>
              <w:top w:val="nil"/>
              <w:left w:val="nil"/>
              <w:bottom w:val="nil"/>
            </w:tcBorders>
            <w:shd w:val="clear" w:color="auto" w:fill="auto"/>
          </w:tcPr>
          <w:p w14:paraId="55B44398"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p>
        </w:tc>
        <w:tc>
          <w:tcPr>
            <w:tcW w:w="2104" w:type="dxa"/>
            <w:gridSpan w:val="2"/>
            <w:tcBorders>
              <w:top w:val="nil"/>
              <w:bottom w:val="nil"/>
            </w:tcBorders>
            <w:shd w:val="clear" w:color="auto" w:fill="auto"/>
          </w:tcPr>
          <w:p w14:paraId="7F920A69" w14:textId="790889E1"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Pr>
                <w:rFonts w:eastAsia="Times New Roman" w:cs="Arial"/>
                <w:color w:val="000000"/>
                <w:szCs w:val="22"/>
                <w:lang w:eastAsia="en-GB"/>
              </w:rPr>
              <w:t>R1-R15, R18 or R22-R3</w:t>
            </w:r>
            <w:r w:rsidR="00ED428E">
              <w:rPr>
                <w:rFonts w:eastAsia="Times New Roman" w:cs="Arial"/>
                <w:color w:val="000000"/>
                <w:szCs w:val="22"/>
                <w:lang w:eastAsia="en-GB"/>
              </w:rPr>
              <w:t>6</w:t>
            </w:r>
          </w:p>
        </w:tc>
        <w:tc>
          <w:tcPr>
            <w:tcW w:w="2127" w:type="dxa"/>
            <w:tcBorders>
              <w:top w:val="nil"/>
              <w:bottom w:val="nil"/>
            </w:tcBorders>
            <w:shd w:val="clear" w:color="auto" w:fill="auto"/>
          </w:tcPr>
          <w:p w14:paraId="20A66970"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P1, P2, P3</w:t>
            </w:r>
            <w:r>
              <w:rPr>
                <w:rFonts w:eastAsia="Times New Roman" w:cs="Arial"/>
                <w:color w:val="000000"/>
                <w:szCs w:val="22"/>
                <w:lang w:eastAsia="en-GB"/>
              </w:rPr>
              <w:t>, P4 and P5</w:t>
            </w:r>
          </w:p>
        </w:tc>
        <w:tc>
          <w:tcPr>
            <w:tcW w:w="2551" w:type="dxa"/>
            <w:tcBorders>
              <w:top w:val="nil"/>
              <w:bottom w:val="nil"/>
              <w:right w:val="nil"/>
            </w:tcBorders>
            <w:shd w:val="clear" w:color="auto" w:fill="auto"/>
          </w:tcPr>
          <w:p w14:paraId="2B27BAF1"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A1, A2 and A3</w:t>
            </w:r>
          </w:p>
        </w:tc>
      </w:tr>
      <w:tr w:rsidR="000B4F8F" w14:paraId="2C581A7B" w14:textId="77777777" w:rsidTr="00F110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1" w:type="dxa"/>
          <w:wAfter w:w="51" w:type="dxa"/>
          <w:trHeight w:val="397"/>
        </w:trPr>
        <w:tc>
          <w:tcPr>
            <w:tcW w:w="2441" w:type="dxa"/>
            <w:gridSpan w:val="4"/>
            <w:tcBorders>
              <w:top w:val="nil"/>
              <w:left w:val="nil"/>
              <w:bottom w:val="nil"/>
            </w:tcBorders>
            <w:shd w:val="clear" w:color="auto" w:fill="auto"/>
          </w:tcPr>
          <w:p w14:paraId="38E2633D"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p>
        </w:tc>
        <w:tc>
          <w:tcPr>
            <w:tcW w:w="2104" w:type="dxa"/>
            <w:gridSpan w:val="2"/>
            <w:tcBorders>
              <w:top w:val="nil"/>
              <w:bottom w:val="nil"/>
            </w:tcBorders>
            <w:shd w:val="clear" w:color="auto" w:fill="auto"/>
          </w:tcPr>
          <w:p w14:paraId="6005F72C"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R17 or R20</w:t>
            </w:r>
          </w:p>
        </w:tc>
        <w:tc>
          <w:tcPr>
            <w:tcW w:w="2127" w:type="dxa"/>
            <w:tcBorders>
              <w:top w:val="nil"/>
              <w:bottom w:val="nil"/>
            </w:tcBorders>
            <w:shd w:val="clear" w:color="auto" w:fill="auto"/>
          </w:tcPr>
          <w:p w14:paraId="5FE82EEB"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Pr>
                <w:rFonts w:eastAsia="Times New Roman" w:cs="Arial"/>
                <w:color w:val="000000"/>
                <w:szCs w:val="22"/>
                <w:lang w:eastAsia="en-GB"/>
              </w:rPr>
              <w:t xml:space="preserve">P1, </w:t>
            </w:r>
            <w:r w:rsidRPr="002C2B59">
              <w:rPr>
                <w:rFonts w:eastAsia="Times New Roman" w:cs="Arial"/>
                <w:color w:val="000000"/>
                <w:szCs w:val="22"/>
                <w:lang w:eastAsia="en-GB"/>
              </w:rPr>
              <w:t>P4</w:t>
            </w:r>
            <w:r>
              <w:rPr>
                <w:rFonts w:eastAsia="Times New Roman" w:cs="Arial"/>
                <w:color w:val="000000"/>
                <w:szCs w:val="22"/>
                <w:lang w:eastAsia="en-GB"/>
              </w:rPr>
              <w:t xml:space="preserve"> and P5</w:t>
            </w:r>
          </w:p>
        </w:tc>
        <w:tc>
          <w:tcPr>
            <w:tcW w:w="2551" w:type="dxa"/>
            <w:tcBorders>
              <w:top w:val="nil"/>
              <w:bottom w:val="nil"/>
              <w:right w:val="nil"/>
            </w:tcBorders>
            <w:shd w:val="clear" w:color="auto" w:fill="auto"/>
          </w:tcPr>
          <w:p w14:paraId="695CE8B3"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A1 and A2</w:t>
            </w:r>
          </w:p>
        </w:tc>
      </w:tr>
      <w:tr w:rsidR="000B4F8F" w14:paraId="4807E190" w14:textId="77777777" w:rsidTr="00F110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1" w:type="dxa"/>
          <w:wAfter w:w="51" w:type="dxa"/>
          <w:trHeight w:val="397"/>
        </w:trPr>
        <w:tc>
          <w:tcPr>
            <w:tcW w:w="2441" w:type="dxa"/>
            <w:gridSpan w:val="4"/>
            <w:tcBorders>
              <w:top w:val="nil"/>
              <w:left w:val="nil"/>
              <w:bottom w:val="single" w:sz="4" w:space="0" w:color="auto"/>
            </w:tcBorders>
            <w:shd w:val="clear" w:color="auto" w:fill="auto"/>
          </w:tcPr>
          <w:p w14:paraId="4AFCB966"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p>
        </w:tc>
        <w:tc>
          <w:tcPr>
            <w:tcW w:w="2104" w:type="dxa"/>
            <w:gridSpan w:val="2"/>
            <w:tcBorders>
              <w:top w:val="nil"/>
              <w:bottom w:val="single" w:sz="4" w:space="0" w:color="auto"/>
            </w:tcBorders>
            <w:shd w:val="clear" w:color="auto" w:fill="auto"/>
          </w:tcPr>
          <w:p w14:paraId="5C615A4A"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R21</w:t>
            </w:r>
          </w:p>
        </w:tc>
        <w:tc>
          <w:tcPr>
            <w:tcW w:w="2127" w:type="dxa"/>
            <w:tcBorders>
              <w:top w:val="nil"/>
              <w:bottom w:val="single" w:sz="4" w:space="0" w:color="auto"/>
            </w:tcBorders>
            <w:shd w:val="clear" w:color="auto" w:fill="auto"/>
          </w:tcPr>
          <w:p w14:paraId="1DD1B9BA"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Pr>
                <w:rFonts w:eastAsia="Times New Roman" w:cs="Arial"/>
                <w:color w:val="000000"/>
                <w:szCs w:val="22"/>
                <w:lang w:eastAsia="en-GB"/>
              </w:rPr>
              <w:t>P1, P3, P4 and P5</w:t>
            </w:r>
          </w:p>
        </w:tc>
        <w:tc>
          <w:tcPr>
            <w:tcW w:w="2551" w:type="dxa"/>
            <w:tcBorders>
              <w:top w:val="nil"/>
              <w:bottom w:val="single" w:sz="4" w:space="0" w:color="auto"/>
              <w:right w:val="nil"/>
            </w:tcBorders>
            <w:shd w:val="clear" w:color="auto" w:fill="auto"/>
          </w:tcPr>
          <w:p w14:paraId="11CEDD2E"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A1 and A2</w:t>
            </w:r>
          </w:p>
        </w:tc>
      </w:tr>
      <w:tr w:rsidR="000B4F8F" w14:paraId="7EA5FCF9" w14:textId="77777777" w:rsidTr="00F110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1" w:type="dxa"/>
          <w:wAfter w:w="51" w:type="dxa"/>
          <w:trHeight w:val="624"/>
        </w:trPr>
        <w:tc>
          <w:tcPr>
            <w:tcW w:w="2441" w:type="dxa"/>
            <w:gridSpan w:val="4"/>
            <w:tcBorders>
              <w:left w:val="nil"/>
              <w:bottom w:val="nil"/>
            </w:tcBorders>
            <w:shd w:val="clear" w:color="auto" w:fill="auto"/>
          </w:tcPr>
          <w:p w14:paraId="71651F76"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 xml:space="preserve">The </w:t>
            </w:r>
            <w:r w:rsidRPr="002C2B59">
              <w:rPr>
                <w:rFonts w:eastAsia="Times New Roman" w:cs="Arial"/>
                <w:i/>
                <w:color w:val="000000"/>
                <w:szCs w:val="22"/>
                <w:lang w:eastAsia="en-GB"/>
              </w:rPr>
              <w:t>Contractor</w:t>
            </w:r>
          </w:p>
        </w:tc>
        <w:tc>
          <w:tcPr>
            <w:tcW w:w="2104" w:type="dxa"/>
            <w:gridSpan w:val="2"/>
            <w:tcBorders>
              <w:bottom w:val="nil"/>
            </w:tcBorders>
            <w:shd w:val="clear" w:color="auto" w:fill="auto"/>
          </w:tcPr>
          <w:p w14:paraId="4F74DD04"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R1-R10, R16 or R19</w:t>
            </w:r>
          </w:p>
        </w:tc>
        <w:tc>
          <w:tcPr>
            <w:tcW w:w="2127" w:type="dxa"/>
            <w:tcBorders>
              <w:bottom w:val="nil"/>
            </w:tcBorders>
            <w:shd w:val="clear" w:color="auto" w:fill="auto"/>
          </w:tcPr>
          <w:p w14:paraId="514FB28D"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Pr>
                <w:rFonts w:eastAsia="Times New Roman" w:cs="Arial"/>
                <w:color w:val="000000"/>
                <w:szCs w:val="22"/>
                <w:lang w:eastAsia="en-GB"/>
              </w:rPr>
              <w:t>P1, P2,</w:t>
            </w:r>
            <w:r w:rsidRPr="002C2B59">
              <w:rPr>
                <w:rFonts w:eastAsia="Times New Roman" w:cs="Arial"/>
                <w:color w:val="000000"/>
                <w:szCs w:val="22"/>
                <w:lang w:eastAsia="en-GB"/>
              </w:rPr>
              <w:t xml:space="preserve"> P4</w:t>
            </w:r>
            <w:r>
              <w:rPr>
                <w:rFonts w:eastAsia="Times New Roman" w:cs="Arial"/>
                <w:color w:val="000000"/>
                <w:szCs w:val="22"/>
                <w:lang w:eastAsia="en-GB"/>
              </w:rPr>
              <w:t xml:space="preserve"> and P5</w:t>
            </w:r>
          </w:p>
        </w:tc>
        <w:tc>
          <w:tcPr>
            <w:tcW w:w="2551" w:type="dxa"/>
            <w:tcBorders>
              <w:bottom w:val="nil"/>
              <w:right w:val="nil"/>
            </w:tcBorders>
            <w:shd w:val="clear" w:color="auto" w:fill="auto"/>
          </w:tcPr>
          <w:p w14:paraId="7981ABBA"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A1, A2 and A4</w:t>
            </w:r>
          </w:p>
        </w:tc>
      </w:tr>
      <w:tr w:rsidR="000B4F8F" w14:paraId="350D1C21" w14:textId="77777777" w:rsidTr="00F110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1" w:type="dxa"/>
          <w:wAfter w:w="51" w:type="dxa"/>
          <w:trHeight w:val="397"/>
        </w:trPr>
        <w:tc>
          <w:tcPr>
            <w:tcW w:w="2441" w:type="dxa"/>
            <w:gridSpan w:val="4"/>
            <w:tcBorders>
              <w:top w:val="nil"/>
              <w:left w:val="nil"/>
              <w:bottom w:val="nil"/>
            </w:tcBorders>
            <w:shd w:val="clear" w:color="auto" w:fill="auto"/>
          </w:tcPr>
          <w:p w14:paraId="40E6C6C8"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p>
        </w:tc>
        <w:tc>
          <w:tcPr>
            <w:tcW w:w="2104" w:type="dxa"/>
            <w:gridSpan w:val="2"/>
            <w:tcBorders>
              <w:top w:val="nil"/>
              <w:bottom w:val="nil"/>
            </w:tcBorders>
            <w:shd w:val="clear" w:color="auto" w:fill="auto"/>
          </w:tcPr>
          <w:p w14:paraId="7064B6E7"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R17 or R20</w:t>
            </w:r>
          </w:p>
        </w:tc>
        <w:tc>
          <w:tcPr>
            <w:tcW w:w="2127" w:type="dxa"/>
            <w:tcBorders>
              <w:top w:val="nil"/>
              <w:bottom w:val="nil"/>
            </w:tcBorders>
            <w:shd w:val="clear" w:color="auto" w:fill="auto"/>
          </w:tcPr>
          <w:p w14:paraId="62C9AA5C"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Pr>
                <w:rFonts w:eastAsia="Times New Roman" w:cs="Arial"/>
                <w:color w:val="000000"/>
                <w:szCs w:val="22"/>
                <w:lang w:eastAsia="en-GB"/>
              </w:rPr>
              <w:t xml:space="preserve">P1, P2, </w:t>
            </w:r>
            <w:r w:rsidRPr="002C2B59">
              <w:rPr>
                <w:rFonts w:eastAsia="Times New Roman" w:cs="Arial"/>
                <w:color w:val="000000"/>
                <w:szCs w:val="22"/>
                <w:lang w:eastAsia="en-GB"/>
              </w:rPr>
              <w:t>P4</w:t>
            </w:r>
            <w:r>
              <w:rPr>
                <w:rFonts w:eastAsia="Times New Roman" w:cs="Arial"/>
                <w:color w:val="000000"/>
                <w:szCs w:val="22"/>
                <w:lang w:eastAsia="en-GB"/>
              </w:rPr>
              <w:t xml:space="preserve"> and P5</w:t>
            </w:r>
          </w:p>
        </w:tc>
        <w:tc>
          <w:tcPr>
            <w:tcW w:w="2551" w:type="dxa"/>
            <w:tcBorders>
              <w:top w:val="nil"/>
              <w:bottom w:val="nil"/>
              <w:right w:val="nil"/>
            </w:tcBorders>
            <w:shd w:val="clear" w:color="auto" w:fill="auto"/>
          </w:tcPr>
          <w:p w14:paraId="6D998195"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A1 and A2</w:t>
            </w:r>
          </w:p>
        </w:tc>
      </w:tr>
      <w:tr w:rsidR="000B4F8F" w14:paraId="3E87162C" w14:textId="77777777" w:rsidTr="00F110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1" w:type="dxa"/>
          <w:wAfter w:w="51" w:type="dxa"/>
          <w:trHeight w:val="340"/>
        </w:trPr>
        <w:tc>
          <w:tcPr>
            <w:tcW w:w="2441" w:type="dxa"/>
            <w:gridSpan w:val="4"/>
            <w:tcBorders>
              <w:top w:val="nil"/>
              <w:left w:val="nil"/>
              <w:bottom w:val="single" w:sz="4" w:space="0" w:color="auto"/>
            </w:tcBorders>
            <w:shd w:val="clear" w:color="auto" w:fill="auto"/>
          </w:tcPr>
          <w:p w14:paraId="52FCE026"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p>
        </w:tc>
        <w:tc>
          <w:tcPr>
            <w:tcW w:w="2104" w:type="dxa"/>
            <w:gridSpan w:val="2"/>
            <w:tcBorders>
              <w:top w:val="nil"/>
              <w:bottom w:val="single" w:sz="4" w:space="0" w:color="auto"/>
            </w:tcBorders>
            <w:shd w:val="clear" w:color="auto" w:fill="auto"/>
          </w:tcPr>
          <w:p w14:paraId="4A2FFA8E"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R23</w:t>
            </w:r>
          </w:p>
        </w:tc>
        <w:tc>
          <w:tcPr>
            <w:tcW w:w="2127" w:type="dxa"/>
            <w:tcBorders>
              <w:top w:val="nil"/>
              <w:bottom w:val="single" w:sz="4" w:space="0" w:color="auto"/>
            </w:tcBorders>
            <w:shd w:val="clear" w:color="auto" w:fill="auto"/>
          </w:tcPr>
          <w:p w14:paraId="2DABF0E1"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Pr>
                <w:rFonts w:eastAsia="Times New Roman" w:cs="Arial"/>
                <w:color w:val="000000"/>
                <w:szCs w:val="22"/>
                <w:lang w:eastAsia="en-GB"/>
              </w:rPr>
              <w:t xml:space="preserve">P1, P2, P3, </w:t>
            </w:r>
            <w:r w:rsidRPr="002C2B59">
              <w:rPr>
                <w:rFonts w:eastAsia="Times New Roman" w:cs="Arial"/>
                <w:color w:val="000000"/>
                <w:szCs w:val="22"/>
                <w:lang w:eastAsia="en-GB"/>
              </w:rPr>
              <w:t>P4</w:t>
            </w:r>
            <w:r>
              <w:rPr>
                <w:rFonts w:eastAsia="Times New Roman" w:cs="Arial"/>
                <w:color w:val="000000"/>
                <w:szCs w:val="22"/>
                <w:lang w:eastAsia="en-GB"/>
              </w:rPr>
              <w:t xml:space="preserve"> and P5</w:t>
            </w:r>
          </w:p>
        </w:tc>
        <w:tc>
          <w:tcPr>
            <w:tcW w:w="2551" w:type="dxa"/>
            <w:tcBorders>
              <w:top w:val="nil"/>
              <w:bottom w:val="single" w:sz="4" w:space="0" w:color="auto"/>
              <w:right w:val="nil"/>
            </w:tcBorders>
            <w:shd w:val="clear" w:color="auto" w:fill="auto"/>
          </w:tcPr>
          <w:p w14:paraId="3844B2AB"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r w:rsidRPr="002C2B59">
              <w:rPr>
                <w:rFonts w:eastAsia="Times New Roman" w:cs="Arial"/>
                <w:color w:val="000000"/>
                <w:szCs w:val="22"/>
                <w:lang w:eastAsia="en-GB"/>
              </w:rPr>
              <w:t>A1, A2 and A3</w:t>
            </w:r>
          </w:p>
        </w:tc>
      </w:tr>
      <w:tr w:rsidR="000B4F8F" w14:paraId="44477FC5" w14:textId="77777777" w:rsidTr="00F110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1" w:type="dxa"/>
          <w:wAfter w:w="51" w:type="dxa"/>
          <w:trHeight w:val="340"/>
        </w:trPr>
        <w:tc>
          <w:tcPr>
            <w:tcW w:w="2441" w:type="dxa"/>
            <w:gridSpan w:val="4"/>
            <w:tcBorders>
              <w:top w:val="single" w:sz="4" w:space="0" w:color="auto"/>
              <w:left w:val="nil"/>
              <w:bottom w:val="nil"/>
              <w:right w:val="nil"/>
            </w:tcBorders>
            <w:shd w:val="clear" w:color="auto" w:fill="auto"/>
          </w:tcPr>
          <w:p w14:paraId="08F2406A"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p>
        </w:tc>
        <w:tc>
          <w:tcPr>
            <w:tcW w:w="2104" w:type="dxa"/>
            <w:gridSpan w:val="2"/>
            <w:tcBorders>
              <w:top w:val="single" w:sz="4" w:space="0" w:color="auto"/>
              <w:left w:val="nil"/>
              <w:bottom w:val="nil"/>
              <w:right w:val="nil"/>
            </w:tcBorders>
            <w:shd w:val="clear" w:color="auto" w:fill="auto"/>
          </w:tcPr>
          <w:p w14:paraId="509DCC78"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p>
        </w:tc>
        <w:tc>
          <w:tcPr>
            <w:tcW w:w="2127" w:type="dxa"/>
            <w:tcBorders>
              <w:top w:val="single" w:sz="4" w:space="0" w:color="auto"/>
              <w:left w:val="nil"/>
              <w:bottom w:val="nil"/>
              <w:right w:val="nil"/>
            </w:tcBorders>
            <w:shd w:val="clear" w:color="auto" w:fill="auto"/>
          </w:tcPr>
          <w:p w14:paraId="50B9E6A4" w14:textId="77777777" w:rsidR="000B4F8F"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p>
        </w:tc>
        <w:tc>
          <w:tcPr>
            <w:tcW w:w="2551" w:type="dxa"/>
            <w:tcBorders>
              <w:top w:val="single" w:sz="4" w:space="0" w:color="auto"/>
              <w:left w:val="nil"/>
              <w:bottom w:val="nil"/>
              <w:right w:val="nil"/>
            </w:tcBorders>
            <w:shd w:val="clear" w:color="auto" w:fill="auto"/>
          </w:tcPr>
          <w:p w14:paraId="06D2139F" w14:textId="77777777" w:rsidR="000B4F8F" w:rsidRPr="002C2B59" w:rsidRDefault="000B4F8F" w:rsidP="00935355">
            <w:pPr>
              <w:overflowPunct w:val="0"/>
              <w:autoSpaceDE w:val="0"/>
              <w:autoSpaceDN w:val="0"/>
              <w:adjustRightInd w:val="0"/>
              <w:spacing w:before="40" w:after="40"/>
              <w:jc w:val="both"/>
              <w:textAlignment w:val="baseline"/>
              <w:rPr>
                <w:rFonts w:eastAsia="Times New Roman" w:cs="Arial"/>
                <w:color w:val="000000"/>
                <w:szCs w:val="22"/>
                <w:lang w:eastAsia="en-GB"/>
              </w:rPr>
            </w:pPr>
          </w:p>
        </w:tc>
      </w:tr>
      <w:tr w:rsidR="000B4F8F" w:rsidRPr="00564BB3" w14:paraId="43BA265C" w14:textId="77777777" w:rsidTr="00F11043">
        <w:tblPrEx>
          <w:tblLook w:val="04A0" w:firstRow="1" w:lastRow="0" w:firstColumn="1" w:lastColumn="0" w:noHBand="0" w:noVBand="1"/>
        </w:tblPrEx>
        <w:trPr>
          <w:gridBefore w:val="1"/>
          <w:gridAfter w:val="1"/>
          <w:wBefore w:w="11" w:type="dxa"/>
          <w:wAfter w:w="51" w:type="dxa"/>
          <w:trHeight w:val="318"/>
        </w:trPr>
        <w:tc>
          <w:tcPr>
            <w:tcW w:w="2745" w:type="dxa"/>
            <w:gridSpan w:val="5"/>
            <w:shd w:val="clear" w:color="auto" w:fill="auto"/>
            <w:noWrap/>
            <w:hideMark/>
          </w:tcPr>
          <w:p w14:paraId="48E20705" w14:textId="77777777" w:rsidR="000B4F8F" w:rsidRPr="00564BB3" w:rsidRDefault="000B4F8F" w:rsidP="00A318C5">
            <w:pPr>
              <w:spacing w:before="120" w:after="120"/>
              <w:jc w:val="both"/>
              <w:rPr>
                <w:rFonts w:cs="Arial"/>
                <w:b/>
                <w:szCs w:val="22"/>
              </w:rPr>
            </w:pPr>
            <w:r>
              <w:rPr>
                <w:rFonts w:cs="Arial"/>
                <w:b/>
                <w:szCs w:val="22"/>
              </w:rPr>
              <w:t>Option Z 30</w:t>
            </w:r>
          </w:p>
        </w:tc>
        <w:tc>
          <w:tcPr>
            <w:tcW w:w="6478" w:type="dxa"/>
            <w:gridSpan w:val="3"/>
            <w:shd w:val="clear" w:color="auto" w:fill="auto"/>
            <w:noWrap/>
            <w:hideMark/>
          </w:tcPr>
          <w:p w14:paraId="22341945" w14:textId="77777777" w:rsidR="000B4F8F" w:rsidRPr="00564BB3" w:rsidRDefault="000B4F8F" w:rsidP="00A318C5">
            <w:pPr>
              <w:spacing w:before="120" w:after="120"/>
              <w:jc w:val="both"/>
              <w:rPr>
                <w:rFonts w:cs="Arial"/>
                <w:b/>
                <w:bCs/>
                <w:szCs w:val="22"/>
              </w:rPr>
            </w:pPr>
            <w:r>
              <w:rPr>
                <w:rFonts w:cs="Arial"/>
                <w:b/>
                <w:bCs/>
                <w:szCs w:val="22"/>
              </w:rPr>
              <w:t>Reasons for Termination</w:t>
            </w:r>
            <w:r w:rsidRPr="00564BB3">
              <w:rPr>
                <w:rFonts w:cs="Arial"/>
                <w:b/>
                <w:bCs/>
                <w:szCs w:val="22"/>
              </w:rPr>
              <w:t xml:space="preserve"> </w:t>
            </w:r>
          </w:p>
        </w:tc>
      </w:tr>
      <w:tr w:rsidR="000B4F8F" w:rsidRPr="00564BB3" w14:paraId="0F0320D0" w14:textId="77777777" w:rsidTr="00F11043">
        <w:tblPrEx>
          <w:tblLook w:val="04A0" w:firstRow="1" w:lastRow="0" w:firstColumn="1" w:lastColumn="0" w:noHBand="0" w:noVBand="1"/>
        </w:tblPrEx>
        <w:trPr>
          <w:gridBefore w:val="1"/>
          <w:gridAfter w:val="1"/>
          <w:wBefore w:w="11" w:type="dxa"/>
          <w:wAfter w:w="51" w:type="dxa"/>
        </w:trPr>
        <w:tc>
          <w:tcPr>
            <w:tcW w:w="1816" w:type="dxa"/>
            <w:gridSpan w:val="3"/>
            <w:shd w:val="clear" w:color="auto" w:fill="auto"/>
          </w:tcPr>
          <w:p w14:paraId="5EFD940F" w14:textId="6A0C62ED" w:rsidR="000B4F8F" w:rsidRPr="00935355" w:rsidRDefault="000B4F8F" w:rsidP="00A318C5">
            <w:pPr>
              <w:spacing w:before="120" w:after="120"/>
              <w:jc w:val="both"/>
              <w:rPr>
                <w:rFonts w:eastAsia="Times New Roman" w:cs="Arial"/>
                <w:color w:val="000000"/>
                <w:sz w:val="16"/>
                <w:szCs w:val="16"/>
                <w:lang w:eastAsia="en-GB"/>
              </w:rPr>
            </w:pPr>
            <w:r>
              <w:rPr>
                <w:rFonts w:eastAsia="Times New Roman" w:cs="Arial"/>
                <w:color w:val="000000"/>
                <w:sz w:val="16"/>
                <w:szCs w:val="22"/>
                <w:lang w:eastAsia="en-GB"/>
              </w:rPr>
              <w:t>Supplement to NEC3 TSC clause 91</w:t>
            </w:r>
          </w:p>
        </w:tc>
        <w:tc>
          <w:tcPr>
            <w:tcW w:w="929" w:type="dxa"/>
            <w:gridSpan w:val="2"/>
            <w:shd w:val="clear" w:color="auto" w:fill="auto"/>
          </w:tcPr>
          <w:p w14:paraId="4125F3C4" w14:textId="77777777" w:rsidR="000B4F8F" w:rsidRDefault="000B4F8F"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6A385AE0" w14:textId="7548D2A6" w:rsidR="000B4F8F" w:rsidRPr="00564BB3"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Insert new clauses:</w:t>
            </w:r>
          </w:p>
        </w:tc>
      </w:tr>
      <w:tr w:rsidR="009831E8" w:rsidRPr="00921E17" w14:paraId="7240F06E" w14:textId="77777777" w:rsidTr="003B7C92">
        <w:tblPrEx>
          <w:tblLook w:val="04A0" w:firstRow="1" w:lastRow="0" w:firstColumn="1" w:lastColumn="0" w:noHBand="0" w:noVBand="1"/>
        </w:tblPrEx>
        <w:trPr>
          <w:gridBefore w:val="1"/>
          <w:gridAfter w:val="1"/>
          <w:wBefore w:w="11" w:type="dxa"/>
          <w:wAfter w:w="51" w:type="dxa"/>
          <w:trHeight w:val="506"/>
        </w:trPr>
        <w:tc>
          <w:tcPr>
            <w:tcW w:w="1816" w:type="dxa"/>
            <w:gridSpan w:val="3"/>
            <w:vMerge w:val="restart"/>
            <w:shd w:val="clear" w:color="auto" w:fill="auto"/>
            <w:hideMark/>
          </w:tcPr>
          <w:p w14:paraId="060E9273" w14:textId="77777777" w:rsidR="009831E8" w:rsidRPr="00564BB3" w:rsidRDefault="009831E8" w:rsidP="00A318C5">
            <w:pPr>
              <w:spacing w:before="120" w:after="120"/>
              <w:jc w:val="both"/>
              <w:rPr>
                <w:rFonts w:eastAsia="Times New Roman" w:cs="Arial"/>
                <w:sz w:val="16"/>
                <w:szCs w:val="16"/>
                <w:lang w:eastAsia="en-GB"/>
              </w:rPr>
            </w:pPr>
          </w:p>
        </w:tc>
        <w:tc>
          <w:tcPr>
            <w:tcW w:w="929" w:type="dxa"/>
            <w:gridSpan w:val="2"/>
            <w:vMerge w:val="restart"/>
            <w:shd w:val="clear" w:color="auto" w:fill="auto"/>
            <w:hideMark/>
          </w:tcPr>
          <w:p w14:paraId="7814F2CE" w14:textId="77777777" w:rsidR="009831E8" w:rsidRPr="00E278BE" w:rsidRDefault="009831E8" w:rsidP="00A318C5">
            <w:pPr>
              <w:spacing w:before="120" w:after="120"/>
              <w:jc w:val="both"/>
              <w:rPr>
                <w:rFonts w:eastAsia="Times New Roman" w:cs="Arial"/>
                <w:color w:val="000000"/>
                <w:szCs w:val="22"/>
                <w:lang w:eastAsia="en-GB"/>
              </w:rPr>
            </w:pPr>
            <w:r w:rsidRPr="00E278BE">
              <w:rPr>
                <w:rFonts w:eastAsia="Times New Roman" w:cs="Arial"/>
                <w:color w:val="000000"/>
                <w:szCs w:val="22"/>
                <w:lang w:eastAsia="en-GB"/>
              </w:rPr>
              <w:t>91.8</w:t>
            </w:r>
          </w:p>
        </w:tc>
        <w:tc>
          <w:tcPr>
            <w:tcW w:w="6478" w:type="dxa"/>
            <w:gridSpan w:val="3"/>
            <w:shd w:val="clear" w:color="auto" w:fill="auto"/>
            <w:hideMark/>
          </w:tcPr>
          <w:p w14:paraId="4B28AB50" w14:textId="05C62E42" w:rsidR="009831E8" w:rsidRPr="00E278BE" w:rsidRDefault="009831E8" w:rsidP="00A318C5">
            <w:pPr>
              <w:spacing w:before="120" w:after="120"/>
              <w:jc w:val="both"/>
              <w:rPr>
                <w:rFonts w:eastAsia="Times New Roman" w:cs="Arial"/>
                <w:color w:val="000000"/>
                <w:szCs w:val="22"/>
                <w:lang w:eastAsia="en-GB"/>
              </w:rPr>
            </w:pPr>
            <w:r w:rsidRPr="00E278BE">
              <w:rPr>
                <w:rFonts w:eastAsia="Times New Roman" w:cs="Arial"/>
                <w:color w:val="000000"/>
                <w:szCs w:val="22"/>
                <w:lang w:eastAsia="en-GB"/>
              </w:rPr>
              <w:t xml:space="preserve">The </w:t>
            </w:r>
            <w:r w:rsidRPr="00E278BE">
              <w:rPr>
                <w:rFonts w:eastAsia="Times New Roman" w:cs="Arial"/>
                <w:i/>
                <w:iCs/>
                <w:color w:val="000000"/>
                <w:szCs w:val="22"/>
                <w:lang w:eastAsia="en-GB"/>
              </w:rPr>
              <w:t>Employer</w:t>
            </w:r>
            <w:r w:rsidRPr="00E278BE">
              <w:rPr>
                <w:rFonts w:eastAsia="Times New Roman" w:cs="Arial"/>
                <w:color w:val="000000"/>
                <w:szCs w:val="22"/>
                <w:lang w:eastAsia="en-GB"/>
              </w:rPr>
              <w:t xml:space="preserve"> may terminate if:</w:t>
            </w:r>
          </w:p>
        </w:tc>
      </w:tr>
      <w:tr w:rsidR="009831E8" w:rsidRPr="00921E17" w14:paraId="5CFED80B" w14:textId="77777777" w:rsidTr="00935355">
        <w:tblPrEx>
          <w:tblLook w:val="04A0" w:firstRow="1" w:lastRow="0" w:firstColumn="1" w:lastColumn="0" w:noHBand="0" w:noVBand="1"/>
        </w:tblPrEx>
        <w:trPr>
          <w:gridBefore w:val="1"/>
          <w:gridAfter w:val="1"/>
          <w:wBefore w:w="11" w:type="dxa"/>
          <w:wAfter w:w="51" w:type="dxa"/>
          <w:trHeight w:val="2413"/>
        </w:trPr>
        <w:tc>
          <w:tcPr>
            <w:tcW w:w="1816" w:type="dxa"/>
            <w:gridSpan w:val="3"/>
            <w:vMerge/>
            <w:vAlign w:val="center"/>
            <w:hideMark/>
          </w:tcPr>
          <w:p w14:paraId="6C4795FB" w14:textId="77777777" w:rsidR="009831E8" w:rsidRPr="00564BB3" w:rsidRDefault="009831E8" w:rsidP="00A318C5">
            <w:pPr>
              <w:spacing w:before="120" w:after="120"/>
              <w:jc w:val="both"/>
              <w:rPr>
                <w:rFonts w:eastAsia="Times New Roman" w:cs="Arial"/>
                <w:color w:val="000000"/>
                <w:sz w:val="16"/>
                <w:szCs w:val="16"/>
                <w:lang w:eastAsia="en-GB"/>
              </w:rPr>
            </w:pPr>
          </w:p>
        </w:tc>
        <w:tc>
          <w:tcPr>
            <w:tcW w:w="929" w:type="dxa"/>
            <w:gridSpan w:val="2"/>
            <w:vMerge/>
            <w:vAlign w:val="center"/>
            <w:hideMark/>
          </w:tcPr>
          <w:p w14:paraId="1151B480" w14:textId="77777777" w:rsidR="009831E8" w:rsidRPr="00E278BE" w:rsidRDefault="009831E8" w:rsidP="00A318C5">
            <w:pPr>
              <w:spacing w:before="120" w:after="120"/>
              <w:jc w:val="both"/>
              <w:rPr>
                <w:rFonts w:eastAsia="Times New Roman" w:cs="Arial"/>
                <w:color w:val="000000"/>
                <w:szCs w:val="22"/>
                <w:lang w:eastAsia="en-GB"/>
              </w:rPr>
            </w:pPr>
          </w:p>
        </w:tc>
        <w:tc>
          <w:tcPr>
            <w:tcW w:w="6478" w:type="dxa"/>
            <w:gridSpan w:val="3"/>
            <w:shd w:val="clear" w:color="auto" w:fill="auto"/>
            <w:hideMark/>
          </w:tcPr>
          <w:p w14:paraId="447D2758" w14:textId="450DB608" w:rsidR="009831E8" w:rsidRDefault="009831E8" w:rsidP="00A318C5">
            <w:pPr>
              <w:spacing w:before="120" w:after="120"/>
              <w:ind w:left="884" w:hanging="850"/>
              <w:jc w:val="both"/>
              <w:rPr>
                <w:rFonts w:eastAsia="Times New Roman" w:cs="Arial"/>
                <w:color w:val="000000"/>
                <w:szCs w:val="22"/>
                <w:lang w:eastAsia="en-GB"/>
              </w:rPr>
            </w:pPr>
            <w:r>
              <w:rPr>
                <w:rFonts w:eastAsia="Times New Roman" w:cs="Arial"/>
                <w:color w:val="000000"/>
                <w:szCs w:val="22"/>
                <w:lang w:eastAsia="en-GB"/>
              </w:rPr>
              <w:t xml:space="preserve">(1) </w:t>
            </w:r>
            <w:r>
              <w:rPr>
                <w:rFonts w:eastAsia="Times New Roman" w:cs="Arial"/>
                <w:color w:val="000000"/>
                <w:szCs w:val="22"/>
                <w:lang w:eastAsia="en-GB"/>
              </w:rPr>
              <w:tab/>
            </w:r>
            <w:r w:rsidRPr="00E278BE">
              <w:rPr>
                <w:rFonts w:eastAsia="Times New Roman" w:cs="Arial"/>
                <w:color w:val="000000"/>
                <w:szCs w:val="22"/>
                <w:lang w:eastAsia="en-GB"/>
              </w:rPr>
              <w:t xml:space="preserve">the </w:t>
            </w:r>
            <w:r w:rsidRPr="00E278BE">
              <w:rPr>
                <w:i/>
                <w:color w:val="000000"/>
                <w:szCs w:val="22"/>
              </w:rPr>
              <w:t>Contractor</w:t>
            </w:r>
            <w:r w:rsidRPr="00E278BE">
              <w:rPr>
                <w:rFonts w:eastAsia="Times New Roman" w:cs="Arial"/>
                <w:color w:val="000000"/>
                <w:szCs w:val="22"/>
                <w:lang w:eastAsia="en-GB"/>
              </w:rPr>
              <w:t xml:space="preserve"> breaches clause 19.3 (R22); or</w:t>
            </w:r>
          </w:p>
          <w:p w14:paraId="2F5A6A16" w14:textId="77777777" w:rsidR="009831E8" w:rsidRPr="00E278BE" w:rsidRDefault="009831E8" w:rsidP="00A318C5">
            <w:pPr>
              <w:spacing w:before="120" w:after="120"/>
              <w:ind w:left="884" w:hanging="850"/>
              <w:jc w:val="both"/>
              <w:rPr>
                <w:rFonts w:eastAsia="Times New Roman" w:cs="Arial"/>
                <w:color w:val="000000"/>
                <w:szCs w:val="22"/>
                <w:lang w:eastAsia="en-GB"/>
              </w:rPr>
            </w:pPr>
            <w:r>
              <w:rPr>
                <w:rFonts w:eastAsia="Times New Roman" w:cs="Arial"/>
                <w:iCs/>
                <w:color w:val="000000"/>
                <w:szCs w:val="22"/>
                <w:lang w:eastAsia="en-GB"/>
              </w:rPr>
              <w:t>(2)</w:t>
            </w:r>
            <w:r>
              <w:rPr>
                <w:rFonts w:eastAsia="Times New Roman" w:cs="Arial"/>
                <w:iCs/>
                <w:color w:val="000000"/>
                <w:szCs w:val="22"/>
                <w:lang w:eastAsia="en-GB"/>
              </w:rPr>
              <w:tab/>
            </w:r>
            <w:r w:rsidRPr="00E278BE">
              <w:rPr>
                <w:rFonts w:eastAsia="Times New Roman" w:cs="Arial"/>
                <w:iCs/>
                <w:color w:val="000000"/>
                <w:szCs w:val="22"/>
                <w:lang w:eastAsia="en-GB"/>
              </w:rPr>
              <w:t>the Parties are unable to either remove a conflict of interest and/or to reduce its damaging effect to a reasonably acceptable level</w:t>
            </w:r>
            <w:r w:rsidRPr="00E278BE">
              <w:rPr>
                <w:rFonts w:eastAsia="Times New Roman" w:cs="Arial"/>
                <w:color w:val="000000"/>
                <w:szCs w:val="22"/>
                <w:lang w:eastAsia="en-GB"/>
              </w:rPr>
              <w:t xml:space="preserve"> </w:t>
            </w:r>
            <w:r w:rsidRPr="00E278BE">
              <w:rPr>
                <w:rFonts w:eastAsia="Times New Roman" w:cs="Arial"/>
                <w:iCs/>
                <w:color w:val="000000"/>
                <w:szCs w:val="22"/>
                <w:lang w:eastAsia="en-GB"/>
              </w:rPr>
              <w:t>(R23)</w:t>
            </w:r>
            <w:r w:rsidRPr="00E278BE">
              <w:rPr>
                <w:rFonts w:eastAsia="Times New Roman" w:cs="Arial"/>
                <w:color w:val="000000"/>
                <w:szCs w:val="22"/>
                <w:lang w:eastAsia="en-GB"/>
              </w:rPr>
              <w:t>; or</w:t>
            </w:r>
          </w:p>
          <w:p w14:paraId="06863EC9" w14:textId="282F3708" w:rsidR="009831E8" w:rsidRPr="00E278BE" w:rsidRDefault="009831E8" w:rsidP="00A318C5">
            <w:pPr>
              <w:spacing w:before="120" w:after="120"/>
              <w:ind w:left="884" w:hanging="850"/>
              <w:jc w:val="both"/>
              <w:rPr>
                <w:rFonts w:eastAsia="Times New Roman" w:cs="Arial"/>
                <w:color w:val="000000"/>
                <w:szCs w:val="22"/>
                <w:lang w:eastAsia="en-GB"/>
              </w:rPr>
            </w:pPr>
            <w:r>
              <w:rPr>
                <w:rFonts w:eastAsia="Times New Roman" w:cs="Arial"/>
                <w:color w:val="000000"/>
                <w:szCs w:val="22"/>
                <w:lang w:eastAsia="en-GB"/>
              </w:rPr>
              <w:t>(3)</w:t>
            </w:r>
            <w:r>
              <w:rPr>
                <w:rFonts w:eastAsia="Times New Roman" w:cs="Arial"/>
                <w:color w:val="000000"/>
                <w:szCs w:val="22"/>
                <w:lang w:eastAsia="en-GB"/>
              </w:rPr>
              <w:tab/>
              <w:t>t</w:t>
            </w:r>
            <w:r w:rsidRPr="00E278BE">
              <w:rPr>
                <w:rFonts w:eastAsia="Times New Roman" w:cs="Arial"/>
                <w:color w:val="000000"/>
                <w:szCs w:val="22"/>
                <w:lang w:eastAsia="en-GB"/>
              </w:rPr>
              <w:t xml:space="preserve">he warranty given by the </w:t>
            </w:r>
            <w:r w:rsidRPr="00E278BE">
              <w:rPr>
                <w:rFonts w:eastAsia="Times New Roman" w:cs="Arial"/>
                <w:i/>
                <w:color w:val="000000"/>
                <w:szCs w:val="22"/>
                <w:lang w:eastAsia="en-GB"/>
              </w:rPr>
              <w:t>Contractor</w:t>
            </w:r>
            <w:r w:rsidRPr="00E278BE">
              <w:rPr>
                <w:rFonts w:eastAsia="Times New Roman" w:cs="Arial"/>
                <w:color w:val="000000"/>
                <w:szCs w:val="22"/>
                <w:lang w:eastAsia="en-GB"/>
              </w:rPr>
              <w:t xml:space="preserve"> in relation to Occasions of Tax Non-Compliance is materially untrue (R24); or</w:t>
            </w:r>
          </w:p>
          <w:p w14:paraId="54095AA9" w14:textId="77777777" w:rsidR="009831E8" w:rsidRPr="00E278BE" w:rsidRDefault="009831E8" w:rsidP="00A318C5">
            <w:pPr>
              <w:spacing w:before="120" w:after="120"/>
              <w:ind w:left="884" w:hanging="850"/>
              <w:jc w:val="both"/>
              <w:rPr>
                <w:rFonts w:eastAsia="Times New Roman" w:cs="Arial"/>
                <w:color w:val="000000"/>
                <w:szCs w:val="22"/>
                <w:lang w:eastAsia="en-GB"/>
              </w:rPr>
            </w:pPr>
            <w:r>
              <w:rPr>
                <w:rFonts w:eastAsia="Times New Roman" w:cs="Arial"/>
                <w:color w:val="000000"/>
                <w:szCs w:val="22"/>
                <w:lang w:eastAsia="en-GB"/>
              </w:rPr>
              <w:t>(4)</w:t>
            </w:r>
            <w:r>
              <w:rPr>
                <w:rFonts w:eastAsia="Times New Roman" w:cs="Arial"/>
                <w:color w:val="000000"/>
                <w:szCs w:val="22"/>
                <w:lang w:eastAsia="en-GB"/>
              </w:rPr>
              <w:tab/>
            </w:r>
            <w:r w:rsidRPr="00E278BE">
              <w:rPr>
                <w:rFonts w:eastAsia="Times New Roman" w:cs="Arial"/>
                <w:color w:val="000000"/>
                <w:szCs w:val="22"/>
                <w:lang w:eastAsia="en-GB"/>
              </w:rPr>
              <w:t xml:space="preserve">the </w:t>
            </w:r>
            <w:r w:rsidRPr="00E278BE">
              <w:rPr>
                <w:rFonts w:eastAsia="Times New Roman" w:cs="Arial"/>
                <w:i/>
                <w:color w:val="000000"/>
                <w:szCs w:val="22"/>
                <w:lang w:eastAsia="en-GB"/>
              </w:rPr>
              <w:t>Contractor</w:t>
            </w:r>
            <w:r w:rsidRPr="00E278BE">
              <w:rPr>
                <w:rFonts w:eastAsia="Times New Roman" w:cs="Arial"/>
                <w:color w:val="000000"/>
                <w:szCs w:val="22"/>
                <w:lang w:eastAsia="en-GB"/>
              </w:rPr>
              <w:t xml:space="preserve"> commits a material breach of its obligation to notify the </w:t>
            </w:r>
            <w:r w:rsidRPr="00E278BE">
              <w:rPr>
                <w:rFonts w:eastAsia="Times New Roman" w:cs="Arial"/>
                <w:i/>
                <w:color w:val="000000"/>
                <w:szCs w:val="22"/>
                <w:lang w:eastAsia="en-GB"/>
              </w:rPr>
              <w:t xml:space="preserve">Employer </w:t>
            </w:r>
            <w:r w:rsidRPr="00E278BE">
              <w:rPr>
                <w:rFonts w:eastAsia="Times New Roman" w:cs="Arial"/>
                <w:color w:val="000000"/>
                <w:szCs w:val="22"/>
                <w:lang w:eastAsia="en-GB"/>
              </w:rPr>
              <w:t>of any Occasion of Tax Non-Compliance (R25); or</w:t>
            </w:r>
          </w:p>
          <w:p w14:paraId="2A0A4261" w14:textId="77777777" w:rsidR="009831E8" w:rsidRPr="00E278BE" w:rsidRDefault="009831E8" w:rsidP="00A318C5">
            <w:pPr>
              <w:spacing w:before="120" w:after="120"/>
              <w:ind w:left="884" w:hanging="850"/>
              <w:jc w:val="both"/>
              <w:rPr>
                <w:rFonts w:eastAsia="Times New Roman" w:cs="Arial"/>
                <w:color w:val="000000"/>
                <w:szCs w:val="22"/>
                <w:lang w:eastAsia="en-GB"/>
              </w:rPr>
            </w:pPr>
            <w:r>
              <w:rPr>
                <w:rFonts w:eastAsia="Times New Roman" w:cs="Arial"/>
                <w:color w:val="000000"/>
                <w:szCs w:val="22"/>
                <w:lang w:eastAsia="en-GB"/>
              </w:rPr>
              <w:t>(5)</w:t>
            </w:r>
            <w:r>
              <w:rPr>
                <w:rFonts w:eastAsia="Times New Roman" w:cs="Arial"/>
                <w:color w:val="000000"/>
                <w:szCs w:val="22"/>
                <w:lang w:eastAsia="en-GB"/>
              </w:rPr>
              <w:tab/>
              <w:t>t</w:t>
            </w:r>
            <w:r w:rsidRPr="00E278BE">
              <w:rPr>
                <w:rFonts w:eastAsia="Times New Roman" w:cs="Arial"/>
                <w:color w:val="000000"/>
                <w:szCs w:val="22"/>
                <w:lang w:eastAsia="en-GB"/>
              </w:rPr>
              <w:t xml:space="preserve">he </w:t>
            </w:r>
            <w:r w:rsidRPr="00E278BE">
              <w:rPr>
                <w:rFonts w:eastAsia="Times New Roman" w:cs="Arial"/>
                <w:i/>
                <w:color w:val="000000"/>
                <w:szCs w:val="22"/>
                <w:lang w:eastAsia="en-GB"/>
              </w:rPr>
              <w:t>Contractor</w:t>
            </w:r>
            <w:r w:rsidRPr="00E278BE">
              <w:rPr>
                <w:rFonts w:eastAsia="Times New Roman" w:cs="Arial"/>
                <w:color w:val="000000"/>
                <w:szCs w:val="22"/>
                <w:lang w:eastAsia="en-GB"/>
              </w:rPr>
              <w:t xml:space="preserve"> fails to provide details of proposed mitigating factors in accordance with this contract in relation to any Occasion of Tax Non-Compliance which in the reasonable opinion of the </w:t>
            </w:r>
            <w:r w:rsidRPr="00E278BE">
              <w:rPr>
                <w:rFonts w:eastAsia="Times New Roman" w:cs="Arial"/>
                <w:i/>
                <w:color w:val="000000"/>
                <w:szCs w:val="22"/>
                <w:lang w:eastAsia="en-GB"/>
              </w:rPr>
              <w:t>Employer</w:t>
            </w:r>
            <w:r w:rsidRPr="00E278BE">
              <w:rPr>
                <w:rFonts w:eastAsia="Times New Roman" w:cs="Arial"/>
                <w:color w:val="000000"/>
                <w:szCs w:val="22"/>
                <w:lang w:eastAsia="en-GB"/>
              </w:rPr>
              <w:t>, are acceptable (R26).</w:t>
            </w:r>
          </w:p>
          <w:p w14:paraId="52E4EED5" w14:textId="77777777" w:rsidR="009831E8" w:rsidRPr="00E278BE" w:rsidRDefault="009831E8" w:rsidP="00A318C5">
            <w:pPr>
              <w:spacing w:before="120" w:after="120"/>
              <w:ind w:left="884" w:hanging="850"/>
              <w:jc w:val="both"/>
              <w:rPr>
                <w:rFonts w:eastAsia="Times New Roman" w:cs="Arial"/>
                <w:color w:val="000000"/>
                <w:szCs w:val="22"/>
                <w:lang w:eastAsia="en-GB"/>
              </w:rPr>
            </w:pPr>
            <w:r>
              <w:rPr>
                <w:rFonts w:eastAsia="Times New Roman" w:cs="Arial"/>
                <w:color w:val="000000"/>
                <w:szCs w:val="22"/>
                <w:lang w:eastAsia="en-GB"/>
              </w:rPr>
              <w:t>(6)</w:t>
            </w:r>
            <w:r w:rsidRPr="00E278BE">
              <w:rPr>
                <w:rFonts w:eastAsia="Times New Roman" w:cs="Arial"/>
                <w:color w:val="000000"/>
                <w:szCs w:val="22"/>
                <w:lang w:eastAsia="en-GB"/>
              </w:rPr>
              <w:tab/>
              <w:t xml:space="preserve">the </w:t>
            </w:r>
            <w:r w:rsidRPr="00E278BE">
              <w:rPr>
                <w:i/>
                <w:color w:val="000000"/>
                <w:szCs w:val="22"/>
              </w:rPr>
              <w:t>Contractor</w:t>
            </w:r>
            <w:r w:rsidRPr="00E278BE">
              <w:rPr>
                <w:rFonts w:eastAsia="Times New Roman" w:cs="Arial"/>
                <w:color w:val="000000"/>
                <w:szCs w:val="22"/>
                <w:lang w:eastAsia="en-GB"/>
              </w:rPr>
              <w:t>:</w:t>
            </w:r>
          </w:p>
          <w:p w14:paraId="4C0C421B" w14:textId="12A0A617" w:rsidR="009831E8" w:rsidRPr="009831E8" w:rsidRDefault="009831E8" w:rsidP="003D25FC">
            <w:pPr>
              <w:pStyle w:val="ListParagraph"/>
              <w:numPr>
                <w:ilvl w:val="0"/>
                <w:numId w:val="49"/>
              </w:numPr>
              <w:spacing w:before="120" w:after="120"/>
              <w:ind w:left="1191"/>
              <w:jc w:val="both"/>
              <w:rPr>
                <w:color w:val="000000"/>
                <w:szCs w:val="22"/>
              </w:rPr>
            </w:pPr>
            <w:r w:rsidRPr="00E278BE">
              <w:rPr>
                <w:color w:val="000000"/>
                <w:szCs w:val="22"/>
              </w:rPr>
              <w:lastRenderedPageBreak/>
              <w:t>is convicted or has been convicted of a criminal offence relating to the conduct of its business or profession (R27); or</w:t>
            </w:r>
          </w:p>
          <w:p w14:paraId="74726006" w14:textId="0A130DF2" w:rsidR="009831E8" w:rsidRPr="009831E8" w:rsidRDefault="009831E8" w:rsidP="003D25FC">
            <w:pPr>
              <w:pStyle w:val="ListParagraph"/>
              <w:numPr>
                <w:ilvl w:val="0"/>
                <w:numId w:val="49"/>
              </w:numPr>
              <w:spacing w:before="120" w:after="120"/>
              <w:ind w:left="1191"/>
              <w:jc w:val="both"/>
              <w:rPr>
                <w:color w:val="000000"/>
                <w:szCs w:val="22"/>
              </w:rPr>
            </w:pPr>
            <w:r w:rsidRPr="00E278BE">
              <w:rPr>
                <w:color w:val="000000"/>
                <w:szCs w:val="22"/>
              </w:rPr>
              <w:t>commits or is found to have committed an act of grave misconduct in the course of its business or profession (R28); or</w:t>
            </w:r>
          </w:p>
          <w:p w14:paraId="7B980AC3" w14:textId="4F687805" w:rsidR="009831E8" w:rsidRPr="009831E8" w:rsidRDefault="009831E8" w:rsidP="003D25FC">
            <w:pPr>
              <w:pStyle w:val="ListParagraph"/>
              <w:numPr>
                <w:ilvl w:val="0"/>
                <w:numId w:val="49"/>
              </w:numPr>
              <w:spacing w:before="120" w:after="120"/>
              <w:ind w:left="1191"/>
              <w:jc w:val="both"/>
              <w:rPr>
                <w:color w:val="000000"/>
                <w:szCs w:val="22"/>
              </w:rPr>
            </w:pPr>
            <w:r w:rsidRPr="00E278BE">
              <w:rPr>
                <w:color w:val="000000"/>
                <w:szCs w:val="22"/>
              </w:rPr>
              <w:t>fails or has failed to comply with any obligations relating to the payment of any taxes or social security contributions (R29); or</w:t>
            </w:r>
          </w:p>
          <w:p w14:paraId="7D49AA6A" w14:textId="3B0C8D7A" w:rsidR="009831E8" w:rsidRPr="009831E8" w:rsidRDefault="009831E8" w:rsidP="003D25FC">
            <w:pPr>
              <w:pStyle w:val="ListParagraph"/>
              <w:numPr>
                <w:ilvl w:val="0"/>
                <w:numId w:val="49"/>
              </w:numPr>
              <w:spacing w:before="120" w:after="120"/>
              <w:ind w:left="1191"/>
              <w:jc w:val="both"/>
              <w:rPr>
                <w:color w:val="000000"/>
                <w:szCs w:val="22"/>
              </w:rPr>
            </w:pPr>
            <w:r w:rsidRPr="00E278BE">
              <w:rPr>
                <w:color w:val="000000"/>
                <w:szCs w:val="22"/>
              </w:rPr>
              <w:t>has made any serious misrepresentations in the tendering process for any project or matter in which the public sector has or had a significant participation (R30); or</w:t>
            </w:r>
          </w:p>
          <w:p w14:paraId="562304EF" w14:textId="3792AE1A" w:rsidR="009831E8" w:rsidRPr="009831E8" w:rsidRDefault="009831E8" w:rsidP="003D25FC">
            <w:pPr>
              <w:pStyle w:val="ListParagraph"/>
              <w:numPr>
                <w:ilvl w:val="0"/>
                <w:numId w:val="49"/>
              </w:numPr>
              <w:spacing w:before="120" w:after="120"/>
              <w:ind w:left="1191"/>
              <w:jc w:val="both"/>
              <w:rPr>
                <w:color w:val="000000"/>
                <w:szCs w:val="22"/>
              </w:rPr>
            </w:pPr>
            <w:r w:rsidRPr="00E278BE">
              <w:rPr>
                <w:color w:val="000000"/>
                <w:szCs w:val="22"/>
              </w:rPr>
              <w:t>fails to obtain any necessary licences or to obtain or maintain membership of any relevant body (R31); or</w:t>
            </w:r>
          </w:p>
          <w:p w14:paraId="2E343DE7" w14:textId="40517138" w:rsidR="009831E8" w:rsidRPr="009831E8" w:rsidRDefault="009831E8" w:rsidP="003D25FC">
            <w:pPr>
              <w:pStyle w:val="ListParagraph"/>
              <w:numPr>
                <w:ilvl w:val="0"/>
                <w:numId w:val="49"/>
              </w:numPr>
              <w:spacing w:before="120" w:after="120"/>
              <w:ind w:left="1191"/>
              <w:jc w:val="both"/>
              <w:rPr>
                <w:color w:val="000000"/>
                <w:szCs w:val="22"/>
              </w:rPr>
            </w:pPr>
            <w:r w:rsidRPr="00E278BE">
              <w:rPr>
                <w:color w:val="000000"/>
                <w:szCs w:val="22"/>
              </w:rPr>
              <w:t xml:space="preserve">demerges into two or more firms, merges with another firm, incorporates or otherwise changes its legal form or there is a change of control as defined by section 416 of the Income and Corporation taxes Act 1988 (any such case being a “Change of Control”) and, in any such Change of Control, there are reasonable grounds for the </w:t>
            </w:r>
            <w:r w:rsidRPr="00E278BE">
              <w:rPr>
                <w:i/>
                <w:color w:val="000000"/>
                <w:szCs w:val="22"/>
              </w:rPr>
              <w:t>Employer</w:t>
            </w:r>
            <w:r w:rsidRPr="00E278BE">
              <w:rPr>
                <w:color w:val="000000"/>
                <w:szCs w:val="22"/>
              </w:rPr>
              <w:t xml:space="preserve"> to withhold its consent relating to the financial standing of the new entity through which it is proposed that the service will be delivered or there are security concerns arising from the provision of the service by the new entity (R32);</w:t>
            </w:r>
          </w:p>
          <w:p w14:paraId="253797D8" w14:textId="77777777" w:rsidR="009831E8" w:rsidRPr="00E278BE" w:rsidRDefault="009831E8" w:rsidP="003D25FC">
            <w:pPr>
              <w:pStyle w:val="ListParagraph"/>
              <w:numPr>
                <w:ilvl w:val="0"/>
                <w:numId w:val="49"/>
              </w:numPr>
              <w:spacing w:before="120" w:after="120"/>
              <w:ind w:left="1191"/>
              <w:jc w:val="both"/>
              <w:rPr>
                <w:color w:val="000000"/>
                <w:szCs w:val="22"/>
              </w:rPr>
            </w:pPr>
            <w:r w:rsidRPr="00E278BE">
              <w:rPr>
                <w:color w:val="000000"/>
                <w:szCs w:val="22"/>
              </w:rPr>
              <w:t>breaches clauses 20.14 or 20.15 (Independence) (R33);</w:t>
            </w:r>
          </w:p>
          <w:p w14:paraId="1833C635" w14:textId="77777777" w:rsidR="009831E8" w:rsidRPr="007E1E0D" w:rsidRDefault="009831E8" w:rsidP="00A318C5">
            <w:pPr>
              <w:spacing w:before="120" w:after="120"/>
              <w:ind w:left="942" w:hanging="942"/>
              <w:jc w:val="both"/>
              <w:rPr>
                <w:color w:val="000000"/>
                <w:szCs w:val="22"/>
              </w:rPr>
            </w:pPr>
            <w:r>
              <w:rPr>
                <w:color w:val="000000"/>
                <w:szCs w:val="22"/>
              </w:rPr>
              <w:t>(7)</w:t>
            </w:r>
            <w:r w:rsidRPr="00E278BE">
              <w:rPr>
                <w:color w:val="000000"/>
                <w:szCs w:val="22"/>
              </w:rPr>
              <w:tab/>
            </w:r>
            <w:r w:rsidRPr="007E1E0D">
              <w:rPr>
                <w:color w:val="000000"/>
                <w:szCs w:val="22"/>
              </w:rPr>
              <w:t xml:space="preserve">on the occurrence of a: </w:t>
            </w:r>
          </w:p>
          <w:p w14:paraId="78E87E2B" w14:textId="77777777" w:rsidR="009831E8" w:rsidRPr="007E1E0D" w:rsidRDefault="009831E8" w:rsidP="001365E6">
            <w:pPr>
              <w:pStyle w:val="ListParagraph"/>
              <w:numPr>
                <w:ilvl w:val="0"/>
                <w:numId w:val="111"/>
              </w:numPr>
              <w:spacing w:before="120" w:after="120"/>
              <w:ind w:left="1183"/>
              <w:jc w:val="both"/>
              <w:rPr>
                <w:color w:val="000000"/>
                <w:szCs w:val="22"/>
              </w:rPr>
            </w:pPr>
            <w:r w:rsidRPr="007E1E0D">
              <w:rPr>
                <w:color w:val="000000"/>
                <w:szCs w:val="22"/>
              </w:rPr>
              <w:t>Remedial Adviser Failure; or</w:t>
            </w:r>
          </w:p>
          <w:p w14:paraId="670408E2" w14:textId="579E6C15" w:rsidR="009831E8" w:rsidRPr="007E1E0D" w:rsidRDefault="009831E8" w:rsidP="001365E6">
            <w:pPr>
              <w:pStyle w:val="ListParagraph"/>
              <w:numPr>
                <w:ilvl w:val="0"/>
                <w:numId w:val="111"/>
              </w:numPr>
              <w:spacing w:before="120" w:after="120"/>
              <w:ind w:left="1183"/>
              <w:jc w:val="both"/>
              <w:rPr>
                <w:color w:val="000000"/>
                <w:szCs w:val="22"/>
              </w:rPr>
            </w:pPr>
            <w:r w:rsidRPr="007E1E0D">
              <w:rPr>
                <w:color w:val="000000"/>
                <w:szCs w:val="22"/>
              </w:rPr>
              <w:t xml:space="preserve">Improvement Plan Failure; </w:t>
            </w:r>
            <w:r w:rsidR="00ED428E">
              <w:rPr>
                <w:color w:val="000000"/>
                <w:szCs w:val="22"/>
              </w:rPr>
              <w:t xml:space="preserve">(R34) </w:t>
            </w:r>
            <w:r w:rsidRPr="007E1E0D">
              <w:rPr>
                <w:color w:val="000000"/>
                <w:szCs w:val="22"/>
              </w:rPr>
              <w:t>and</w:t>
            </w:r>
          </w:p>
          <w:p w14:paraId="73A53851" w14:textId="77777777" w:rsidR="00ED428E" w:rsidRDefault="009831E8" w:rsidP="00A318C5">
            <w:pPr>
              <w:spacing w:before="120" w:after="120"/>
              <w:ind w:left="942" w:hanging="942"/>
              <w:jc w:val="both"/>
              <w:rPr>
                <w:color w:val="000000"/>
                <w:szCs w:val="22"/>
              </w:rPr>
            </w:pPr>
            <w:r>
              <w:rPr>
                <w:color w:val="000000"/>
                <w:szCs w:val="22"/>
              </w:rPr>
              <w:t>(8)</w:t>
            </w:r>
            <w:r w:rsidRPr="00E278BE">
              <w:rPr>
                <w:color w:val="000000"/>
                <w:szCs w:val="22"/>
              </w:rPr>
              <w:tab/>
              <w:t>on the occurrence of a</w:t>
            </w:r>
            <w:r>
              <w:rPr>
                <w:color w:val="000000"/>
                <w:szCs w:val="22"/>
              </w:rPr>
              <w:t xml:space="preserve"> material breach pursuant to paragraph 3.4 of Contract Schedule O (Payment Mechanism)</w:t>
            </w:r>
            <w:r w:rsidR="00ED428E">
              <w:rPr>
                <w:color w:val="000000"/>
                <w:szCs w:val="22"/>
              </w:rPr>
              <w:t xml:space="preserve"> (R35);</w:t>
            </w:r>
          </w:p>
          <w:p w14:paraId="4BB1DCAB" w14:textId="648C7385" w:rsidR="00ED428E" w:rsidRDefault="00ED428E" w:rsidP="00ED428E">
            <w:pPr>
              <w:pStyle w:val="TLTLevel3"/>
              <w:numPr>
                <w:ilvl w:val="0"/>
                <w:numId w:val="0"/>
              </w:numPr>
            </w:pPr>
            <w:r>
              <w:rPr>
                <w:color w:val="000000"/>
                <w:szCs w:val="22"/>
              </w:rPr>
              <w:t>(9)</w:t>
            </w:r>
            <w:r>
              <w:rPr>
                <w:color w:val="000000"/>
                <w:szCs w:val="22"/>
              </w:rPr>
              <w:tab/>
            </w:r>
            <w:r>
              <w:t>where:</w:t>
            </w:r>
          </w:p>
          <w:p w14:paraId="016B6644" w14:textId="0EFEC58E" w:rsidR="00ED428E" w:rsidRPr="00ED428E" w:rsidRDefault="00ED428E" w:rsidP="00ED428E">
            <w:pPr>
              <w:pStyle w:val="ListParagraph"/>
              <w:numPr>
                <w:ilvl w:val="0"/>
                <w:numId w:val="49"/>
              </w:numPr>
              <w:spacing w:before="120" w:after="120"/>
              <w:ind w:left="1191"/>
              <w:jc w:val="both"/>
              <w:rPr>
                <w:color w:val="000000"/>
                <w:szCs w:val="22"/>
              </w:rPr>
            </w:pPr>
            <w:r w:rsidRPr="00ED428E">
              <w:rPr>
                <w:color w:val="000000"/>
                <w:szCs w:val="22"/>
              </w:rPr>
              <w:t xml:space="preserve">the Contractor fails to notify the Employer of an event under Paragraph </w:t>
            </w:r>
            <w:r>
              <w:rPr>
                <w:color w:val="000000"/>
                <w:szCs w:val="22"/>
              </w:rPr>
              <w:t>2.1</w:t>
            </w:r>
            <w:r w:rsidRPr="00ED428E">
              <w:rPr>
                <w:color w:val="000000"/>
                <w:szCs w:val="22"/>
              </w:rPr>
              <w:t xml:space="preserve"> to Contract Schedule W; and/or</w:t>
            </w:r>
          </w:p>
          <w:p w14:paraId="103EDF86" w14:textId="77626583" w:rsidR="00ED428E" w:rsidRPr="00ED428E" w:rsidRDefault="00ED428E" w:rsidP="00ED428E">
            <w:pPr>
              <w:pStyle w:val="ListParagraph"/>
              <w:numPr>
                <w:ilvl w:val="0"/>
                <w:numId w:val="49"/>
              </w:numPr>
              <w:spacing w:before="120" w:after="120"/>
              <w:ind w:left="1191"/>
              <w:jc w:val="both"/>
              <w:rPr>
                <w:color w:val="000000"/>
                <w:szCs w:val="22"/>
              </w:rPr>
            </w:pPr>
            <w:r w:rsidRPr="00ED428E">
              <w:rPr>
                <w:color w:val="000000"/>
                <w:szCs w:val="22"/>
              </w:rPr>
              <w:t xml:space="preserve">the Contractor and the Employer fail to agree a Continuity Plan (or any updated Continuity Plan) </w:t>
            </w:r>
            <w:r w:rsidRPr="00ED428E">
              <w:rPr>
                <w:color w:val="000000"/>
                <w:szCs w:val="22"/>
              </w:rPr>
              <w:lastRenderedPageBreak/>
              <w:t xml:space="preserve">under Paragraphs </w:t>
            </w:r>
            <w:r>
              <w:rPr>
                <w:color w:val="000000"/>
                <w:szCs w:val="22"/>
              </w:rPr>
              <w:t>3.3</w:t>
            </w:r>
            <w:r w:rsidRPr="00ED428E">
              <w:rPr>
                <w:color w:val="000000"/>
                <w:szCs w:val="22"/>
              </w:rPr>
              <w:t xml:space="preserve"> to </w:t>
            </w:r>
            <w:r>
              <w:rPr>
                <w:color w:val="000000"/>
                <w:szCs w:val="22"/>
              </w:rPr>
              <w:t>3.7</w:t>
            </w:r>
            <w:r w:rsidRPr="00ED428E">
              <w:rPr>
                <w:color w:val="000000"/>
                <w:szCs w:val="22"/>
              </w:rPr>
              <w:t xml:space="preserve">  to Contract Schedule W; and/or</w:t>
            </w:r>
          </w:p>
          <w:p w14:paraId="5711E096" w14:textId="4989CB11" w:rsidR="00ED428E" w:rsidRPr="00ED428E" w:rsidRDefault="00EB68BE" w:rsidP="00ED428E">
            <w:pPr>
              <w:pStyle w:val="ListParagraph"/>
              <w:numPr>
                <w:ilvl w:val="0"/>
                <w:numId w:val="49"/>
              </w:numPr>
              <w:spacing w:before="120" w:after="120"/>
              <w:ind w:left="1191"/>
              <w:jc w:val="both"/>
              <w:rPr>
                <w:color w:val="000000"/>
                <w:szCs w:val="22"/>
              </w:rPr>
            </w:pPr>
            <w:r w:rsidRPr="00ED428E">
              <w:rPr>
                <w:color w:val="000000"/>
                <w:szCs w:val="22"/>
              </w:rPr>
              <w:t xml:space="preserve">the Contractor </w:t>
            </w:r>
            <w:r w:rsidR="00ED428E" w:rsidRPr="00ED428E">
              <w:rPr>
                <w:color w:val="000000"/>
                <w:szCs w:val="22"/>
              </w:rPr>
              <w:t xml:space="preserve">fails to comply in any respect with a Continuity Plan in accordance with Paragraph </w:t>
            </w:r>
            <w:r w:rsidR="00ED428E">
              <w:rPr>
                <w:color w:val="000000"/>
                <w:szCs w:val="22"/>
              </w:rPr>
              <w:t xml:space="preserve">3.8.3 </w:t>
            </w:r>
            <w:r w:rsidR="00ED428E" w:rsidRPr="00ED428E">
              <w:rPr>
                <w:color w:val="000000"/>
                <w:szCs w:val="22"/>
              </w:rPr>
              <w:t>to Contract Schedule W</w:t>
            </w:r>
          </w:p>
          <w:p w14:paraId="36741FD4" w14:textId="0676AD43" w:rsidR="009831E8" w:rsidRDefault="00ED428E" w:rsidP="00ED428E">
            <w:pPr>
              <w:spacing w:before="120" w:after="120"/>
              <w:ind w:left="942" w:hanging="942"/>
              <w:jc w:val="both"/>
              <w:rPr>
                <w:color w:val="000000"/>
                <w:szCs w:val="22"/>
              </w:rPr>
            </w:pPr>
            <w:r>
              <w:tab/>
              <w:t>(R36).</w:t>
            </w:r>
          </w:p>
          <w:p w14:paraId="65B14708" w14:textId="6ADD3F90" w:rsidR="00384E21" w:rsidRPr="009831E8" w:rsidRDefault="00384E21" w:rsidP="00935355">
            <w:pPr>
              <w:spacing w:before="120" w:after="120"/>
              <w:jc w:val="both"/>
              <w:rPr>
                <w:color w:val="000000"/>
                <w:szCs w:val="22"/>
              </w:rPr>
            </w:pPr>
          </w:p>
        </w:tc>
      </w:tr>
      <w:tr w:rsidR="00384E21" w:rsidRPr="00564BB3" w14:paraId="591E4966" w14:textId="77777777" w:rsidTr="00F11043">
        <w:tblPrEx>
          <w:tblLook w:val="04A0" w:firstRow="1" w:lastRow="0" w:firstColumn="1" w:lastColumn="0" w:noHBand="0" w:noVBand="1"/>
        </w:tblPrEx>
        <w:trPr>
          <w:gridBefore w:val="1"/>
          <w:gridAfter w:val="1"/>
          <w:wBefore w:w="11" w:type="dxa"/>
          <w:wAfter w:w="51" w:type="dxa"/>
        </w:trPr>
        <w:tc>
          <w:tcPr>
            <w:tcW w:w="1816" w:type="dxa"/>
            <w:gridSpan w:val="3"/>
          </w:tcPr>
          <w:p w14:paraId="69FF4804" w14:textId="246E81B3" w:rsidR="00384E21" w:rsidRPr="00422005" w:rsidRDefault="00384E21" w:rsidP="00A318C5">
            <w:pPr>
              <w:spacing w:before="120" w:after="120"/>
              <w:jc w:val="both"/>
              <w:rPr>
                <w:rFonts w:eastAsia="Times New Roman" w:cs="Arial"/>
                <w:b/>
                <w:color w:val="000000"/>
                <w:szCs w:val="16"/>
                <w:lang w:eastAsia="en-GB"/>
              </w:rPr>
            </w:pPr>
            <w:r w:rsidRPr="00422005">
              <w:rPr>
                <w:rFonts w:eastAsia="Times New Roman" w:cs="Arial"/>
                <w:b/>
                <w:color w:val="000000"/>
                <w:szCs w:val="16"/>
                <w:lang w:eastAsia="en-GB"/>
              </w:rPr>
              <w:lastRenderedPageBreak/>
              <w:t>Option Z30A</w:t>
            </w:r>
          </w:p>
        </w:tc>
        <w:tc>
          <w:tcPr>
            <w:tcW w:w="929" w:type="dxa"/>
            <w:gridSpan w:val="2"/>
          </w:tcPr>
          <w:p w14:paraId="017AB17A" w14:textId="77777777" w:rsidR="00384E21" w:rsidRPr="00422005" w:rsidRDefault="00384E21"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5AF737A3" w14:textId="783C1F59" w:rsidR="00384E21" w:rsidRPr="00D54DB5" w:rsidRDefault="00384E21" w:rsidP="00A318C5">
            <w:pPr>
              <w:spacing w:before="120" w:after="120"/>
              <w:jc w:val="both"/>
              <w:rPr>
                <w:rFonts w:eastAsia="Times New Roman" w:cs="Arial"/>
                <w:b/>
                <w:color w:val="000000"/>
                <w:szCs w:val="22"/>
                <w:lang w:eastAsia="en-GB"/>
              </w:rPr>
            </w:pPr>
            <w:r w:rsidRPr="00D54DB5">
              <w:rPr>
                <w:rFonts w:eastAsia="Times New Roman" w:cs="Arial"/>
                <w:b/>
                <w:color w:val="000000"/>
                <w:szCs w:val="22"/>
                <w:lang w:eastAsia="en-GB"/>
              </w:rPr>
              <w:t>Termination of Sub-Contracts</w:t>
            </w:r>
          </w:p>
        </w:tc>
      </w:tr>
      <w:tr w:rsidR="00384E21" w:rsidRPr="00564BB3" w14:paraId="4D02F747" w14:textId="77777777" w:rsidTr="00F11043">
        <w:tblPrEx>
          <w:tblLook w:val="04A0" w:firstRow="1" w:lastRow="0" w:firstColumn="1" w:lastColumn="0" w:noHBand="0" w:noVBand="1"/>
        </w:tblPrEx>
        <w:trPr>
          <w:gridBefore w:val="1"/>
          <w:gridAfter w:val="1"/>
          <w:wBefore w:w="11" w:type="dxa"/>
          <w:wAfter w:w="51" w:type="dxa"/>
        </w:trPr>
        <w:tc>
          <w:tcPr>
            <w:tcW w:w="1816" w:type="dxa"/>
            <w:gridSpan w:val="3"/>
          </w:tcPr>
          <w:p w14:paraId="4731F4D6" w14:textId="6D75D088" w:rsidR="00384E21" w:rsidRPr="00422005" w:rsidRDefault="00E838FD" w:rsidP="00A318C5">
            <w:pPr>
              <w:spacing w:before="120" w:after="120"/>
              <w:jc w:val="both"/>
              <w:rPr>
                <w:rFonts w:eastAsia="Times New Roman" w:cs="Arial"/>
                <w:b/>
                <w:color w:val="000000"/>
                <w:szCs w:val="16"/>
                <w:lang w:eastAsia="en-GB"/>
              </w:rPr>
            </w:pPr>
            <w:r>
              <w:rPr>
                <w:rFonts w:eastAsia="Times New Roman" w:cs="Arial"/>
                <w:color w:val="000000"/>
                <w:sz w:val="16"/>
                <w:szCs w:val="22"/>
                <w:lang w:eastAsia="en-GB"/>
              </w:rPr>
              <w:t>Additional</w:t>
            </w:r>
            <w:r w:rsidR="00384E21">
              <w:rPr>
                <w:rFonts w:eastAsia="Times New Roman" w:cs="Arial"/>
                <w:color w:val="000000"/>
                <w:sz w:val="16"/>
                <w:szCs w:val="22"/>
                <w:lang w:eastAsia="en-GB"/>
              </w:rPr>
              <w:t xml:space="preserve"> NEC3 TSC clause </w:t>
            </w:r>
            <w:r>
              <w:rPr>
                <w:rFonts w:eastAsia="Times New Roman" w:cs="Arial"/>
                <w:color w:val="000000"/>
                <w:sz w:val="16"/>
                <w:szCs w:val="22"/>
                <w:lang w:eastAsia="en-GB"/>
              </w:rPr>
              <w:t>91A</w:t>
            </w:r>
          </w:p>
        </w:tc>
        <w:tc>
          <w:tcPr>
            <w:tcW w:w="929" w:type="dxa"/>
            <w:gridSpan w:val="2"/>
          </w:tcPr>
          <w:p w14:paraId="628A8504" w14:textId="6B78D431" w:rsidR="00384E21" w:rsidRPr="00422005" w:rsidRDefault="00384E21"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771DCB08" w14:textId="358B7FD6" w:rsidR="00384E21" w:rsidRPr="00D54DB5" w:rsidRDefault="00384E21" w:rsidP="00A318C5">
            <w:pPr>
              <w:spacing w:before="120" w:after="120"/>
              <w:jc w:val="both"/>
              <w:rPr>
                <w:rFonts w:eastAsia="Times New Roman" w:cs="Arial"/>
                <w:b/>
                <w:color w:val="000000"/>
                <w:szCs w:val="22"/>
                <w:lang w:eastAsia="en-GB"/>
              </w:rPr>
            </w:pPr>
            <w:r w:rsidRPr="00E278BE">
              <w:rPr>
                <w:rFonts w:cs="Arial"/>
              </w:rPr>
              <w:t xml:space="preserve">Insert </w:t>
            </w:r>
            <w:r>
              <w:rPr>
                <w:rFonts w:cs="Arial"/>
              </w:rPr>
              <w:t xml:space="preserve">a </w:t>
            </w:r>
            <w:r w:rsidRPr="00E278BE">
              <w:rPr>
                <w:rFonts w:cs="Arial"/>
              </w:rPr>
              <w:t>new clause:</w:t>
            </w:r>
          </w:p>
        </w:tc>
      </w:tr>
      <w:tr w:rsidR="000B4F8F" w:rsidRPr="00564BB3" w14:paraId="54C11ECC" w14:textId="77777777" w:rsidTr="00F11043">
        <w:tblPrEx>
          <w:tblLook w:val="04A0" w:firstRow="1" w:lastRow="0" w:firstColumn="1" w:lastColumn="0" w:noHBand="0" w:noVBand="1"/>
        </w:tblPrEx>
        <w:trPr>
          <w:gridBefore w:val="1"/>
          <w:gridAfter w:val="1"/>
          <w:wBefore w:w="11" w:type="dxa"/>
          <w:wAfter w:w="51" w:type="dxa"/>
        </w:trPr>
        <w:tc>
          <w:tcPr>
            <w:tcW w:w="1816" w:type="dxa"/>
            <w:gridSpan w:val="3"/>
          </w:tcPr>
          <w:p w14:paraId="60250074" w14:textId="4DD7E4A7" w:rsidR="000B4F8F" w:rsidRPr="00422005" w:rsidRDefault="000B4F8F" w:rsidP="00A318C5">
            <w:pPr>
              <w:spacing w:before="120" w:after="120"/>
              <w:jc w:val="both"/>
              <w:rPr>
                <w:rFonts w:eastAsia="Times New Roman" w:cs="Arial"/>
                <w:b/>
                <w:color w:val="000000"/>
                <w:sz w:val="16"/>
                <w:szCs w:val="16"/>
                <w:lang w:eastAsia="en-GB"/>
              </w:rPr>
            </w:pPr>
          </w:p>
        </w:tc>
        <w:tc>
          <w:tcPr>
            <w:tcW w:w="929" w:type="dxa"/>
            <w:gridSpan w:val="2"/>
          </w:tcPr>
          <w:p w14:paraId="068F4A85" w14:textId="15713A70" w:rsidR="000B4F8F" w:rsidRPr="00384E21" w:rsidRDefault="00384E21" w:rsidP="00A318C5">
            <w:pPr>
              <w:spacing w:before="120" w:after="120"/>
              <w:jc w:val="both"/>
              <w:rPr>
                <w:rFonts w:eastAsia="Times New Roman" w:cs="Arial"/>
                <w:color w:val="000000"/>
                <w:szCs w:val="22"/>
                <w:lang w:eastAsia="en-GB"/>
              </w:rPr>
            </w:pPr>
            <w:r w:rsidRPr="00384E21">
              <w:rPr>
                <w:rFonts w:eastAsia="Times New Roman" w:cs="Arial"/>
                <w:color w:val="000000"/>
                <w:szCs w:val="22"/>
                <w:lang w:eastAsia="en-GB"/>
              </w:rPr>
              <w:t>91A</w:t>
            </w:r>
          </w:p>
        </w:tc>
        <w:tc>
          <w:tcPr>
            <w:tcW w:w="6478" w:type="dxa"/>
            <w:gridSpan w:val="3"/>
            <w:shd w:val="clear" w:color="auto" w:fill="auto"/>
          </w:tcPr>
          <w:p w14:paraId="23AC71B9" w14:textId="43E2E06B" w:rsidR="000B4F8F" w:rsidRPr="00935355" w:rsidRDefault="000B4F8F" w:rsidP="00935355">
            <w:pPr>
              <w:spacing w:before="120" w:after="120"/>
              <w:ind w:left="658" w:hanging="658"/>
              <w:jc w:val="both"/>
              <w:rPr>
                <w:rFonts w:eastAsia="Times New Roman" w:cs="Arial"/>
                <w:color w:val="000000"/>
                <w:szCs w:val="22"/>
                <w:lang w:eastAsia="en-GB"/>
              </w:rPr>
            </w:pPr>
            <w:r w:rsidRPr="00D54DB5">
              <w:rPr>
                <w:rFonts w:eastAsia="Times New Roman" w:cs="Arial"/>
                <w:color w:val="000000"/>
                <w:szCs w:val="22"/>
                <w:lang w:eastAsia="en-GB"/>
              </w:rPr>
              <w:t>91A.1</w:t>
            </w:r>
            <w:r w:rsidRPr="00D54DB5">
              <w:rPr>
                <w:rFonts w:eastAsia="Times New Roman" w:cs="Arial"/>
                <w:color w:val="000000"/>
                <w:szCs w:val="22"/>
                <w:lang w:eastAsia="en-GB"/>
              </w:rPr>
              <w:tab/>
              <w:t xml:space="preserve">The </w:t>
            </w:r>
            <w:r w:rsidRPr="00D54DB5">
              <w:rPr>
                <w:rFonts w:eastAsia="Times New Roman" w:cs="Arial"/>
                <w:i/>
                <w:color w:val="000000"/>
                <w:szCs w:val="22"/>
                <w:lang w:eastAsia="en-GB"/>
              </w:rPr>
              <w:t xml:space="preserve">Contractor </w:t>
            </w:r>
            <w:r w:rsidRPr="00D54DB5">
              <w:rPr>
                <w:rFonts w:eastAsia="Times New Roman" w:cs="Arial"/>
                <w:color w:val="000000"/>
                <w:szCs w:val="22"/>
                <w:lang w:eastAsia="en-GB"/>
              </w:rPr>
              <w:t>terminate</w:t>
            </w:r>
            <w:r>
              <w:rPr>
                <w:rFonts w:eastAsia="Times New Roman" w:cs="Arial"/>
                <w:color w:val="000000"/>
                <w:szCs w:val="22"/>
                <w:lang w:eastAsia="en-GB"/>
              </w:rPr>
              <w:t>s</w:t>
            </w:r>
            <w:r w:rsidRPr="00D54DB5">
              <w:rPr>
                <w:rFonts w:eastAsia="Times New Roman" w:cs="Arial"/>
                <w:color w:val="000000"/>
                <w:szCs w:val="22"/>
                <w:lang w:eastAsia="en-GB"/>
              </w:rPr>
              <w:t xml:space="preserve"> a contract </w:t>
            </w:r>
            <w:r>
              <w:rPr>
                <w:rFonts w:eastAsia="Times New Roman" w:cs="Arial"/>
                <w:color w:val="000000"/>
                <w:szCs w:val="22"/>
                <w:lang w:eastAsia="en-GB"/>
              </w:rPr>
              <w:t xml:space="preserve">with a Subcontractor where the </w:t>
            </w:r>
            <w:r w:rsidRPr="00D54DB5">
              <w:rPr>
                <w:rFonts w:eastAsia="Times New Roman" w:cs="Arial"/>
                <w:i/>
                <w:color w:val="000000"/>
                <w:szCs w:val="22"/>
                <w:lang w:eastAsia="en-GB"/>
              </w:rPr>
              <w:t xml:space="preserve">Employer </w:t>
            </w:r>
            <w:r w:rsidRPr="00D54DB5">
              <w:rPr>
                <w:rFonts w:eastAsia="Times New Roman" w:cs="Arial"/>
                <w:color w:val="000000"/>
                <w:szCs w:val="22"/>
                <w:lang w:eastAsia="en-GB"/>
              </w:rPr>
              <w:t>require</w:t>
            </w:r>
            <w:r>
              <w:rPr>
                <w:rFonts w:eastAsia="Times New Roman" w:cs="Arial"/>
                <w:color w:val="000000"/>
                <w:szCs w:val="22"/>
                <w:lang w:eastAsia="en-GB"/>
              </w:rPr>
              <w:t xml:space="preserve">s the </w:t>
            </w:r>
            <w:r w:rsidRPr="00867AA2">
              <w:rPr>
                <w:rFonts w:eastAsia="Times New Roman" w:cs="Arial"/>
                <w:i/>
                <w:color w:val="000000"/>
                <w:szCs w:val="22"/>
                <w:lang w:eastAsia="en-GB"/>
              </w:rPr>
              <w:t>Contractor</w:t>
            </w:r>
            <w:r>
              <w:rPr>
                <w:rFonts w:eastAsia="Times New Roman" w:cs="Arial"/>
                <w:color w:val="000000"/>
                <w:szCs w:val="22"/>
                <w:lang w:eastAsia="en-GB"/>
              </w:rPr>
              <w:t xml:space="preserve"> to do so for a reason (1) to (4) below</w:t>
            </w:r>
            <w:r w:rsidRPr="00D54DB5">
              <w:rPr>
                <w:rFonts w:eastAsia="Times New Roman" w:cs="Arial"/>
                <w:color w:val="000000"/>
                <w:szCs w:val="22"/>
                <w:lang w:eastAsia="en-GB"/>
              </w:rPr>
              <w:t xml:space="preserve">: </w:t>
            </w:r>
          </w:p>
          <w:p w14:paraId="1E6749EE" w14:textId="2B1710DD" w:rsidR="000B4F8F" w:rsidRPr="00935355" w:rsidRDefault="000B4F8F" w:rsidP="00EA5565">
            <w:pPr>
              <w:pStyle w:val="ListParagraph"/>
              <w:numPr>
                <w:ilvl w:val="0"/>
                <w:numId w:val="76"/>
              </w:numPr>
              <w:tabs>
                <w:tab w:val="left" w:pos="1084"/>
              </w:tabs>
              <w:spacing w:before="120" w:after="120"/>
              <w:ind w:left="1084" w:hanging="567"/>
              <w:jc w:val="both"/>
              <w:rPr>
                <w:rFonts w:eastAsia="Times New Roman" w:cs="Arial"/>
                <w:color w:val="000000"/>
                <w:szCs w:val="22"/>
                <w:lang w:eastAsia="en-GB"/>
              </w:rPr>
            </w:pPr>
            <w:r w:rsidRPr="00D54DB5">
              <w:rPr>
                <w:rFonts w:eastAsia="Times New Roman" w:cs="Arial"/>
                <w:color w:val="000000"/>
                <w:szCs w:val="22"/>
                <w:lang w:eastAsia="en-GB"/>
              </w:rPr>
              <w:t>the acts or omissions of the relevant Sub</w:t>
            </w:r>
            <w:r>
              <w:rPr>
                <w:rFonts w:eastAsia="Times New Roman" w:cs="Arial"/>
                <w:color w:val="000000"/>
                <w:szCs w:val="22"/>
                <w:lang w:eastAsia="en-GB"/>
              </w:rPr>
              <w:t>c</w:t>
            </w:r>
            <w:r w:rsidRPr="00D54DB5">
              <w:rPr>
                <w:rFonts w:eastAsia="Times New Roman" w:cs="Arial"/>
                <w:color w:val="000000"/>
                <w:szCs w:val="22"/>
                <w:lang w:eastAsia="en-GB"/>
              </w:rPr>
              <w:t xml:space="preserve">ontractor have caused or materially contributed to the </w:t>
            </w:r>
            <w:r w:rsidRPr="00D54DB5">
              <w:rPr>
                <w:rFonts w:eastAsia="Times New Roman" w:cs="Arial"/>
                <w:i/>
                <w:color w:val="000000"/>
                <w:szCs w:val="22"/>
                <w:lang w:eastAsia="en-GB"/>
              </w:rPr>
              <w:t xml:space="preserve">Employer's </w:t>
            </w:r>
            <w:r w:rsidRPr="00D54DB5">
              <w:rPr>
                <w:rFonts w:eastAsia="Times New Roman" w:cs="Arial"/>
                <w:color w:val="000000"/>
                <w:szCs w:val="22"/>
                <w:lang w:eastAsia="en-GB"/>
              </w:rPr>
              <w:t xml:space="preserve">right of termination pursuant to clause 90 (Termination); </w:t>
            </w:r>
          </w:p>
          <w:p w14:paraId="458FE92E" w14:textId="7789BFF5" w:rsidR="000B4F8F" w:rsidRPr="00935355" w:rsidRDefault="000B4F8F" w:rsidP="00EA5565">
            <w:pPr>
              <w:pStyle w:val="ListParagraph"/>
              <w:numPr>
                <w:ilvl w:val="0"/>
                <w:numId w:val="76"/>
              </w:numPr>
              <w:tabs>
                <w:tab w:val="left" w:pos="1084"/>
              </w:tabs>
              <w:spacing w:before="120" w:after="120"/>
              <w:ind w:left="1084" w:hanging="567"/>
              <w:jc w:val="both"/>
              <w:rPr>
                <w:rFonts w:eastAsia="Times New Roman" w:cs="Arial"/>
                <w:color w:val="000000"/>
                <w:szCs w:val="22"/>
                <w:lang w:eastAsia="en-GB"/>
              </w:rPr>
            </w:pPr>
            <w:r w:rsidRPr="00D54DB5">
              <w:rPr>
                <w:rFonts w:eastAsia="Times New Roman" w:cs="Arial"/>
                <w:color w:val="000000"/>
                <w:szCs w:val="22"/>
                <w:lang w:eastAsia="en-GB"/>
              </w:rPr>
              <w:t>the relevant Sub</w:t>
            </w:r>
            <w:r>
              <w:rPr>
                <w:rFonts w:eastAsia="Times New Roman" w:cs="Arial"/>
                <w:color w:val="000000"/>
                <w:szCs w:val="22"/>
                <w:lang w:eastAsia="en-GB"/>
              </w:rPr>
              <w:t>c</w:t>
            </w:r>
            <w:r w:rsidRPr="00D54DB5">
              <w:rPr>
                <w:rFonts w:eastAsia="Times New Roman" w:cs="Arial"/>
                <w:color w:val="000000"/>
                <w:szCs w:val="22"/>
                <w:lang w:eastAsia="en-GB"/>
              </w:rPr>
              <w:t xml:space="preserve">ontractor or any of its Affiliates have embarrassed the </w:t>
            </w:r>
            <w:r w:rsidRPr="00D54DB5">
              <w:rPr>
                <w:rFonts w:eastAsia="Times New Roman" w:cs="Arial"/>
                <w:i/>
                <w:color w:val="000000"/>
                <w:szCs w:val="22"/>
                <w:lang w:eastAsia="en-GB"/>
              </w:rPr>
              <w:t xml:space="preserve">Employer </w:t>
            </w:r>
            <w:r w:rsidRPr="00D54DB5">
              <w:rPr>
                <w:rFonts w:eastAsia="Times New Roman" w:cs="Arial"/>
                <w:color w:val="000000"/>
                <w:szCs w:val="22"/>
                <w:lang w:eastAsia="en-GB"/>
              </w:rPr>
              <w:t xml:space="preserve">or otherwise brought the </w:t>
            </w:r>
            <w:r w:rsidRPr="00D54DB5">
              <w:rPr>
                <w:rFonts w:eastAsia="Times New Roman" w:cs="Arial"/>
                <w:i/>
                <w:color w:val="000000"/>
                <w:szCs w:val="22"/>
                <w:lang w:eastAsia="en-GB"/>
              </w:rPr>
              <w:t xml:space="preserve">Employer </w:t>
            </w:r>
            <w:r w:rsidRPr="00D54DB5">
              <w:rPr>
                <w:rFonts w:eastAsia="Times New Roman" w:cs="Arial"/>
                <w:color w:val="000000"/>
                <w:szCs w:val="22"/>
                <w:lang w:eastAsia="en-GB"/>
              </w:rPr>
              <w:t xml:space="preserve">into disrepute by engaging in any act or omission which is reasonably likely to diminish the trust that the public places in the </w:t>
            </w:r>
            <w:r w:rsidRPr="00D54DB5">
              <w:rPr>
                <w:rFonts w:eastAsia="Times New Roman" w:cs="Arial"/>
                <w:i/>
                <w:color w:val="000000"/>
                <w:szCs w:val="22"/>
                <w:lang w:eastAsia="en-GB"/>
              </w:rPr>
              <w:t xml:space="preserve">Employer, </w:t>
            </w:r>
            <w:r w:rsidRPr="00D54DB5">
              <w:rPr>
                <w:rFonts w:eastAsia="Times New Roman" w:cs="Arial"/>
                <w:color w:val="000000"/>
                <w:szCs w:val="22"/>
                <w:lang w:eastAsia="en-GB"/>
              </w:rPr>
              <w:t xml:space="preserve">regardless of whether or not such act or omission is related to the </w:t>
            </w:r>
            <w:r>
              <w:rPr>
                <w:rFonts w:eastAsia="Times New Roman" w:cs="Arial"/>
                <w:color w:val="000000"/>
                <w:szCs w:val="22"/>
                <w:lang w:eastAsia="en-GB"/>
              </w:rPr>
              <w:t>Subcontractor</w:t>
            </w:r>
            <w:r w:rsidRPr="00D54DB5">
              <w:rPr>
                <w:rFonts w:eastAsia="Times New Roman" w:cs="Arial"/>
                <w:color w:val="000000"/>
                <w:szCs w:val="22"/>
                <w:lang w:eastAsia="en-GB"/>
              </w:rPr>
              <w:t xml:space="preserve">'s obligations in relation to the </w:t>
            </w:r>
            <w:r w:rsidRPr="00C05075">
              <w:rPr>
                <w:rFonts w:eastAsia="Times New Roman" w:cs="Arial"/>
                <w:i/>
                <w:color w:val="000000"/>
                <w:szCs w:val="22"/>
                <w:lang w:eastAsia="en-GB"/>
              </w:rPr>
              <w:t>services</w:t>
            </w:r>
            <w:r w:rsidRPr="00D54DB5">
              <w:rPr>
                <w:rFonts w:eastAsia="Times New Roman" w:cs="Arial"/>
                <w:color w:val="000000"/>
                <w:szCs w:val="22"/>
                <w:lang w:eastAsia="en-GB"/>
              </w:rPr>
              <w:t xml:space="preserve"> or otherwise;</w:t>
            </w:r>
          </w:p>
          <w:p w14:paraId="13F7E4B9" w14:textId="42DD2A11" w:rsidR="000B4F8F" w:rsidRPr="00935355" w:rsidRDefault="000B4F8F" w:rsidP="00EA5565">
            <w:pPr>
              <w:pStyle w:val="ListParagraph"/>
              <w:numPr>
                <w:ilvl w:val="0"/>
                <w:numId w:val="76"/>
              </w:numPr>
              <w:tabs>
                <w:tab w:val="left" w:pos="1084"/>
              </w:tabs>
              <w:spacing w:before="120" w:after="120"/>
              <w:ind w:left="1084" w:hanging="567"/>
              <w:jc w:val="both"/>
              <w:rPr>
                <w:rFonts w:eastAsia="Times New Roman" w:cs="Arial"/>
                <w:color w:val="000000"/>
                <w:szCs w:val="22"/>
                <w:lang w:eastAsia="en-GB"/>
              </w:rPr>
            </w:pPr>
            <w:r w:rsidRPr="00D54DB5">
              <w:rPr>
                <w:rFonts w:eastAsia="Times New Roman" w:cs="Arial"/>
                <w:color w:val="000000"/>
                <w:szCs w:val="22"/>
                <w:lang w:eastAsia="en-GB"/>
              </w:rPr>
              <w:t xml:space="preserve">the relevant </w:t>
            </w:r>
            <w:r>
              <w:rPr>
                <w:rFonts w:eastAsia="Times New Roman" w:cs="Arial"/>
                <w:color w:val="000000"/>
                <w:szCs w:val="22"/>
                <w:lang w:eastAsia="en-GB"/>
              </w:rPr>
              <w:t>Subcontractor</w:t>
            </w:r>
            <w:r w:rsidRPr="00D54DB5">
              <w:rPr>
                <w:rFonts w:eastAsia="Times New Roman" w:cs="Arial"/>
                <w:color w:val="000000"/>
                <w:szCs w:val="22"/>
                <w:lang w:eastAsia="en-GB"/>
              </w:rPr>
              <w:t xml:space="preserve"> has failed to comply in the performance of its sub-contract with legal obligations in the fields of environmental, social or labour law; and/or </w:t>
            </w:r>
          </w:p>
          <w:p w14:paraId="79B5F691" w14:textId="279B5042" w:rsidR="000B4F8F" w:rsidRPr="009831E8" w:rsidRDefault="000B4F8F" w:rsidP="00EA5565">
            <w:pPr>
              <w:pStyle w:val="ListParagraph"/>
              <w:numPr>
                <w:ilvl w:val="0"/>
                <w:numId w:val="76"/>
              </w:numPr>
              <w:tabs>
                <w:tab w:val="left" w:pos="1084"/>
              </w:tabs>
              <w:spacing w:before="120" w:after="120"/>
              <w:ind w:left="1084" w:hanging="567"/>
              <w:jc w:val="both"/>
              <w:rPr>
                <w:rFonts w:eastAsia="Times New Roman" w:cs="Arial"/>
                <w:color w:val="000000"/>
                <w:szCs w:val="22"/>
                <w:lang w:eastAsia="en-GB"/>
              </w:rPr>
            </w:pPr>
            <w:r w:rsidRPr="00D54DB5">
              <w:rPr>
                <w:rFonts w:eastAsia="Times New Roman" w:cs="Arial"/>
                <w:color w:val="000000"/>
                <w:szCs w:val="22"/>
                <w:lang w:eastAsia="en-GB"/>
              </w:rPr>
              <w:t xml:space="preserve">there is a breach of clauses 20.11 – 20.15 (Change of Control, Conflict of Interest and Independence) by the sub-contractor or by the </w:t>
            </w:r>
            <w:r w:rsidRPr="00D54DB5">
              <w:rPr>
                <w:rFonts w:eastAsia="Times New Roman" w:cs="Arial"/>
                <w:i/>
                <w:color w:val="000000"/>
                <w:szCs w:val="22"/>
                <w:lang w:eastAsia="en-GB"/>
              </w:rPr>
              <w:t xml:space="preserve">Contractor </w:t>
            </w:r>
            <w:r w:rsidRPr="00D54DB5">
              <w:rPr>
                <w:rFonts w:eastAsia="Times New Roman" w:cs="Arial"/>
                <w:color w:val="000000"/>
                <w:szCs w:val="22"/>
                <w:lang w:eastAsia="en-GB"/>
              </w:rPr>
              <w:t xml:space="preserve">as a result of the </w:t>
            </w:r>
            <w:r>
              <w:rPr>
                <w:rFonts w:eastAsia="Times New Roman" w:cs="Arial"/>
                <w:color w:val="000000"/>
                <w:szCs w:val="22"/>
                <w:lang w:eastAsia="en-GB"/>
              </w:rPr>
              <w:t>Subcontractor</w:t>
            </w:r>
            <w:r w:rsidRPr="00D54DB5">
              <w:rPr>
                <w:rFonts w:eastAsia="Times New Roman" w:cs="Arial"/>
                <w:color w:val="000000"/>
                <w:szCs w:val="22"/>
                <w:lang w:eastAsia="en-GB"/>
              </w:rPr>
              <w:t xml:space="preserve">s involvement in the delivery of the </w:t>
            </w:r>
            <w:r w:rsidRPr="00C05075">
              <w:rPr>
                <w:rFonts w:eastAsia="Times New Roman" w:cs="Arial"/>
                <w:i/>
                <w:color w:val="000000"/>
                <w:szCs w:val="22"/>
                <w:lang w:eastAsia="en-GB"/>
              </w:rPr>
              <w:t>services</w:t>
            </w:r>
            <w:r w:rsidRPr="00D54DB5">
              <w:rPr>
                <w:rFonts w:eastAsia="Times New Roman" w:cs="Arial"/>
                <w:color w:val="000000"/>
                <w:szCs w:val="22"/>
                <w:lang w:eastAsia="en-GB"/>
              </w:rPr>
              <w:t>.</w:t>
            </w:r>
          </w:p>
        </w:tc>
      </w:tr>
      <w:tr w:rsidR="00384E21" w:rsidRPr="00564BB3" w14:paraId="21C76998" w14:textId="77777777" w:rsidTr="00F11043">
        <w:tblPrEx>
          <w:tblLook w:val="04A0" w:firstRow="1" w:lastRow="0" w:firstColumn="1" w:lastColumn="0" w:noHBand="0" w:noVBand="1"/>
        </w:tblPrEx>
        <w:trPr>
          <w:gridBefore w:val="1"/>
          <w:gridAfter w:val="1"/>
          <w:wBefore w:w="11" w:type="dxa"/>
          <w:wAfter w:w="51" w:type="dxa"/>
          <w:trHeight w:val="690"/>
        </w:trPr>
        <w:tc>
          <w:tcPr>
            <w:tcW w:w="1816" w:type="dxa"/>
            <w:gridSpan w:val="3"/>
          </w:tcPr>
          <w:p w14:paraId="0D9134AF" w14:textId="639E7C98" w:rsidR="00384E21" w:rsidRDefault="00384E21" w:rsidP="00A318C5">
            <w:pPr>
              <w:spacing w:before="120" w:after="120"/>
              <w:jc w:val="both"/>
              <w:rPr>
                <w:rFonts w:eastAsia="Times New Roman" w:cs="Arial"/>
                <w:b/>
                <w:color w:val="000000"/>
                <w:szCs w:val="16"/>
                <w:lang w:eastAsia="en-GB"/>
              </w:rPr>
            </w:pPr>
            <w:r>
              <w:rPr>
                <w:rFonts w:eastAsia="Times New Roman" w:cs="Arial"/>
                <w:b/>
                <w:color w:val="000000"/>
                <w:szCs w:val="16"/>
                <w:lang w:eastAsia="en-GB"/>
              </w:rPr>
              <w:t>Option Z30B</w:t>
            </w:r>
          </w:p>
        </w:tc>
        <w:tc>
          <w:tcPr>
            <w:tcW w:w="929" w:type="dxa"/>
            <w:gridSpan w:val="2"/>
          </w:tcPr>
          <w:p w14:paraId="169EE6A2" w14:textId="77777777" w:rsidR="00384E21" w:rsidRDefault="00384E21"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69028C25" w14:textId="71C844CE" w:rsidR="00384E21" w:rsidRPr="009A5F41" w:rsidRDefault="00384E21" w:rsidP="00A318C5">
            <w:pPr>
              <w:spacing w:before="120" w:after="120"/>
              <w:jc w:val="both"/>
              <w:rPr>
                <w:rFonts w:eastAsia="Times New Roman" w:cs="Arial"/>
                <w:b/>
                <w:color w:val="000000"/>
                <w:szCs w:val="22"/>
                <w:lang w:eastAsia="en-GB"/>
              </w:rPr>
            </w:pPr>
            <w:r w:rsidRPr="009A5F41">
              <w:rPr>
                <w:rFonts w:eastAsia="Times New Roman" w:cs="Arial"/>
                <w:b/>
                <w:color w:val="000000"/>
                <w:szCs w:val="22"/>
                <w:lang w:eastAsia="en-GB"/>
              </w:rPr>
              <w:t>Procedures on termination</w:t>
            </w:r>
          </w:p>
        </w:tc>
      </w:tr>
      <w:tr w:rsidR="00384E21" w:rsidRPr="00564BB3" w14:paraId="53CD008C" w14:textId="77777777" w:rsidTr="00F11043">
        <w:tblPrEx>
          <w:tblLook w:val="04A0" w:firstRow="1" w:lastRow="0" w:firstColumn="1" w:lastColumn="0" w:noHBand="0" w:noVBand="1"/>
        </w:tblPrEx>
        <w:trPr>
          <w:gridBefore w:val="1"/>
          <w:gridAfter w:val="1"/>
          <w:wBefore w:w="11" w:type="dxa"/>
          <w:wAfter w:w="51" w:type="dxa"/>
          <w:trHeight w:val="690"/>
        </w:trPr>
        <w:tc>
          <w:tcPr>
            <w:tcW w:w="1816" w:type="dxa"/>
            <w:gridSpan w:val="3"/>
          </w:tcPr>
          <w:p w14:paraId="14389F38" w14:textId="76F2576D" w:rsidR="00384E21" w:rsidRDefault="00E838FD" w:rsidP="00A318C5">
            <w:pPr>
              <w:spacing w:before="120" w:after="120"/>
              <w:jc w:val="both"/>
              <w:rPr>
                <w:rFonts w:eastAsia="Times New Roman" w:cs="Arial"/>
                <w:b/>
                <w:color w:val="000000"/>
                <w:szCs w:val="16"/>
                <w:lang w:eastAsia="en-GB"/>
              </w:rPr>
            </w:pPr>
            <w:r>
              <w:rPr>
                <w:rFonts w:eastAsia="Times New Roman" w:cs="Arial"/>
                <w:color w:val="000000"/>
                <w:sz w:val="16"/>
                <w:szCs w:val="22"/>
                <w:lang w:eastAsia="en-GB"/>
              </w:rPr>
              <w:t>Additional</w:t>
            </w:r>
            <w:r w:rsidR="00384E21">
              <w:rPr>
                <w:rFonts w:eastAsia="Times New Roman" w:cs="Arial"/>
                <w:color w:val="000000"/>
                <w:sz w:val="16"/>
                <w:szCs w:val="22"/>
                <w:lang w:eastAsia="en-GB"/>
              </w:rPr>
              <w:t xml:space="preserve"> NEC3 TSC clause </w:t>
            </w:r>
            <w:r>
              <w:rPr>
                <w:rFonts w:eastAsia="Times New Roman" w:cs="Arial"/>
                <w:color w:val="000000"/>
                <w:sz w:val="16"/>
                <w:szCs w:val="22"/>
                <w:lang w:eastAsia="en-GB"/>
              </w:rPr>
              <w:t>92.2</w:t>
            </w:r>
          </w:p>
        </w:tc>
        <w:tc>
          <w:tcPr>
            <w:tcW w:w="929" w:type="dxa"/>
            <w:gridSpan w:val="2"/>
          </w:tcPr>
          <w:p w14:paraId="5B40D20D" w14:textId="77777777" w:rsidR="00384E21" w:rsidRDefault="00384E21"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60C72B17" w14:textId="2B048E2B" w:rsidR="00384E21" w:rsidRPr="00935355" w:rsidRDefault="00384E21"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 xml:space="preserve">Insert new sub- clause at the end of clause 92.2: </w:t>
            </w:r>
          </w:p>
        </w:tc>
      </w:tr>
      <w:tr w:rsidR="000B4F8F" w:rsidRPr="00564BB3" w14:paraId="51A8D66E" w14:textId="77777777" w:rsidTr="00F11043">
        <w:tblPrEx>
          <w:tblLook w:val="04A0" w:firstRow="1" w:lastRow="0" w:firstColumn="1" w:lastColumn="0" w:noHBand="0" w:noVBand="1"/>
        </w:tblPrEx>
        <w:trPr>
          <w:gridBefore w:val="1"/>
          <w:gridAfter w:val="1"/>
          <w:wBefore w:w="11" w:type="dxa"/>
          <w:wAfter w:w="51" w:type="dxa"/>
          <w:trHeight w:val="690"/>
        </w:trPr>
        <w:tc>
          <w:tcPr>
            <w:tcW w:w="1816" w:type="dxa"/>
            <w:gridSpan w:val="3"/>
          </w:tcPr>
          <w:p w14:paraId="0FC75732" w14:textId="5C23C737" w:rsidR="000B4F8F" w:rsidRPr="00422005" w:rsidRDefault="000B4F8F" w:rsidP="00A318C5">
            <w:pPr>
              <w:spacing w:before="120" w:after="120"/>
              <w:jc w:val="both"/>
              <w:rPr>
                <w:rFonts w:eastAsia="Times New Roman" w:cs="Arial"/>
                <w:b/>
                <w:color w:val="000000"/>
                <w:szCs w:val="16"/>
                <w:lang w:eastAsia="en-GB"/>
              </w:rPr>
            </w:pPr>
          </w:p>
        </w:tc>
        <w:tc>
          <w:tcPr>
            <w:tcW w:w="929" w:type="dxa"/>
            <w:gridSpan w:val="2"/>
          </w:tcPr>
          <w:p w14:paraId="6D68DFE5" w14:textId="77777777" w:rsidR="000B4F8F" w:rsidRPr="00422005" w:rsidRDefault="000B4F8F" w:rsidP="00A318C5">
            <w:pPr>
              <w:spacing w:before="120" w:after="120"/>
              <w:jc w:val="both"/>
              <w:rPr>
                <w:rFonts w:eastAsia="Times New Roman" w:cs="Arial"/>
                <w:b/>
                <w:color w:val="000000"/>
                <w:szCs w:val="22"/>
                <w:lang w:eastAsia="en-GB"/>
              </w:rPr>
            </w:pPr>
            <w:r>
              <w:rPr>
                <w:rFonts w:eastAsia="Times New Roman" w:cs="Arial"/>
                <w:b/>
                <w:color w:val="000000"/>
                <w:szCs w:val="22"/>
                <w:lang w:eastAsia="en-GB"/>
              </w:rPr>
              <w:t>92.2</w:t>
            </w:r>
          </w:p>
        </w:tc>
        <w:tc>
          <w:tcPr>
            <w:tcW w:w="6478" w:type="dxa"/>
            <w:gridSpan w:val="3"/>
            <w:shd w:val="clear" w:color="auto" w:fill="auto"/>
          </w:tcPr>
          <w:p w14:paraId="6A762651" w14:textId="68CEE0B5" w:rsidR="000B4F8F" w:rsidRPr="009A5F41" w:rsidRDefault="000B4F8F" w:rsidP="00935355">
            <w:pPr>
              <w:spacing w:before="120" w:after="120"/>
              <w:ind w:left="800" w:hanging="800"/>
              <w:jc w:val="both"/>
              <w:rPr>
                <w:rFonts w:eastAsia="Times New Roman" w:cs="Arial"/>
                <w:color w:val="000000"/>
                <w:szCs w:val="22"/>
                <w:lang w:eastAsia="en-GB"/>
              </w:rPr>
            </w:pPr>
            <w:r>
              <w:rPr>
                <w:rFonts w:eastAsia="Times New Roman" w:cs="Arial"/>
                <w:color w:val="000000"/>
                <w:szCs w:val="22"/>
                <w:lang w:eastAsia="en-GB"/>
              </w:rPr>
              <w:t>P5</w:t>
            </w:r>
            <w:r>
              <w:rPr>
                <w:rFonts w:eastAsia="Times New Roman" w:cs="Arial"/>
                <w:color w:val="000000"/>
                <w:szCs w:val="22"/>
                <w:lang w:eastAsia="en-GB"/>
              </w:rPr>
              <w:tab/>
              <w:t xml:space="preserve">Where the </w:t>
            </w:r>
            <w:r>
              <w:rPr>
                <w:rFonts w:eastAsia="Times New Roman" w:cs="Arial"/>
                <w:i/>
                <w:color w:val="000000"/>
                <w:szCs w:val="22"/>
                <w:lang w:eastAsia="en-GB"/>
              </w:rPr>
              <w:t xml:space="preserve">Employer </w:t>
            </w:r>
            <w:r>
              <w:rPr>
                <w:rFonts w:eastAsia="Times New Roman" w:cs="Arial"/>
                <w:color w:val="000000"/>
                <w:szCs w:val="22"/>
                <w:lang w:eastAsia="en-GB"/>
              </w:rPr>
              <w:t xml:space="preserve">gives notice to terminate the Contract, the parties comply with the provisions of Contract Schedule U (Exit Management) in relation to the orderly transition of the </w:t>
            </w:r>
            <w:r w:rsidRPr="00C05075">
              <w:rPr>
                <w:rFonts w:eastAsia="Times New Roman" w:cs="Arial"/>
                <w:i/>
                <w:color w:val="000000"/>
                <w:szCs w:val="22"/>
                <w:lang w:eastAsia="en-GB"/>
              </w:rPr>
              <w:t>services</w:t>
            </w:r>
            <w:r>
              <w:rPr>
                <w:rFonts w:eastAsia="Times New Roman" w:cs="Arial"/>
                <w:color w:val="000000"/>
                <w:szCs w:val="22"/>
                <w:lang w:eastAsia="en-GB"/>
              </w:rPr>
              <w:t xml:space="preserve"> to the </w:t>
            </w:r>
            <w:r>
              <w:rPr>
                <w:rFonts w:eastAsia="Times New Roman" w:cs="Arial"/>
                <w:i/>
                <w:color w:val="000000"/>
                <w:szCs w:val="22"/>
                <w:lang w:eastAsia="en-GB"/>
              </w:rPr>
              <w:t xml:space="preserve">Employer </w:t>
            </w:r>
            <w:r>
              <w:rPr>
                <w:rFonts w:eastAsia="Times New Roman" w:cs="Arial"/>
                <w:color w:val="000000"/>
                <w:szCs w:val="22"/>
                <w:lang w:eastAsia="en-GB"/>
              </w:rPr>
              <w:t xml:space="preserve">or any replacement provider of the </w:t>
            </w:r>
            <w:r w:rsidRPr="00C05075">
              <w:rPr>
                <w:rFonts w:eastAsia="Times New Roman" w:cs="Arial"/>
                <w:i/>
                <w:color w:val="000000"/>
                <w:szCs w:val="22"/>
                <w:lang w:eastAsia="en-GB"/>
              </w:rPr>
              <w:t>services</w:t>
            </w:r>
            <w:r>
              <w:rPr>
                <w:rFonts w:eastAsia="Times New Roman" w:cs="Arial"/>
                <w:color w:val="000000"/>
                <w:szCs w:val="22"/>
                <w:lang w:eastAsia="en-GB"/>
              </w:rPr>
              <w:t xml:space="preserve"> or part of them.</w:t>
            </w:r>
          </w:p>
        </w:tc>
      </w:tr>
      <w:tr w:rsidR="00384E21" w:rsidRPr="00564BB3" w14:paraId="5E3F5BAF" w14:textId="77777777" w:rsidTr="00F11043">
        <w:tblPrEx>
          <w:tblLook w:val="04A0" w:firstRow="1" w:lastRow="0" w:firstColumn="1" w:lastColumn="0" w:noHBand="0" w:noVBand="1"/>
        </w:tblPrEx>
        <w:trPr>
          <w:gridBefore w:val="1"/>
          <w:gridAfter w:val="1"/>
          <w:wBefore w:w="11" w:type="dxa"/>
          <w:wAfter w:w="51" w:type="dxa"/>
        </w:trPr>
        <w:tc>
          <w:tcPr>
            <w:tcW w:w="1816" w:type="dxa"/>
            <w:gridSpan w:val="3"/>
          </w:tcPr>
          <w:p w14:paraId="5455F1C1" w14:textId="0B46CFA2" w:rsidR="00384E21" w:rsidRDefault="00384E21" w:rsidP="00A318C5">
            <w:pPr>
              <w:spacing w:before="120" w:after="120"/>
              <w:jc w:val="both"/>
              <w:rPr>
                <w:rFonts w:eastAsia="Times New Roman" w:cs="Arial"/>
                <w:b/>
                <w:color w:val="000000"/>
                <w:szCs w:val="16"/>
                <w:lang w:eastAsia="en-GB"/>
              </w:rPr>
            </w:pPr>
            <w:r>
              <w:rPr>
                <w:rFonts w:eastAsia="Times New Roman" w:cs="Arial"/>
                <w:b/>
                <w:color w:val="000000"/>
                <w:szCs w:val="16"/>
                <w:lang w:eastAsia="en-GB"/>
              </w:rPr>
              <w:t>Option Z30C</w:t>
            </w:r>
          </w:p>
        </w:tc>
        <w:tc>
          <w:tcPr>
            <w:tcW w:w="929" w:type="dxa"/>
            <w:gridSpan w:val="2"/>
          </w:tcPr>
          <w:p w14:paraId="00286AC9" w14:textId="194CEE4C" w:rsidR="00384E21" w:rsidRDefault="00384E21"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29954330" w14:textId="638F7ED5" w:rsidR="00384E21" w:rsidRDefault="00384E21" w:rsidP="00A318C5">
            <w:pPr>
              <w:spacing w:before="120" w:after="120"/>
              <w:jc w:val="both"/>
              <w:rPr>
                <w:rFonts w:eastAsia="Times New Roman" w:cs="Arial"/>
                <w:b/>
                <w:color w:val="000000"/>
                <w:szCs w:val="22"/>
                <w:lang w:eastAsia="en-GB"/>
              </w:rPr>
            </w:pPr>
            <w:r>
              <w:rPr>
                <w:rFonts w:eastAsia="Times New Roman" w:cs="Arial"/>
                <w:b/>
                <w:color w:val="000000"/>
                <w:szCs w:val="22"/>
                <w:lang w:eastAsia="en-GB"/>
              </w:rPr>
              <w:t>Service Exclusion</w:t>
            </w:r>
          </w:p>
        </w:tc>
      </w:tr>
      <w:tr w:rsidR="00384E21" w:rsidRPr="00564BB3" w14:paraId="209065F2" w14:textId="77777777" w:rsidTr="00F11043">
        <w:tblPrEx>
          <w:tblLook w:val="04A0" w:firstRow="1" w:lastRow="0" w:firstColumn="1" w:lastColumn="0" w:noHBand="0" w:noVBand="1"/>
        </w:tblPrEx>
        <w:trPr>
          <w:gridBefore w:val="1"/>
          <w:gridAfter w:val="1"/>
          <w:wBefore w:w="11" w:type="dxa"/>
          <w:wAfter w:w="51" w:type="dxa"/>
        </w:trPr>
        <w:tc>
          <w:tcPr>
            <w:tcW w:w="1816" w:type="dxa"/>
            <w:gridSpan w:val="3"/>
          </w:tcPr>
          <w:p w14:paraId="3992AABA" w14:textId="2E2D06CD" w:rsidR="00384E21" w:rsidRDefault="00E838FD" w:rsidP="00A318C5">
            <w:pPr>
              <w:spacing w:before="120" w:after="120"/>
              <w:jc w:val="both"/>
              <w:rPr>
                <w:rFonts w:eastAsia="Times New Roman" w:cs="Arial"/>
                <w:b/>
                <w:color w:val="000000"/>
                <w:szCs w:val="16"/>
                <w:lang w:eastAsia="en-GB"/>
              </w:rPr>
            </w:pPr>
            <w:r>
              <w:rPr>
                <w:rFonts w:eastAsia="Times New Roman" w:cs="Arial"/>
                <w:color w:val="000000"/>
                <w:sz w:val="16"/>
                <w:szCs w:val="22"/>
                <w:lang w:eastAsia="en-GB"/>
              </w:rPr>
              <w:t>Additional</w:t>
            </w:r>
            <w:r w:rsidR="00384E21">
              <w:rPr>
                <w:rFonts w:eastAsia="Times New Roman" w:cs="Arial"/>
                <w:color w:val="000000"/>
                <w:sz w:val="16"/>
                <w:szCs w:val="22"/>
                <w:lang w:eastAsia="en-GB"/>
              </w:rPr>
              <w:t xml:space="preserve"> NEC3 TSC clause </w:t>
            </w:r>
            <w:r>
              <w:rPr>
                <w:rFonts w:eastAsia="Times New Roman" w:cs="Arial"/>
                <w:color w:val="000000"/>
                <w:sz w:val="16"/>
                <w:szCs w:val="22"/>
                <w:lang w:eastAsia="en-GB"/>
              </w:rPr>
              <w:t>94</w:t>
            </w:r>
          </w:p>
        </w:tc>
        <w:tc>
          <w:tcPr>
            <w:tcW w:w="929" w:type="dxa"/>
            <w:gridSpan w:val="2"/>
          </w:tcPr>
          <w:p w14:paraId="4AAC624F" w14:textId="77777777" w:rsidR="00384E21" w:rsidRDefault="00384E21" w:rsidP="00A318C5">
            <w:pPr>
              <w:spacing w:before="120" w:after="120"/>
              <w:jc w:val="both"/>
              <w:rPr>
                <w:rFonts w:eastAsia="Times New Roman" w:cs="Arial"/>
                <w:b/>
                <w:color w:val="000000"/>
                <w:szCs w:val="22"/>
                <w:lang w:eastAsia="en-GB"/>
              </w:rPr>
            </w:pPr>
          </w:p>
        </w:tc>
        <w:tc>
          <w:tcPr>
            <w:tcW w:w="6478" w:type="dxa"/>
            <w:gridSpan w:val="3"/>
            <w:shd w:val="clear" w:color="auto" w:fill="auto"/>
          </w:tcPr>
          <w:p w14:paraId="52444824" w14:textId="13018D9E" w:rsidR="00384E21" w:rsidRDefault="00384E21" w:rsidP="00A318C5">
            <w:pPr>
              <w:spacing w:before="120" w:after="120"/>
              <w:jc w:val="both"/>
              <w:rPr>
                <w:rFonts w:eastAsia="Times New Roman" w:cs="Arial"/>
                <w:b/>
                <w:color w:val="000000"/>
                <w:szCs w:val="22"/>
                <w:lang w:eastAsia="en-GB"/>
              </w:rPr>
            </w:pPr>
            <w:r w:rsidRPr="00E278BE">
              <w:rPr>
                <w:rFonts w:cs="Arial"/>
              </w:rPr>
              <w:t>Insert new clauses:</w:t>
            </w:r>
          </w:p>
        </w:tc>
      </w:tr>
      <w:tr w:rsidR="000B4F8F" w:rsidRPr="00564BB3" w14:paraId="58670B21" w14:textId="77777777" w:rsidTr="00F11043">
        <w:tblPrEx>
          <w:tblLook w:val="04A0" w:firstRow="1" w:lastRow="0" w:firstColumn="1" w:lastColumn="0" w:noHBand="0" w:noVBand="1"/>
        </w:tblPrEx>
        <w:trPr>
          <w:gridBefore w:val="1"/>
          <w:gridAfter w:val="1"/>
          <w:wBefore w:w="11" w:type="dxa"/>
          <w:wAfter w:w="51" w:type="dxa"/>
        </w:trPr>
        <w:tc>
          <w:tcPr>
            <w:tcW w:w="1816" w:type="dxa"/>
            <w:gridSpan w:val="3"/>
          </w:tcPr>
          <w:p w14:paraId="55370E1B" w14:textId="641B6D8E" w:rsidR="000B4F8F" w:rsidRPr="00422005" w:rsidRDefault="000B4F8F" w:rsidP="00A318C5">
            <w:pPr>
              <w:spacing w:before="120" w:after="120"/>
              <w:jc w:val="both"/>
              <w:rPr>
                <w:rFonts w:eastAsia="Times New Roman" w:cs="Arial"/>
                <w:b/>
                <w:color w:val="000000"/>
                <w:szCs w:val="16"/>
                <w:lang w:eastAsia="en-GB"/>
              </w:rPr>
            </w:pPr>
          </w:p>
        </w:tc>
        <w:tc>
          <w:tcPr>
            <w:tcW w:w="929" w:type="dxa"/>
            <w:gridSpan w:val="2"/>
          </w:tcPr>
          <w:p w14:paraId="3C24FAF9" w14:textId="375EA36A" w:rsidR="000B4F8F" w:rsidRPr="00422005" w:rsidRDefault="00384E21" w:rsidP="00A318C5">
            <w:pPr>
              <w:spacing w:before="120" w:after="120"/>
              <w:jc w:val="both"/>
              <w:rPr>
                <w:rFonts w:eastAsia="Times New Roman" w:cs="Arial"/>
                <w:b/>
                <w:color w:val="000000"/>
                <w:szCs w:val="22"/>
                <w:lang w:eastAsia="en-GB"/>
              </w:rPr>
            </w:pPr>
            <w:r>
              <w:rPr>
                <w:rFonts w:eastAsia="Times New Roman" w:cs="Arial"/>
                <w:b/>
                <w:color w:val="000000"/>
                <w:szCs w:val="22"/>
                <w:lang w:eastAsia="en-GB"/>
              </w:rPr>
              <w:t>94</w:t>
            </w:r>
          </w:p>
        </w:tc>
        <w:tc>
          <w:tcPr>
            <w:tcW w:w="6478" w:type="dxa"/>
            <w:gridSpan w:val="3"/>
            <w:shd w:val="clear" w:color="auto" w:fill="auto"/>
          </w:tcPr>
          <w:p w14:paraId="37B303D4" w14:textId="0CA83DE6" w:rsidR="000B4F8F"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 xml:space="preserve">94.1 Where the </w:t>
            </w:r>
            <w:r>
              <w:rPr>
                <w:rFonts w:eastAsia="Times New Roman" w:cs="Arial"/>
                <w:i/>
                <w:color w:val="000000"/>
                <w:szCs w:val="22"/>
                <w:lang w:eastAsia="en-GB"/>
              </w:rPr>
              <w:t>Contractor</w:t>
            </w:r>
            <w:r>
              <w:rPr>
                <w:rFonts w:eastAsia="Times New Roman" w:cs="Arial"/>
                <w:color w:val="000000"/>
                <w:szCs w:val="22"/>
                <w:lang w:eastAsia="en-GB"/>
              </w:rPr>
              <w:t xml:space="preserve">: </w:t>
            </w:r>
          </w:p>
          <w:p w14:paraId="3B002B37" w14:textId="6186D50D" w:rsidR="000B4F8F" w:rsidRPr="009831E8" w:rsidRDefault="000B4F8F" w:rsidP="00EA5565">
            <w:pPr>
              <w:pStyle w:val="ListParagraph"/>
              <w:numPr>
                <w:ilvl w:val="0"/>
                <w:numId w:val="74"/>
              </w:numPr>
              <w:spacing w:before="120" w:after="120"/>
              <w:ind w:left="697" w:hanging="697"/>
              <w:jc w:val="both"/>
              <w:rPr>
                <w:rFonts w:eastAsia="Times New Roman" w:cs="Arial"/>
                <w:color w:val="000000"/>
                <w:szCs w:val="22"/>
                <w:lang w:eastAsia="en-GB"/>
              </w:rPr>
            </w:pPr>
            <w:r>
              <w:rPr>
                <w:rFonts w:eastAsia="Times New Roman" w:cs="Arial"/>
                <w:color w:val="000000"/>
                <w:szCs w:val="22"/>
                <w:lang w:eastAsia="en-GB"/>
              </w:rPr>
              <w:t xml:space="preserve">breaches clause 20.11 – 20.15 (inclusive) (Change of Control, Conflict of Interest and Independence) or the </w:t>
            </w:r>
            <w:r>
              <w:rPr>
                <w:rFonts w:eastAsia="Times New Roman" w:cs="Arial"/>
                <w:i/>
                <w:color w:val="000000"/>
                <w:szCs w:val="22"/>
                <w:lang w:eastAsia="en-GB"/>
              </w:rPr>
              <w:t xml:space="preserve">Employer </w:t>
            </w:r>
            <w:r>
              <w:rPr>
                <w:rFonts w:eastAsia="Times New Roman" w:cs="Arial"/>
                <w:color w:val="000000"/>
                <w:szCs w:val="22"/>
                <w:lang w:eastAsia="en-GB"/>
              </w:rPr>
              <w:t>reasonably believes that a breach of clauses 20.11 – 20.15 (inclusive) has or is likely to occur; and/or</w:t>
            </w:r>
          </w:p>
          <w:p w14:paraId="19E9F5EE" w14:textId="6F1FD866" w:rsidR="000B4F8F" w:rsidRPr="009831E8" w:rsidRDefault="000B4F8F" w:rsidP="00EA5565">
            <w:pPr>
              <w:pStyle w:val="ListParagraph"/>
              <w:numPr>
                <w:ilvl w:val="0"/>
                <w:numId w:val="74"/>
              </w:numPr>
              <w:spacing w:before="120" w:after="120"/>
              <w:ind w:left="697" w:hanging="697"/>
              <w:jc w:val="both"/>
              <w:rPr>
                <w:rFonts w:eastAsia="Times New Roman" w:cs="Arial"/>
                <w:color w:val="000000"/>
                <w:szCs w:val="22"/>
                <w:lang w:eastAsia="en-GB"/>
              </w:rPr>
            </w:pPr>
            <w:r>
              <w:rPr>
                <w:rFonts w:eastAsia="Times New Roman" w:cs="Arial"/>
                <w:color w:val="000000"/>
                <w:szCs w:val="22"/>
                <w:lang w:eastAsia="en-GB"/>
              </w:rPr>
              <w:t xml:space="preserve">a material breach in relation to part of the </w:t>
            </w:r>
            <w:r w:rsidRPr="00C05075">
              <w:rPr>
                <w:rFonts w:eastAsia="Times New Roman" w:cs="Arial"/>
                <w:i/>
                <w:color w:val="000000"/>
                <w:szCs w:val="22"/>
                <w:lang w:eastAsia="en-GB"/>
              </w:rPr>
              <w:t>services</w:t>
            </w:r>
            <w:r>
              <w:rPr>
                <w:rFonts w:eastAsia="Times New Roman" w:cs="Arial"/>
                <w:color w:val="000000"/>
                <w:szCs w:val="22"/>
                <w:lang w:eastAsia="en-GB"/>
              </w:rPr>
              <w:t>;</w:t>
            </w:r>
          </w:p>
          <w:p w14:paraId="3F8C7591" w14:textId="3DA2B0E1" w:rsidR="000B4F8F" w:rsidRDefault="00935355" w:rsidP="00935355">
            <w:pPr>
              <w:spacing w:before="120" w:after="120"/>
              <w:ind w:left="697" w:hanging="697"/>
              <w:jc w:val="both"/>
              <w:rPr>
                <w:rFonts w:eastAsia="Times New Roman" w:cs="Arial"/>
                <w:color w:val="000000"/>
                <w:szCs w:val="22"/>
                <w:lang w:eastAsia="en-GB"/>
              </w:rPr>
            </w:pPr>
            <w:r>
              <w:rPr>
                <w:rFonts w:eastAsia="Times New Roman" w:cs="Arial"/>
                <w:color w:val="000000"/>
                <w:szCs w:val="22"/>
                <w:lang w:eastAsia="en-GB"/>
              </w:rPr>
              <w:tab/>
            </w:r>
            <w:r w:rsidR="000B4F8F">
              <w:rPr>
                <w:rFonts w:eastAsia="Times New Roman" w:cs="Arial"/>
                <w:color w:val="000000"/>
                <w:szCs w:val="22"/>
                <w:lang w:eastAsia="en-GB"/>
              </w:rPr>
              <w:t xml:space="preserve">(each a </w:t>
            </w:r>
            <w:r w:rsidR="000B4F8F">
              <w:rPr>
                <w:rFonts w:eastAsia="Times New Roman" w:cs="Arial"/>
                <w:b/>
                <w:color w:val="000000"/>
                <w:szCs w:val="22"/>
                <w:lang w:eastAsia="en-GB"/>
              </w:rPr>
              <w:t>Service Exclusion Cause</w:t>
            </w:r>
            <w:r w:rsidR="000B4F8F">
              <w:rPr>
                <w:rFonts w:eastAsia="Times New Roman" w:cs="Arial"/>
                <w:color w:val="000000"/>
                <w:szCs w:val="22"/>
                <w:lang w:eastAsia="en-GB"/>
              </w:rPr>
              <w:t xml:space="preserve">) the </w:t>
            </w:r>
            <w:r w:rsidR="000B4F8F">
              <w:rPr>
                <w:rFonts w:eastAsia="Times New Roman" w:cs="Arial"/>
                <w:i/>
                <w:color w:val="000000"/>
                <w:szCs w:val="22"/>
                <w:lang w:eastAsia="en-GB"/>
              </w:rPr>
              <w:t xml:space="preserve">Employer </w:t>
            </w:r>
            <w:r w:rsidR="000B4F8F">
              <w:rPr>
                <w:rFonts w:eastAsia="Times New Roman" w:cs="Arial"/>
                <w:color w:val="000000"/>
                <w:szCs w:val="22"/>
                <w:lang w:eastAsia="en-GB"/>
              </w:rPr>
              <w:t xml:space="preserve">may give notice to the </w:t>
            </w:r>
            <w:r w:rsidR="000B4F8F">
              <w:rPr>
                <w:rFonts w:eastAsia="Times New Roman" w:cs="Arial"/>
                <w:i/>
                <w:color w:val="000000"/>
                <w:szCs w:val="22"/>
                <w:lang w:eastAsia="en-GB"/>
              </w:rPr>
              <w:t xml:space="preserve">Contractor </w:t>
            </w:r>
            <w:r w:rsidR="000B4F8F">
              <w:rPr>
                <w:rFonts w:eastAsia="Times New Roman" w:cs="Arial"/>
                <w:color w:val="000000"/>
                <w:szCs w:val="22"/>
                <w:lang w:eastAsia="en-GB"/>
              </w:rPr>
              <w:t xml:space="preserve">(a </w:t>
            </w:r>
            <w:r w:rsidR="000B4F8F">
              <w:rPr>
                <w:rFonts w:eastAsia="Times New Roman" w:cs="Arial"/>
                <w:b/>
                <w:color w:val="000000"/>
                <w:szCs w:val="22"/>
                <w:lang w:eastAsia="en-GB"/>
              </w:rPr>
              <w:t>Service Exclusion Notice</w:t>
            </w:r>
            <w:r w:rsidR="000B4F8F">
              <w:rPr>
                <w:rFonts w:eastAsia="Times New Roman" w:cs="Arial"/>
                <w:color w:val="000000"/>
                <w:szCs w:val="22"/>
                <w:lang w:eastAsia="en-GB"/>
              </w:rPr>
              <w:t xml:space="preserve">) giving reasonable details of the Service Exclusion Cause. </w:t>
            </w:r>
          </w:p>
          <w:p w14:paraId="7943324A" w14:textId="77777777" w:rsidR="000B4F8F"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94.2</w:t>
            </w:r>
            <w:r>
              <w:rPr>
                <w:rFonts w:eastAsia="Times New Roman" w:cs="Arial"/>
                <w:color w:val="000000"/>
                <w:szCs w:val="22"/>
                <w:lang w:eastAsia="en-GB"/>
              </w:rPr>
              <w:tab/>
              <w:t xml:space="preserve">Following service of a Service Exclusion Notice: </w:t>
            </w:r>
          </w:p>
          <w:p w14:paraId="27CB06F0" w14:textId="115A65FF" w:rsidR="000B4F8F" w:rsidRPr="009831E8" w:rsidRDefault="000B4F8F" w:rsidP="00EA5565">
            <w:pPr>
              <w:pStyle w:val="ListParagraph"/>
              <w:numPr>
                <w:ilvl w:val="0"/>
                <w:numId w:val="75"/>
              </w:numPr>
              <w:spacing w:before="120" w:after="120"/>
              <w:jc w:val="both"/>
              <w:rPr>
                <w:rFonts w:eastAsia="Times New Roman" w:cs="Arial"/>
                <w:color w:val="000000"/>
                <w:szCs w:val="22"/>
                <w:lang w:eastAsia="en-GB"/>
              </w:rPr>
            </w:pPr>
            <w:r>
              <w:rPr>
                <w:rFonts w:eastAsia="Times New Roman" w:cs="Arial"/>
                <w:color w:val="000000"/>
                <w:szCs w:val="22"/>
                <w:lang w:eastAsia="en-GB"/>
              </w:rPr>
              <w:t xml:space="preserve">the </w:t>
            </w:r>
            <w:r>
              <w:rPr>
                <w:rFonts w:eastAsia="Times New Roman" w:cs="Arial"/>
                <w:i/>
                <w:color w:val="000000"/>
                <w:szCs w:val="22"/>
                <w:lang w:eastAsia="en-GB"/>
              </w:rPr>
              <w:t xml:space="preserve">Employer </w:t>
            </w:r>
            <w:r>
              <w:rPr>
                <w:rFonts w:eastAsia="Times New Roman" w:cs="Arial"/>
                <w:color w:val="000000"/>
                <w:szCs w:val="22"/>
                <w:lang w:eastAsia="en-GB"/>
              </w:rPr>
              <w:t xml:space="preserve">takes and/or procure that a third party takes the action set out in the Service Exclusion Notice and any consequential additional action as it reasonably believes is necessary to ensure that the </w:t>
            </w:r>
            <w:r w:rsidRPr="00C05075">
              <w:rPr>
                <w:rFonts w:eastAsia="Times New Roman" w:cs="Arial"/>
                <w:i/>
                <w:color w:val="000000"/>
                <w:szCs w:val="22"/>
                <w:lang w:eastAsia="en-GB"/>
              </w:rPr>
              <w:t>services</w:t>
            </w:r>
            <w:r>
              <w:rPr>
                <w:rFonts w:eastAsia="Times New Roman" w:cs="Arial"/>
                <w:color w:val="000000"/>
                <w:szCs w:val="22"/>
                <w:lang w:eastAsia="en-GB"/>
              </w:rPr>
              <w:t xml:space="preserve"> (or relevant part thereof</w:t>
            </w:r>
            <w:r w:rsidRPr="00CC48FC">
              <w:rPr>
                <w:rFonts w:eastAsia="Times New Roman" w:cs="Arial"/>
                <w:color w:val="000000"/>
                <w:szCs w:val="22"/>
                <w:lang w:eastAsia="en-GB"/>
              </w:rPr>
              <w:t xml:space="preserve">) are delivered to the standard required pursuant to the terms of this contract and so that the </w:t>
            </w:r>
            <w:r w:rsidRPr="00CC48FC">
              <w:rPr>
                <w:rFonts w:eastAsia="Times New Roman" w:cs="Arial"/>
                <w:i/>
                <w:color w:val="000000"/>
                <w:szCs w:val="22"/>
                <w:lang w:eastAsia="en-GB"/>
              </w:rPr>
              <w:t xml:space="preserve">Employer </w:t>
            </w:r>
            <w:r w:rsidRPr="00CC48FC">
              <w:rPr>
                <w:rFonts w:eastAsia="Times New Roman" w:cs="Arial"/>
                <w:color w:val="000000"/>
                <w:szCs w:val="22"/>
                <w:lang w:eastAsia="en-GB"/>
              </w:rPr>
              <w:t>is not in breach of any applicable law,  the Employer's Policies and/or its statutory duties;</w:t>
            </w:r>
          </w:p>
          <w:p w14:paraId="563E05DF" w14:textId="5BF5B536" w:rsidR="000B4F8F" w:rsidRPr="009831E8" w:rsidRDefault="000B4F8F" w:rsidP="00EA5565">
            <w:pPr>
              <w:pStyle w:val="ListParagraph"/>
              <w:numPr>
                <w:ilvl w:val="0"/>
                <w:numId w:val="75"/>
              </w:numPr>
              <w:spacing w:before="120" w:after="120"/>
              <w:jc w:val="both"/>
              <w:rPr>
                <w:rFonts w:eastAsia="Times New Roman" w:cs="Arial"/>
                <w:color w:val="000000"/>
                <w:szCs w:val="22"/>
                <w:lang w:eastAsia="en-GB"/>
              </w:rPr>
            </w:pPr>
            <w:r>
              <w:rPr>
                <w:rFonts w:eastAsia="Times New Roman" w:cs="Arial"/>
                <w:color w:val="000000"/>
                <w:szCs w:val="22"/>
                <w:lang w:eastAsia="en-GB"/>
              </w:rPr>
              <w:t xml:space="preserve">without double counting with clause 94.2(3) the </w:t>
            </w:r>
            <w:r>
              <w:rPr>
                <w:rFonts w:eastAsia="Times New Roman" w:cs="Arial"/>
                <w:i/>
                <w:color w:val="000000"/>
                <w:szCs w:val="22"/>
                <w:lang w:eastAsia="en-GB"/>
              </w:rPr>
              <w:t xml:space="preserve">Contractor </w:t>
            </w:r>
            <w:r>
              <w:rPr>
                <w:rFonts w:eastAsia="Times New Roman" w:cs="Arial"/>
                <w:color w:val="000000"/>
                <w:szCs w:val="22"/>
                <w:lang w:eastAsia="en-GB"/>
              </w:rPr>
              <w:t xml:space="preserve">is responsible for the </w:t>
            </w:r>
            <w:r>
              <w:rPr>
                <w:rFonts w:eastAsia="Times New Roman" w:cs="Arial"/>
                <w:i/>
                <w:color w:val="000000"/>
                <w:szCs w:val="22"/>
                <w:lang w:eastAsia="en-GB"/>
              </w:rPr>
              <w:t xml:space="preserve">Employer's </w:t>
            </w:r>
            <w:r>
              <w:rPr>
                <w:rFonts w:eastAsia="Times New Roman" w:cs="Arial"/>
                <w:color w:val="000000"/>
                <w:szCs w:val="22"/>
                <w:lang w:eastAsia="en-GB"/>
              </w:rPr>
              <w:t xml:space="preserve">reasonable and properly incurred costs and expenses (including any internal management time and/or procurement cost associated with appointing a third party) relating to the exercise of the </w:t>
            </w:r>
            <w:r>
              <w:rPr>
                <w:rFonts w:eastAsia="Times New Roman" w:cs="Arial"/>
                <w:i/>
                <w:color w:val="000000"/>
                <w:szCs w:val="22"/>
                <w:lang w:eastAsia="en-GB"/>
              </w:rPr>
              <w:t xml:space="preserve">Employer's </w:t>
            </w:r>
            <w:r>
              <w:rPr>
                <w:rFonts w:eastAsia="Times New Roman" w:cs="Arial"/>
                <w:color w:val="000000"/>
                <w:szCs w:val="22"/>
                <w:lang w:eastAsia="en-GB"/>
              </w:rPr>
              <w:t>rights under this clause 94 (Service Exclusion); and</w:t>
            </w:r>
          </w:p>
          <w:p w14:paraId="13A26771" w14:textId="58FC7E9D" w:rsidR="000B4F8F" w:rsidRPr="00935355" w:rsidRDefault="000B4F8F" w:rsidP="00EA5565">
            <w:pPr>
              <w:pStyle w:val="ListParagraph"/>
              <w:numPr>
                <w:ilvl w:val="0"/>
                <w:numId w:val="75"/>
              </w:numPr>
              <w:spacing w:before="120" w:after="120"/>
              <w:jc w:val="both"/>
              <w:rPr>
                <w:rFonts w:eastAsia="Times New Roman" w:cs="Arial"/>
                <w:color w:val="000000"/>
                <w:szCs w:val="22"/>
                <w:lang w:eastAsia="en-GB"/>
              </w:rPr>
            </w:pPr>
            <w:r>
              <w:rPr>
                <w:rFonts w:eastAsia="Times New Roman" w:cs="Arial"/>
                <w:color w:val="000000"/>
                <w:szCs w:val="22"/>
                <w:lang w:eastAsia="en-GB"/>
              </w:rPr>
              <w:t xml:space="preserve">the Price is adjusted to reflect the removal of the relevant part of the </w:t>
            </w:r>
            <w:r w:rsidRPr="00C05075">
              <w:rPr>
                <w:rFonts w:eastAsia="Times New Roman" w:cs="Arial"/>
                <w:i/>
                <w:color w:val="000000"/>
                <w:szCs w:val="22"/>
                <w:lang w:eastAsia="en-GB"/>
              </w:rPr>
              <w:t>services</w:t>
            </w:r>
            <w:r>
              <w:rPr>
                <w:rFonts w:eastAsia="Times New Roman" w:cs="Arial"/>
                <w:color w:val="000000"/>
                <w:szCs w:val="22"/>
                <w:lang w:eastAsia="en-GB"/>
              </w:rPr>
              <w:t xml:space="preserve"> identified in the Service Exclusion Notice.</w:t>
            </w:r>
          </w:p>
        </w:tc>
      </w:tr>
      <w:tr w:rsidR="000B4F8F" w:rsidRPr="000E17A5" w14:paraId="237CF0C0" w14:textId="77777777" w:rsidTr="00F11043">
        <w:tblPrEx>
          <w:tblLook w:val="04A0" w:firstRow="1" w:lastRow="0" w:firstColumn="1" w:lastColumn="0" w:noHBand="0" w:noVBand="1"/>
        </w:tblPrEx>
        <w:trPr>
          <w:gridBefore w:val="1"/>
          <w:gridAfter w:val="1"/>
          <w:wBefore w:w="11" w:type="dxa"/>
          <w:wAfter w:w="51" w:type="dxa"/>
          <w:trHeight w:val="533"/>
        </w:trPr>
        <w:tc>
          <w:tcPr>
            <w:tcW w:w="2745" w:type="dxa"/>
            <w:gridSpan w:val="5"/>
            <w:shd w:val="clear" w:color="auto" w:fill="auto"/>
            <w:hideMark/>
          </w:tcPr>
          <w:p w14:paraId="0422C9DB" w14:textId="77777777" w:rsidR="000B4F8F" w:rsidRPr="000E17A5" w:rsidRDefault="000B4F8F" w:rsidP="00A318C5">
            <w:pPr>
              <w:spacing w:before="120" w:after="120"/>
              <w:jc w:val="both"/>
              <w:rPr>
                <w:rFonts w:eastAsia="Times New Roman" w:cs="Arial"/>
                <w:b/>
                <w:bCs/>
                <w:color w:val="000000"/>
                <w:szCs w:val="22"/>
                <w:lang w:eastAsia="en-GB"/>
              </w:rPr>
            </w:pPr>
            <w:r w:rsidRPr="000E17A5">
              <w:rPr>
                <w:rFonts w:eastAsia="Times New Roman" w:cs="Arial"/>
                <w:b/>
                <w:bCs/>
                <w:color w:val="000000"/>
                <w:szCs w:val="22"/>
                <w:lang w:eastAsia="en-GB"/>
              </w:rPr>
              <w:t xml:space="preserve">Option Z </w:t>
            </w:r>
            <w:r>
              <w:rPr>
                <w:rFonts w:eastAsia="Times New Roman" w:cs="Arial"/>
                <w:b/>
                <w:bCs/>
                <w:color w:val="000000"/>
                <w:szCs w:val="22"/>
                <w:lang w:eastAsia="en-GB"/>
              </w:rPr>
              <w:t>31</w:t>
            </w:r>
          </w:p>
        </w:tc>
        <w:tc>
          <w:tcPr>
            <w:tcW w:w="6478" w:type="dxa"/>
            <w:gridSpan w:val="3"/>
            <w:shd w:val="clear" w:color="auto" w:fill="auto"/>
            <w:hideMark/>
          </w:tcPr>
          <w:p w14:paraId="45A69A5E" w14:textId="77777777" w:rsidR="000B4F8F" w:rsidRPr="000E17A5" w:rsidRDefault="000B4F8F" w:rsidP="00A318C5">
            <w:pPr>
              <w:spacing w:before="120" w:after="120"/>
              <w:jc w:val="both"/>
              <w:rPr>
                <w:rFonts w:eastAsia="Times New Roman" w:cs="Arial"/>
                <w:b/>
                <w:bCs/>
                <w:color w:val="000000"/>
                <w:szCs w:val="22"/>
                <w:lang w:eastAsia="en-GB"/>
              </w:rPr>
            </w:pPr>
            <w:r w:rsidRPr="000E17A5">
              <w:rPr>
                <w:rFonts w:eastAsia="Times New Roman" w:cs="Arial"/>
                <w:b/>
                <w:bCs/>
                <w:color w:val="000000"/>
                <w:szCs w:val="22"/>
                <w:lang w:eastAsia="en-GB"/>
              </w:rPr>
              <w:t xml:space="preserve">Option W3    Negotiation </w:t>
            </w:r>
          </w:p>
        </w:tc>
      </w:tr>
      <w:tr w:rsidR="000B4F8F" w:rsidRPr="000E17A5" w14:paraId="681B54F0" w14:textId="77777777" w:rsidTr="00F11043">
        <w:tblPrEx>
          <w:tblLook w:val="04A0" w:firstRow="1" w:lastRow="0" w:firstColumn="1" w:lastColumn="0" w:noHBand="0" w:noVBand="1"/>
        </w:tblPrEx>
        <w:trPr>
          <w:gridBefore w:val="1"/>
          <w:gridAfter w:val="1"/>
          <w:wBefore w:w="11" w:type="dxa"/>
          <w:wAfter w:w="51" w:type="dxa"/>
          <w:trHeight w:val="556"/>
        </w:trPr>
        <w:tc>
          <w:tcPr>
            <w:tcW w:w="1816" w:type="dxa"/>
            <w:gridSpan w:val="3"/>
            <w:shd w:val="clear" w:color="auto" w:fill="auto"/>
          </w:tcPr>
          <w:p w14:paraId="0B2CBF1C" w14:textId="77777777" w:rsidR="000B4F8F" w:rsidRPr="000E17A5" w:rsidRDefault="000B4F8F" w:rsidP="00A318C5">
            <w:pPr>
              <w:spacing w:before="120" w:after="120"/>
              <w:jc w:val="both"/>
              <w:rPr>
                <w:rFonts w:eastAsia="Times New Roman" w:cs="Arial"/>
                <w:color w:val="000000"/>
                <w:sz w:val="16"/>
                <w:szCs w:val="22"/>
                <w:lang w:eastAsia="en-GB"/>
              </w:rPr>
            </w:pPr>
            <w:r w:rsidRPr="000E17A5">
              <w:rPr>
                <w:rFonts w:eastAsia="Times New Roman" w:cs="Arial"/>
                <w:color w:val="000000"/>
                <w:sz w:val="16"/>
                <w:szCs w:val="22"/>
                <w:lang w:eastAsia="en-GB"/>
              </w:rPr>
              <w:lastRenderedPageBreak/>
              <w:t>Additional NEC3 TSC option W3</w:t>
            </w:r>
          </w:p>
        </w:tc>
        <w:tc>
          <w:tcPr>
            <w:tcW w:w="929" w:type="dxa"/>
            <w:gridSpan w:val="2"/>
            <w:shd w:val="clear" w:color="auto" w:fill="auto"/>
          </w:tcPr>
          <w:p w14:paraId="4EAC41FA" w14:textId="77777777" w:rsidR="000B4F8F" w:rsidRDefault="000B4F8F"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416C057D" w14:textId="77777777" w:rsidR="000B4F8F" w:rsidRDefault="000B4F8F" w:rsidP="00A318C5">
            <w:pPr>
              <w:spacing w:before="120" w:after="120"/>
              <w:jc w:val="both"/>
              <w:rPr>
                <w:rFonts w:eastAsia="Times New Roman" w:cs="Arial"/>
                <w:color w:val="000000"/>
                <w:szCs w:val="22"/>
                <w:lang w:eastAsia="en-GB"/>
              </w:rPr>
            </w:pPr>
            <w:r w:rsidRPr="00E278BE">
              <w:rPr>
                <w:rFonts w:cs="Arial"/>
              </w:rPr>
              <w:t>Insert new clauses:</w:t>
            </w:r>
          </w:p>
        </w:tc>
      </w:tr>
      <w:tr w:rsidR="000B4F8F" w:rsidRPr="000E17A5" w14:paraId="11B432B7" w14:textId="77777777" w:rsidTr="009831E8">
        <w:tblPrEx>
          <w:tblLook w:val="04A0" w:firstRow="1" w:lastRow="0" w:firstColumn="1" w:lastColumn="0" w:noHBand="0" w:noVBand="1"/>
        </w:tblPrEx>
        <w:trPr>
          <w:gridBefore w:val="1"/>
          <w:gridAfter w:val="1"/>
          <w:wBefore w:w="11" w:type="dxa"/>
          <w:wAfter w:w="51" w:type="dxa"/>
          <w:trHeight w:val="1494"/>
        </w:trPr>
        <w:tc>
          <w:tcPr>
            <w:tcW w:w="1816" w:type="dxa"/>
            <w:gridSpan w:val="3"/>
            <w:shd w:val="clear" w:color="auto" w:fill="auto"/>
            <w:hideMark/>
          </w:tcPr>
          <w:p w14:paraId="7B9674CB" w14:textId="77777777" w:rsidR="000B4F8F" w:rsidRPr="000E17A5" w:rsidRDefault="000B4F8F" w:rsidP="00A318C5">
            <w:pPr>
              <w:spacing w:before="120" w:after="120"/>
              <w:jc w:val="both"/>
              <w:rPr>
                <w:rFonts w:eastAsia="Times New Roman" w:cs="Arial"/>
                <w:color w:val="000000"/>
                <w:sz w:val="16"/>
                <w:szCs w:val="16"/>
                <w:lang w:eastAsia="en-GB"/>
              </w:rPr>
            </w:pPr>
          </w:p>
        </w:tc>
        <w:tc>
          <w:tcPr>
            <w:tcW w:w="929" w:type="dxa"/>
            <w:gridSpan w:val="2"/>
            <w:shd w:val="clear" w:color="auto" w:fill="auto"/>
            <w:hideMark/>
          </w:tcPr>
          <w:p w14:paraId="560B8861" w14:textId="77777777" w:rsidR="000B4F8F" w:rsidRPr="000E17A5"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W3.1</w:t>
            </w:r>
          </w:p>
        </w:tc>
        <w:tc>
          <w:tcPr>
            <w:tcW w:w="6478" w:type="dxa"/>
            <w:gridSpan w:val="3"/>
            <w:shd w:val="clear" w:color="auto" w:fill="auto"/>
            <w:hideMark/>
          </w:tcPr>
          <w:p w14:paraId="34C3D064" w14:textId="087F3491" w:rsidR="000B4F8F" w:rsidRPr="009831E8"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Without prejudice to either P</w:t>
            </w:r>
            <w:r w:rsidRPr="00691922">
              <w:rPr>
                <w:rFonts w:eastAsia="Times New Roman" w:cs="Arial"/>
                <w:color w:val="000000"/>
                <w:szCs w:val="22"/>
                <w:lang w:eastAsia="en-GB"/>
              </w:rPr>
              <w:t xml:space="preserve">arty’s right to refer a dispute to the </w:t>
            </w:r>
            <w:r w:rsidRPr="00691922">
              <w:rPr>
                <w:rFonts w:eastAsia="Times New Roman" w:cs="Arial"/>
                <w:i/>
                <w:iCs/>
                <w:color w:val="000000"/>
                <w:szCs w:val="22"/>
                <w:lang w:eastAsia="en-GB"/>
              </w:rPr>
              <w:t>Adjudicator</w:t>
            </w:r>
            <w:r w:rsidRPr="00691922">
              <w:rPr>
                <w:rFonts w:eastAsia="Times New Roman" w:cs="Arial"/>
                <w:color w:val="000000"/>
                <w:szCs w:val="22"/>
                <w:lang w:eastAsia="en-GB"/>
              </w:rPr>
              <w:t xml:space="preserve"> at any time, any dispute or difference between the Parties arising out of or relating to this contract is referred by either Party initially to representatives of the </w:t>
            </w:r>
            <w:r w:rsidRPr="00691922">
              <w:rPr>
                <w:rFonts w:eastAsia="Times New Roman" w:cs="Arial"/>
                <w:i/>
                <w:iCs/>
                <w:color w:val="000000"/>
                <w:szCs w:val="22"/>
                <w:lang w:eastAsia="en-GB"/>
              </w:rPr>
              <w:t>Employer</w:t>
            </w:r>
            <w:r w:rsidRPr="00691922">
              <w:rPr>
                <w:rFonts w:eastAsia="Times New Roman" w:cs="Arial"/>
                <w:color w:val="000000"/>
                <w:szCs w:val="22"/>
                <w:lang w:eastAsia="en-GB"/>
              </w:rPr>
              <w:t xml:space="preserve"> and </w:t>
            </w:r>
            <w:r w:rsidRPr="00691922">
              <w:rPr>
                <w:rFonts w:eastAsia="Times New Roman" w:cs="Arial"/>
                <w:i/>
                <w:iCs/>
                <w:color w:val="000000"/>
                <w:szCs w:val="22"/>
                <w:lang w:eastAsia="en-GB"/>
              </w:rPr>
              <w:t>Contractor</w:t>
            </w:r>
            <w:r w:rsidRPr="00691922">
              <w:rPr>
                <w:rFonts w:eastAsia="Times New Roman" w:cs="Arial"/>
                <w:color w:val="000000"/>
                <w:szCs w:val="22"/>
                <w:lang w:eastAsia="en-GB"/>
              </w:rPr>
              <w:t xml:space="preserve"> for negotiation and resolution</w:t>
            </w:r>
            <w:r w:rsidR="009831E8">
              <w:rPr>
                <w:rFonts w:eastAsia="Times New Roman" w:cs="Arial"/>
                <w:color w:val="000000"/>
                <w:szCs w:val="22"/>
                <w:lang w:eastAsia="en-GB"/>
              </w:rPr>
              <w:t>.</w:t>
            </w:r>
          </w:p>
        </w:tc>
      </w:tr>
      <w:tr w:rsidR="000B4F8F" w:rsidRPr="000E17A5" w14:paraId="55F8B760" w14:textId="77777777" w:rsidTr="009831E8">
        <w:tblPrEx>
          <w:tblLook w:val="04A0" w:firstRow="1" w:lastRow="0" w:firstColumn="1" w:lastColumn="0" w:noHBand="0" w:noVBand="1"/>
        </w:tblPrEx>
        <w:trPr>
          <w:gridBefore w:val="1"/>
          <w:gridAfter w:val="1"/>
          <w:wBefore w:w="11" w:type="dxa"/>
          <w:wAfter w:w="51" w:type="dxa"/>
          <w:trHeight w:val="1417"/>
        </w:trPr>
        <w:tc>
          <w:tcPr>
            <w:tcW w:w="1816" w:type="dxa"/>
            <w:gridSpan w:val="3"/>
            <w:shd w:val="clear" w:color="auto" w:fill="auto"/>
            <w:hideMark/>
          </w:tcPr>
          <w:p w14:paraId="490A3EDE" w14:textId="77777777" w:rsidR="000B4F8F" w:rsidRPr="000E17A5" w:rsidRDefault="000B4F8F" w:rsidP="00A318C5">
            <w:pPr>
              <w:spacing w:before="120" w:after="120"/>
              <w:jc w:val="both"/>
              <w:rPr>
                <w:rFonts w:eastAsia="Times New Roman" w:cs="Arial"/>
                <w:color w:val="000000"/>
                <w:sz w:val="16"/>
                <w:szCs w:val="16"/>
                <w:lang w:eastAsia="en-GB"/>
              </w:rPr>
            </w:pPr>
            <w:r w:rsidRPr="000E17A5">
              <w:rPr>
                <w:rFonts w:eastAsia="Times New Roman" w:cs="Arial"/>
                <w:color w:val="000000"/>
                <w:sz w:val="16"/>
                <w:szCs w:val="22"/>
                <w:lang w:eastAsia="en-GB"/>
              </w:rPr>
              <w:t> </w:t>
            </w:r>
          </w:p>
        </w:tc>
        <w:tc>
          <w:tcPr>
            <w:tcW w:w="929" w:type="dxa"/>
            <w:gridSpan w:val="2"/>
            <w:shd w:val="clear" w:color="auto" w:fill="auto"/>
            <w:hideMark/>
          </w:tcPr>
          <w:p w14:paraId="291AA0D1" w14:textId="77777777" w:rsidR="000B4F8F" w:rsidRPr="000E17A5"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W3.2</w:t>
            </w:r>
          </w:p>
        </w:tc>
        <w:tc>
          <w:tcPr>
            <w:tcW w:w="6478" w:type="dxa"/>
            <w:gridSpan w:val="3"/>
            <w:shd w:val="clear" w:color="auto" w:fill="auto"/>
            <w:hideMark/>
          </w:tcPr>
          <w:p w14:paraId="7D98476A" w14:textId="77777777" w:rsidR="000B4F8F" w:rsidRPr="000E17A5" w:rsidRDefault="000B4F8F" w:rsidP="00A318C5">
            <w:pPr>
              <w:spacing w:before="120" w:after="120"/>
              <w:jc w:val="both"/>
              <w:rPr>
                <w:rFonts w:eastAsia="Times New Roman" w:cs="Arial"/>
                <w:color w:val="000000"/>
                <w:szCs w:val="22"/>
                <w:lang w:eastAsia="en-GB"/>
              </w:rPr>
            </w:pPr>
            <w:r w:rsidRPr="000E17A5">
              <w:rPr>
                <w:rFonts w:eastAsia="Times New Roman" w:cs="Arial"/>
                <w:color w:val="000000"/>
                <w:szCs w:val="22"/>
                <w:lang w:eastAsia="en-GB"/>
              </w:rPr>
              <w:t>If any disp</w:t>
            </w:r>
            <w:r>
              <w:rPr>
                <w:rFonts w:eastAsia="Times New Roman" w:cs="Arial"/>
                <w:color w:val="000000"/>
                <w:szCs w:val="22"/>
                <w:lang w:eastAsia="en-GB"/>
              </w:rPr>
              <w:t>ute is not resolved within ten Working Days</w:t>
            </w:r>
            <w:r w:rsidRPr="000E17A5">
              <w:rPr>
                <w:rFonts w:eastAsia="Times New Roman" w:cs="Arial"/>
                <w:color w:val="000000"/>
                <w:szCs w:val="22"/>
                <w:lang w:eastAsia="en-GB"/>
              </w:rPr>
              <w:t xml:space="preserve"> after it has been referred to the Parties’ representatives (or such </w:t>
            </w:r>
            <w:r>
              <w:rPr>
                <w:rFonts w:eastAsia="Times New Roman" w:cs="Arial"/>
                <w:color w:val="000000"/>
                <w:szCs w:val="22"/>
                <w:lang w:eastAsia="en-GB"/>
              </w:rPr>
              <w:t>othe</w:t>
            </w:r>
            <w:r w:rsidRPr="000E17A5">
              <w:rPr>
                <w:rFonts w:eastAsia="Times New Roman" w:cs="Arial"/>
                <w:color w:val="000000"/>
                <w:szCs w:val="22"/>
                <w:lang w:eastAsia="en-GB"/>
              </w:rPr>
              <w:t xml:space="preserve">r period as the Parties may agree), it is referred to an authorised senior officer of the </w:t>
            </w:r>
            <w:r w:rsidRPr="000E17A5">
              <w:rPr>
                <w:rFonts w:eastAsia="Times New Roman" w:cs="Arial"/>
                <w:i/>
                <w:iCs/>
                <w:color w:val="000000"/>
                <w:szCs w:val="22"/>
                <w:lang w:eastAsia="en-GB"/>
              </w:rPr>
              <w:t>Employer</w:t>
            </w:r>
            <w:r w:rsidRPr="000E17A5">
              <w:rPr>
                <w:rFonts w:eastAsia="Times New Roman" w:cs="Arial"/>
                <w:color w:val="000000"/>
                <w:szCs w:val="22"/>
                <w:lang w:eastAsia="en-GB"/>
              </w:rPr>
              <w:t xml:space="preserve"> and an authorised senior officer of the </w:t>
            </w:r>
            <w:r w:rsidRPr="000E17A5">
              <w:rPr>
                <w:rFonts w:eastAsia="Times New Roman" w:cs="Arial"/>
                <w:i/>
                <w:iCs/>
                <w:color w:val="000000"/>
                <w:szCs w:val="22"/>
                <w:lang w:eastAsia="en-GB"/>
              </w:rPr>
              <w:t>Contractor</w:t>
            </w:r>
            <w:r w:rsidRPr="000E17A5">
              <w:rPr>
                <w:rFonts w:eastAsia="Times New Roman" w:cs="Arial"/>
                <w:color w:val="000000"/>
                <w:szCs w:val="22"/>
                <w:lang w:eastAsia="en-GB"/>
              </w:rPr>
              <w:t xml:space="preserve"> for negotiation and resolution.</w:t>
            </w:r>
          </w:p>
        </w:tc>
      </w:tr>
      <w:tr w:rsidR="000B4F8F" w:rsidRPr="000E17A5" w14:paraId="570AE0E2" w14:textId="77777777" w:rsidTr="00F11043">
        <w:tblPrEx>
          <w:tblLook w:val="04A0" w:firstRow="1" w:lastRow="0" w:firstColumn="1" w:lastColumn="0" w:noHBand="0" w:noVBand="1"/>
        </w:tblPrEx>
        <w:trPr>
          <w:gridBefore w:val="1"/>
          <w:gridAfter w:val="1"/>
          <w:wBefore w:w="11" w:type="dxa"/>
          <w:wAfter w:w="51" w:type="dxa"/>
          <w:trHeight w:val="1434"/>
        </w:trPr>
        <w:tc>
          <w:tcPr>
            <w:tcW w:w="1816" w:type="dxa"/>
            <w:gridSpan w:val="3"/>
            <w:shd w:val="clear" w:color="auto" w:fill="auto"/>
            <w:hideMark/>
          </w:tcPr>
          <w:p w14:paraId="419FC01B" w14:textId="77777777" w:rsidR="000B4F8F" w:rsidRPr="000E17A5" w:rsidRDefault="000B4F8F" w:rsidP="00A318C5">
            <w:pPr>
              <w:spacing w:before="120" w:after="120"/>
              <w:jc w:val="both"/>
              <w:rPr>
                <w:rFonts w:eastAsia="Times New Roman" w:cs="Arial"/>
                <w:color w:val="000000"/>
                <w:sz w:val="16"/>
                <w:szCs w:val="16"/>
                <w:lang w:eastAsia="en-GB"/>
              </w:rPr>
            </w:pPr>
            <w:r w:rsidRPr="000E17A5">
              <w:rPr>
                <w:rFonts w:eastAsia="Times New Roman" w:cs="Arial"/>
                <w:color w:val="000000"/>
                <w:sz w:val="16"/>
                <w:szCs w:val="22"/>
                <w:lang w:eastAsia="en-GB"/>
              </w:rPr>
              <w:t> </w:t>
            </w:r>
          </w:p>
        </w:tc>
        <w:tc>
          <w:tcPr>
            <w:tcW w:w="929" w:type="dxa"/>
            <w:gridSpan w:val="2"/>
            <w:shd w:val="clear" w:color="auto" w:fill="auto"/>
            <w:hideMark/>
          </w:tcPr>
          <w:p w14:paraId="2899AAAB" w14:textId="77777777" w:rsidR="000B4F8F" w:rsidRPr="000E17A5"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W3.3</w:t>
            </w:r>
          </w:p>
        </w:tc>
        <w:tc>
          <w:tcPr>
            <w:tcW w:w="6478" w:type="dxa"/>
            <w:gridSpan w:val="3"/>
            <w:shd w:val="clear" w:color="auto" w:fill="auto"/>
            <w:hideMark/>
          </w:tcPr>
          <w:p w14:paraId="2A353A50" w14:textId="77777777" w:rsidR="000B4F8F" w:rsidRPr="000E17A5" w:rsidRDefault="000B4F8F" w:rsidP="00A318C5">
            <w:pPr>
              <w:spacing w:before="120" w:after="120"/>
              <w:jc w:val="both"/>
              <w:rPr>
                <w:rFonts w:eastAsia="Times New Roman" w:cs="Arial"/>
                <w:color w:val="000000"/>
                <w:szCs w:val="22"/>
                <w:lang w:eastAsia="en-GB"/>
              </w:rPr>
            </w:pPr>
            <w:r w:rsidRPr="000E17A5">
              <w:rPr>
                <w:rFonts w:eastAsia="Times New Roman" w:cs="Arial"/>
                <w:color w:val="000000"/>
                <w:szCs w:val="22"/>
                <w:lang w:eastAsia="en-GB"/>
              </w:rPr>
              <w:t>If any dispute</w:t>
            </w:r>
            <w:r>
              <w:rPr>
                <w:rFonts w:eastAsia="Times New Roman" w:cs="Arial"/>
                <w:color w:val="000000"/>
                <w:szCs w:val="22"/>
                <w:lang w:eastAsia="en-GB"/>
              </w:rPr>
              <w:t xml:space="preserve"> cannot be resolved within the time period referred to in clause W3.2</w:t>
            </w:r>
            <w:r w:rsidRPr="000E17A5">
              <w:rPr>
                <w:rFonts w:eastAsia="Times New Roman" w:cs="Arial"/>
                <w:color w:val="000000"/>
                <w:szCs w:val="22"/>
                <w:lang w:eastAsia="en-GB"/>
              </w:rPr>
              <w:t xml:space="preserve"> after it has been referred to the authorised senior officers of the </w:t>
            </w:r>
            <w:r w:rsidRPr="000E17A5">
              <w:rPr>
                <w:rFonts w:eastAsia="Times New Roman" w:cs="Arial"/>
                <w:i/>
                <w:iCs/>
                <w:color w:val="000000"/>
                <w:szCs w:val="22"/>
                <w:lang w:eastAsia="en-GB"/>
              </w:rPr>
              <w:t>Employer</w:t>
            </w:r>
            <w:r w:rsidRPr="000E17A5">
              <w:rPr>
                <w:rFonts w:eastAsia="Times New Roman" w:cs="Arial"/>
                <w:color w:val="000000"/>
                <w:szCs w:val="22"/>
                <w:lang w:eastAsia="en-GB"/>
              </w:rPr>
              <w:t xml:space="preserve"> and </w:t>
            </w:r>
            <w:r w:rsidRPr="000E17A5">
              <w:rPr>
                <w:rFonts w:eastAsia="Times New Roman" w:cs="Arial"/>
                <w:i/>
                <w:iCs/>
                <w:color w:val="000000"/>
                <w:szCs w:val="22"/>
                <w:lang w:eastAsia="en-GB"/>
              </w:rPr>
              <w:t>Contractor</w:t>
            </w:r>
            <w:r w:rsidRPr="000E17A5">
              <w:rPr>
                <w:rFonts w:eastAsia="Times New Roman" w:cs="Arial"/>
                <w:color w:val="000000"/>
                <w:szCs w:val="22"/>
                <w:lang w:eastAsia="en-GB"/>
              </w:rPr>
              <w:t xml:space="preserve"> (or such longer period as the Parties may agree) either Party may decline to continue to participate in the negotiation.</w:t>
            </w:r>
          </w:p>
        </w:tc>
      </w:tr>
      <w:tr w:rsidR="000B4F8F" w:rsidRPr="000E17A5" w14:paraId="17866697" w14:textId="77777777" w:rsidTr="00F11043">
        <w:tblPrEx>
          <w:tblLook w:val="04A0" w:firstRow="1" w:lastRow="0" w:firstColumn="1" w:lastColumn="0" w:noHBand="0" w:noVBand="1"/>
        </w:tblPrEx>
        <w:trPr>
          <w:gridBefore w:val="1"/>
          <w:gridAfter w:val="1"/>
          <w:wBefore w:w="11" w:type="dxa"/>
          <w:wAfter w:w="51" w:type="dxa"/>
          <w:trHeight w:val="316"/>
        </w:trPr>
        <w:tc>
          <w:tcPr>
            <w:tcW w:w="2745" w:type="dxa"/>
            <w:gridSpan w:val="5"/>
            <w:shd w:val="clear" w:color="auto" w:fill="auto"/>
            <w:hideMark/>
          </w:tcPr>
          <w:p w14:paraId="6C711294" w14:textId="77777777" w:rsidR="000B4F8F" w:rsidRPr="000E17A5" w:rsidRDefault="000B4F8F" w:rsidP="00A318C5">
            <w:pPr>
              <w:spacing w:before="120" w:after="120"/>
              <w:jc w:val="both"/>
              <w:rPr>
                <w:rFonts w:eastAsia="Times New Roman" w:cs="Arial"/>
                <w:b/>
                <w:bCs/>
                <w:color w:val="000000"/>
                <w:szCs w:val="22"/>
                <w:lang w:eastAsia="en-GB"/>
              </w:rPr>
            </w:pPr>
            <w:r w:rsidRPr="000E17A5">
              <w:rPr>
                <w:rFonts w:eastAsia="Times New Roman" w:cs="Arial"/>
                <w:b/>
                <w:bCs/>
                <w:color w:val="000000"/>
                <w:szCs w:val="22"/>
                <w:lang w:eastAsia="en-GB"/>
              </w:rPr>
              <w:t xml:space="preserve">Option Z </w:t>
            </w:r>
            <w:r>
              <w:rPr>
                <w:rFonts w:eastAsia="Times New Roman" w:cs="Arial"/>
                <w:b/>
                <w:bCs/>
                <w:color w:val="000000"/>
                <w:szCs w:val="22"/>
                <w:lang w:eastAsia="en-GB"/>
              </w:rPr>
              <w:t>32</w:t>
            </w:r>
          </w:p>
        </w:tc>
        <w:tc>
          <w:tcPr>
            <w:tcW w:w="6478" w:type="dxa"/>
            <w:gridSpan w:val="3"/>
            <w:shd w:val="clear" w:color="auto" w:fill="auto"/>
            <w:hideMark/>
          </w:tcPr>
          <w:p w14:paraId="3D7047FC" w14:textId="76E134AB" w:rsidR="000B4F8F" w:rsidRPr="000E17A5" w:rsidRDefault="000B4F8F" w:rsidP="00A318C5">
            <w:pPr>
              <w:spacing w:before="120" w:after="120"/>
              <w:jc w:val="both"/>
              <w:rPr>
                <w:rFonts w:eastAsia="Times New Roman" w:cs="Arial"/>
                <w:b/>
                <w:bCs/>
                <w:color w:val="000000"/>
                <w:szCs w:val="22"/>
                <w:lang w:eastAsia="en-GB"/>
              </w:rPr>
            </w:pPr>
            <w:r w:rsidRPr="000E17A5">
              <w:rPr>
                <w:rFonts w:eastAsia="Times New Roman" w:cs="Arial"/>
                <w:b/>
                <w:bCs/>
                <w:color w:val="000000"/>
                <w:szCs w:val="22"/>
                <w:lang w:eastAsia="en-GB"/>
              </w:rPr>
              <w:t>Option W4    Mediation</w:t>
            </w:r>
          </w:p>
        </w:tc>
      </w:tr>
      <w:tr w:rsidR="000B4F8F" w:rsidRPr="000E17A5" w14:paraId="4FDB2BAA" w14:textId="77777777" w:rsidTr="00F11043">
        <w:tblPrEx>
          <w:tblLook w:val="04A0" w:firstRow="1" w:lastRow="0" w:firstColumn="1" w:lastColumn="0" w:noHBand="0" w:noVBand="1"/>
        </w:tblPrEx>
        <w:trPr>
          <w:gridBefore w:val="1"/>
          <w:gridAfter w:val="1"/>
          <w:wBefore w:w="11" w:type="dxa"/>
          <w:wAfter w:w="51" w:type="dxa"/>
          <w:trHeight w:val="656"/>
        </w:trPr>
        <w:tc>
          <w:tcPr>
            <w:tcW w:w="1816" w:type="dxa"/>
            <w:gridSpan w:val="3"/>
            <w:shd w:val="clear" w:color="auto" w:fill="auto"/>
          </w:tcPr>
          <w:p w14:paraId="1A1A72BE" w14:textId="77777777" w:rsidR="000B4F8F" w:rsidRPr="000E17A5" w:rsidRDefault="000B4F8F" w:rsidP="00A318C5">
            <w:pPr>
              <w:spacing w:before="120" w:after="120"/>
              <w:jc w:val="both"/>
              <w:rPr>
                <w:rFonts w:eastAsia="Times New Roman" w:cs="Arial"/>
                <w:color w:val="000000"/>
                <w:sz w:val="16"/>
                <w:szCs w:val="22"/>
                <w:lang w:eastAsia="en-GB"/>
              </w:rPr>
            </w:pPr>
            <w:r w:rsidRPr="000E17A5">
              <w:rPr>
                <w:rFonts w:eastAsia="Times New Roman" w:cs="Arial"/>
                <w:color w:val="000000"/>
                <w:sz w:val="16"/>
                <w:szCs w:val="22"/>
                <w:lang w:eastAsia="en-GB"/>
              </w:rPr>
              <w:t>Additional NEC3 TSC option W4</w:t>
            </w:r>
          </w:p>
        </w:tc>
        <w:tc>
          <w:tcPr>
            <w:tcW w:w="929" w:type="dxa"/>
            <w:gridSpan w:val="2"/>
            <w:shd w:val="clear" w:color="auto" w:fill="auto"/>
          </w:tcPr>
          <w:p w14:paraId="03B0AC3B" w14:textId="77777777" w:rsidR="000B4F8F" w:rsidRDefault="000B4F8F"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2BCC18AB" w14:textId="77777777" w:rsidR="000B4F8F" w:rsidRPr="00A67BE9" w:rsidRDefault="000B4F8F" w:rsidP="00A318C5">
            <w:pPr>
              <w:spacing w:before="120" w:after="120"/>
              <w:jc w:val="both"/>
              <w:rPr>
                <w:rFonts w:cs="Arial"/>
              </w:rPr>
            </w:pPr>
            <w:r w:rsidRPr="00E278BE">
              <w:rPr>
                <w:rFonts w:cs="Arial"/>
              </w:rPr>
              <w:t>Inser</w:t>
            </w:r>
            <w:r>
              <w:rPr>
                <w:rFonts w:cs="Arial"/>
              </w:rPr>
              <w:t>t</w:t>
            </w:r>
            <w:r w:rsidRPr="00E278BE">
              <w:rPr>
                <w:rFonts w:cs="Arial"/>
              </w:rPr>
              <w:t xml:space="preserve"> new clauses:</w:t>
            </w:r>
          </w:p>
        </w:tc>
      </w:tr>
      <w:tr w:rsidR="000B4F8F" w:rsidRPr="000E17A5" w14:paraId="205B678A" w14:textId="77777777" w:rsidTr="00F11043">
        <w:tblPrEx>
          <w:tblLook w:val="04A0" w:firstRow="1" w:lastRow="0" w:firstColumn="1" w:lastColumn="0" w:noHBand="0" w:noVBand="1"/>
        </w:tblPrEx>
        <w:trPr>
          <w:gridBefore w:val="1"/>
          <w:gridAfter w:val="1"/>
          <w:wBefore w:w="11" w:type="dxa"/>
          <w:wAfter w:w="51" w:type="dxa"/>
          <w:trHeight w:val="1730"/>
        </w:trPr>
        <w:tc>
          <w:tcPr>
            <w:tcW w:w="1816" w:type="dxa"/>
            <w:gridSpan w:val="3"/>
            <w:shd w:val="clear" w:color="auto" w:fill="auto"/>
            <w:hideMark/>
          </w:tcPr>
          <w:p w14:paraId="262706E8" w14:textId="77777777" w:rsidR="000B4F8F" w:rsidRPr="000E17A5" w:rsidRDefault="000B4F8F" w:rsidP="00A318C5">
            <w:pPr>
              <w:spacing w:before="120" w:after="120"/>
              <w:jc w:val="both"/>
              <w:rPr>
                <w:rFonts w:eastAsia="Times New Roman" w:cs="Arial"/>
                <w:color w:val="000000"/>
                <w:sz w:val="16"/>
                <w:szCs w:val="16"/>
                <w:lang w:eastAsia="en-GB"/>
              </w:rPr>
            </w:pPr>
          </w:p>
        </w:tc>
        <w:tc>
          <w:tcPr>
            <w:tcW w:w="929" w:type="dxa"/>
            <w:gridSpan w:val="2"/>
            <w:shd w:val="clear" w:color="auto" w:fill="auto"/>
            <w:hideMark/>
          </w:tcPr>
          <w:p w14:paraId="4240A635" w14:textId="77777777" w:rsidR="000B4F8F" w:rsidRPr="000E17A5"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W4.1</w:t>
            </w:r>
          </w:p>
        </w:tc>
        <w:tc>
          <w:tcPr>
            <w:tcW w:w="6478" w:type="dxa"/>
            <w:gridSpan w:val="3"/>
            <w:shd w:val="clear" w:color="auto" w:fill="auto"/>
            <w:hideMark/>
          </w:tcPr>
          <w:p w14:paraId="4535145F" w14:textId="77777777" w:rsidR="000B4F8F" w:rsidRPr="000E17A5" w:rsidRDefault="000B4F8F" w:rsidP="00A318C5">
            <w:pPr>
              <w:spacing w:before="120" w:after="120"/>
              <w:jc w:val="both"/>
              <w:rPr>
                <w:rFonts w:eastAsia="Times New Roman" w:cs="Arial"/>
                <w:color w:val="000000"/>
                <w:szCs w:val="22"/>
                <w:lang w:eastAsia="en-GB"/>
              </w:rPr>
            </w:pPr>
            <w:r w:rsidRPr="000E17A5">
              <w:rPr>
                <w:rFonts w:eastAsia="Times New Roman" w:cs="Arial"/>
                <w:color w:val="000000"/>
                <w:szCs w:val="22"/>
                <w:lang w:eastAsia="en-GB"/>
              </w:rPr>
              <w:t xml:space="preserve">Without prejudice to either Party’s right to refer a dispute to the </w:t>
            </w:r>
            <w:r w:rsidRPr="000E17A5">
              <w:rPr>
                <w:rFonts w:eastAsia="Times New Roman" w:cs="Arial"/>
                <w:i/>
                <w:iCs/>
                <w:color w:val="000000"/>
                <w:szCs w:val="22"/>
                <w:lang w:eastAsia="en-GB"/>
              </w:rPr>
              <w:t>Adjudicator</w:t>
            </w:r>
            <w:r w:rsidRPr="000E17A5">
              <w:rPr>
                <w:rFonts w:eastAsia="Times New Roman" w:cs="Arial"/>
                <w:color w:val="000000"/>
                <w:szCs w:val="22"/>
                <w:lang w:eastAsia="en-GB"/>
              </w:rPr>
              <w:t xml:space="preserve"> at any time, any dispute or difference between the Parties arising out of or relating to this contract and which has not be</w:t>
            </w:r>
            <w:r>
              <w:rPr>
                <w:rFonts w:eastAsia="Times New Roman" w:cs="Arial"/>
                <w:color w:val="000000"/>
                <w:szCs w:val="22"/>
                <w:lang w:eastAsia="en-GB"/>
              </w:rPr>
              <w:t xml:space="preserve">en </w:t>
            </w:r>
            <w:r w:rsidRPr="000E17A5">
              <w:rPr>
                <w:rFonts w:eastAsia="Times New Roman" w:cs="Arial"/>
                <w:color w:val="000000"/>
                <w:szCs w:val="22"/>
                <w:lang w:eastAsia="en-GB"/>
              </w:rPr>
              <w:t>resolved by negotiation is referred to mediation in accordance with the provisions of this clause.</w:t>
            </w:r>
          </w:p>
        </w:tc>
      </w:tr>
      <w:tr w:rsidR="000B4F8F" w:rsidRPr="000E17A5" w14:paraId="60091BBF" w14:textId="77777777" w:rsidTr="00F11043">
        <w:tblPrEx>
          <w:tblLook w:val="04A0" w:firstRow="1" w:lastRow="0" w:firstColumn="1" w:lastColumn="0" w:noHBand="0" w:noVBand="1"/>
        </w:tblPrEx>
        <w:trPr>
          <w:gridBefore w:val="1"/>
          <w:gridAfter w:val="1"/>
          <w:wBefore w:w="11" w:type="dxa"/>
          <w:wAfter w:w="51" w:type="dxa"/>
          <w:trHeight w:val="572"/>
        </w:trPr>
        <w:tc>
          <w:tcPr>
            <w:tcW w:w="1816" w:type="dxa"/>
            <w:gridSpan w:val="3"/>
            <w:vMerge w:val="restart"/>
            <w:shd w:val="clear" w:color="auto" w:fill="auto"/>
            <w:hideMark/>
          </w:tcPr>
          <w:p w14:paraId="6D9FE99A" w14:textId="77777777" w:rsidR="000B4F8F" w:rsidRPr="000E17A5" w:rsidRDefault="000B4F8F" w:rsidP="00A318C5">
            <w:pPr>
              <w:spacing w:before="120" w:after="120"/>
              <w:jc w:val="both"/>
              <w:rPr>
                <w:rFonts w:eastAsia="Times New Roman" w:cs="Arial"/>
                <w:color w:val="000000"/>
                <w:sz w:val="16"/>
                <w:szCs w:val="16"/>
                <w:lang w:eastAsia="en-GB"/>
              </w:rPr>
            </w:pPr>
            <w:r w:rsidRPr="000E17A5">
              <w:rPr>
                <w:rFonts w:eastAsia="Times New Roman" w:cs="Arial"/>
                <w:color w:val="000000"/>
                <w:sz w:val="16"/>
                <w:szCs w:val="22"/>
                <w:lang w:eastAsia="en-GB"/>
              </w:rPr>
              <w:t> </w:t>
            </w:r>
          </w:p>
        </w:tc>
        <w:tc>
          <w:tcPr>
            <w:tcW w:w="929" w:type="dxa"/>
            <w:gridSpan w:val="2"/>
            <w:vMerge w:val="restart"/>
            <w:shd w:val="clear" w:color="auto" w:fill="auto"/>
            <w:hideMark/>
          </w:tcPr>
          <w:p w14:paraId="2AD1BC4C" w14:textId="77777777" w:rsidR="000B4F8F" w:rsidRPr="000E17A5"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W4.2</w:t>
            </w:r>
          </w:p>
        </w:tc>
        <w:tc>
          <w:tcPr>
            <w:tcW w:w="6478" w:type="dxa"/>
            <w:gridSpan w:val="3"/>
            <w:shd w:val="clear" w:color="auto" w:fill="auto"/>
            <w:hideMark/>
          </w:tcPr>
          <w:p w14:paraId="4B31731F" w14:textId="77777777" w:rsidR="000B4F8F" w:rsidRDefault="000B4F8F" w:rsidP="00A318C5">
            <w:pPr>
              <w:spacing w:before="120" w:after="120"/>
              <w:jc w:val="both"/>
              <w:rPr>
                <w:rFonts w:eastAsia="Times New Roman" w:cs="Arial"/>
                <w:bCs/>
                <w:color w:val="000000"/>
                <w:szCs w:val="22"/>
                <w:lang w:eastAsia="en-GB"/>
              </w:rPr>
            </w:pPr>
            <w:r w:rsidRPr="000E17A5">
              <w:rPr>
                <w:rFonts w:eastAsia="Times New Roman" w:cs="Arial"/>
                <w:bCs/>
                <w:color w:val="000000"/>
                <w:szCs w:val="22"/>
                <w:lang w:eastAsia="en-GB"/>
              </w:rPr>
              <w:t>The procedure and associated provisions for mediation pursuant to this clause are as follows:</w:t>
            </w:r>
          </w:p>
          <w:p w14:paraId="431A38FD" w14:textId="77777777" w:rsidR="000B4F8F" w:rsidRPr="000E17A5" w:rsidRDefault="000B4F8F" w:rsidP="00A318C5">
            <w:pPr>
              <w:spacing w:before="120" w:after="120"/>
              <w:jc w:val="both"/>
              <w:rPr>
                <w:rFonts w:eastAsia="Times New Roman" w:cs="Arial"/>
                <w:color w:val="000000"/>
                <w:szCs w:val="22"/>
                <w:lang w:eastAsia="en-GB"/>
              </w:rPr>
            </w:pPr>
          </w:p>
        </w:tc>
      </w:tr>
      <w:tr w:rsidR="000B4F8F" w:rsidRPr="000E17A5" w14:paraId="09EE3674" w14:textId="77777777" w:rsidTr="00F11043">
        <w:tblPrEx>
          <w:tblLook w:val="04A0" w:firstRow="1" w:lastRow="0" w:firstColumn="1" w:lastColumn="0" w:noHBand="0" w:noVBand="1"/>
        </w:tblPrEx>
        <w:trPr>
          <w:gridBefore w:val="1"/>
          <w:gridAfter w:val="1"/>
          <w:wBefore w:w="11" w:type="dxa"/>
          <w:wAfter w:w="51" w:type="dxa"/>
          <w:trHeight w:val="3144"/>
        </w:trPr>
        <w:tc>
          <w:tcPr>
            <w:tcW w:w="1816" w:type="dxa"/>
            <w:gridSpan w:val="3"/>
            <w:vMerge/>
            <w:vAlign w:val="center"/>
            <w:hideMark/>
          </w:tcPr>
          <w:p w14:paraId="587A666C" w14:textId="77777777" w:rsidR="000B4F8F" w:rsidRPr="000E17A5" w:rsidRDefault="000B4F8F" w:rsidP="00A318C5">
            <w:pPr>
              <w:spacing w:before="120" w:after="120"/>
              <w:jc w:val="both"/>
              <w:rPr>
                <w:rFonts w:eastAsia="Times New Roman" w:cs="Arial"/>
                <w:color w:val="000000"/>
                <w:sz w:val="16"/>
                <w:szCs w:val="16"/>
                <w:lang w:eastAsia="en-GB"/>
              </w:rPr>
            </w:pPr>
          </w:p>
        </w:tc>
        <w:tc>
          <w:tcPr>
            <w:tcW w:w="929" w:type="dxa"/>
            <w:gridSpan w:val="2"/>
            <w:vMerge/>
            <w:vAlign w:val="center"/>
            <w:hideMark/>
          </w:tcPr>
          <w:p w14:paraId="6AB8169F" w14:textId="77777777" w:rsidR="000B4F8F" w:rsidRPr="000E17A5" w:rsidRDefault="000B4F8F" w:rsidP="00A318C5">
            <w:pPr>
              <w:spacing w:before="120" w:after="120"/>
              <w:jc w:val="both"/>
              <w:rPr>
                <w:rFonts w:eastAsia="Times New Roman" w:cs="Arial"/>
                <w:color w:val="000000"/>
                <w:szCs w:val="22"/>
                <w:lang w:eastAsia="en-GB"/>
              </w:rPr>
            </w:pPr>
          </w:p>
        </w:tc>
        <w:tc>
          <w:tcPr>
            <w:tcW w:w="6478" w:type="dxa"/>
            <w:gridSpan w:val="3"/>
            <w:shd w:val="clear" w:color="auto" w:fill="auto"/>
            <w:hideMark/>
          </w:tcPr>
          <w:p w14:paraId="3348C65A" w14:textId="77777777" w:rsidR="000B4F8F" w:rsidRPr="00387F28" w:rsidRDefault="000B4F8F" w:rsidP="003D25FC">
            <w:pPr>
              <w:pStyle w:val="ListParagraph"/>
              <w:numPr>
                <w:ilvl w:val="0"/>
                <w:numId w:val="56"/>
              </w:numPr>
              <w:spacing w:before="120" w:after="120"/>
              <w:ind w:left="459"/>
              <w:jc w:val="both"/>
              <w:rPr>
                <w:color w:val="000000"/>
              </w:rPr>
            </w:pPr>
            <w:r w:rsidRPr="00387F28">
              <w:rPr>
                <w:color w:val="000000"/>
              </w:rPr>
              <w:t xml:space="preserve">a neutral adviser or mediator (‘the Mediator’) is chosen by agreement between the </w:t>
            </w:r>
            <w:r w:rsidRPr="00387F28">
              <w:rPr>
                <w:i/>
                <w:color w:val="000000"/>
              </w:rPr>
              <w:t>Employer</w:t>
            </w:r>
            <w:r w:rsidRPr="00387F28">
              <w:rPr>
                <w:color w:val="000000"/>
              </w:rPr>
              <w:t xml:space="preserve"> and the </w:t>
            </w:r>
            <w:r w:rsidRPr="00387F28">
              <w:rPr>
                <w:i/>
                <w:color w:val="000000"/>
              </w:rPr>
              <w:t>Contractor</w:t>
            </w:r>
            <w:r w:rsidRPr="00387F28">
              <w:rPr>
                <w:color w:val="000000"/>
              </w:rPr>
              <w:t xml:space="preserve"> or, if they are unable to agree upon the identity of the Mediator within ten </w:t>
            </w:r>
            <w:r>
              <w:rPr>
                <w:color w:val="000000"/>
              </w:rPr>
              <w:t>Working Days</w:t>
            </w:r>
            <w:r w:rsidRPr="00387F28">
              <w:rPr>
                <w:color w:val="000000"/>
              </w:rPr>
              <w:t xml:space="preserve"> after a request by one Party to the other, or if the Mediator agreed upon is unable or unwilling to act, either Party may within ten </w:t>
            </w:r>
            <w:r>
              <w:rPr>
                <w:color w:val="000000"/>
              </w:rPr>
              <w:t>Working Days</w:t>
            </w:r>
            <w:r w:rsidRPr="00387F28">
              <w:rPr>
                <w:color w:val="000000"/>
              </w:rPr>
              <w:t xml:space="preserve"> from the date of the proposal to appoint a Mediator or within ten </w:t>
            </w:r>
            <w:r>
              <w:rPr>
                <w:color w:val="000000"/>
              </w:rPr>
              <w:t xml:space="preserve">Working Days </w:t>
            </w:r>
            <w:r w:rsidRPr="00387F28">
              <w:rPr>
                <w:color w:val="000000"/>
              </w:rPr>
              <w:t>of notice to either Party that he is unable or unwilling to act, apply to the Centre for Effective Dispute Resolution (“CEDR”) to appoint a Mediator; and</w:t>
            </w:r>
          </w:p>
        </w:tc>
      </w:tr>
      <w:tr w:rsidR="000B4F8F" w:rsidRPr="000E17A5" w14:paraId="68EF382C" w14:textId="77777777" w:rsidTr="00F11043">
        <w:tblPrEx>
          <w:tblLook w:val="04A0" w:firstRow="1" w:lastRow="0" w:firstColumn="1" w:lastColumn="0" w:noHBand="0" w:noVBand="1"/>
        </w:tblPrEx>
        <w:trPr>
          <w:gridBefore w:val="1"/>
          <w:gridAfter w:val="1"/>
          <w:wBefore w:w="11" w:type="dxa"/>
          <w:wAfter w:w="51" w:type="dxa"/>
          <w:trHeight w:val="1730"/>
        </w:trPr>
        <w:tc>
          <w:tcPr>
            <w:tcW w:w="1816" w:type="dxa"/>
            <w:gridSpan w:val="3"/>
            <w:vMerge/>
            <w:vAlign w:val="center"/>
            <w:hideMark/>
          </w:tcPr>
          <w:p w14:paraId="12ABA5C2" w14:textId="77777777" w:rsidR="000B4F8F" w:rsidRPr="000E17A5" w:rsidRDefault="000B4F8F" w:rsidP="00A318C5">
            <w:pPr>
              <w:spacing w:before="120" w:after="120"/>
              <w:jc w:val="both"/>
              <w:rPr>
                <w:rFonts w:eastAsia="Times New Roman" w:cs="Arial"/>
                <w:color w:val="000000"/>
                <w:sz w:val="16"/>
                <w:szCs w:val="16"/>
                <w:lang w:eastAsia="en-GB"/>
              </w:rPr>
            </w:pPr>
          </w:p>
        </w:tc>
        <w:tc>
          <w:tcPr>
            <w:tcW w:w="929" w:type="dxa"/>
            <w:gridSpan w:val="2"/>
            <w:vMerge/>
            <w:vAlign w:val="center"/>
            <w:hideMark/>
          </w:tcPr>
          <w:p w14:paraId="5E02BDFE" w14:textId="77777777" w:rsidR="000B4F8F" w:rsidRPr="000E17A5" w:rsidRDefault="000B4F8F" w:rsidP="00A318C5">
            <w:pPr>
              <w:spacing w:before="120" w:after="120"/>
              <w:jc w:val="both"/>
              <w:rPr>
                <w:rFonts w:eastAsia="Times New Roman" w:cs="Arial"/>
                <w:color w:val="000000"/>
                <w:szCs w:val="22"/>
                <w:lang w:eastAsia="en-GB"/>
              </w:rPr>
            </w:pPr>
          </w:p>
        </w:tc>
        <w:tc>
          <w:tcPr>
            <w:tcW w:w="6478" w:type="dxa"/>
            <w:gridSpan w:val="3"/>
            <w:shd w:val="clear" w:color="auto" w:fill="auto"/>
            <w:hideMark/>
          </w:tcPr>
          <w:p w14:paraId="2A3FB428" w14:textId="77777777" w:rsidR="000B4F8F" w:rsidRPr="00387F28" w:rsidRDefault="000B4F8F" w:rsidP="003D25FC">
            <w:pPr>
              <w:pStyle w:val="ListParagraph"/>
              <w:numPr>
                <w:ilvl w:val="0"/>
                <w:numId w:val="56"/>
              </w:numPr>
              <w:spacing w:before="120" w:after="120"/>
              <w:ind w:left="459"/>
              <w:jc w:val="both"/>
              <w:rPr>
                <w:color w:val="000000"/>
              </w:rPr>
            </w:pPr>
            <w:r w:rsidRPr="00387F28">
              <w:rPr>
                <w:color w:val="000000"/>
              </w:rPr>
              <w:t xml:space="preserve">the Parties </w:t>
            </w:r>
            <w:r>
              <w:rPr>
                <w:color w:val="000000"/>
              </w:rPr>
              <w:t>and</w:t>
            </w:r>
            <w:r w:rsidRPr="00387F28">
              <w:rPr>
                <w:color w:val="000000"/>
              </w:rPr>
              <w:t xml:space="preserve"> the Mediator within ten </w:t>
            </w:r>
            <w:r>
              <w:rPr>
                <w:color w:val="000000"/>
              </w:rPr>
              <w:t>Working Days</w:t>
            </w:r>
            <w:r w:rsidRPr="00387F28">
              <w:rPr>
                <w:color w:val="000000"/>
              </w:rPr>
              <w:t xml:space="preserve"> of his appointment </w:t>
            </w:r>
            <w:r>
              <w:rPr>
                <w:color w:val="000000"/>
              </w:rPr>
              <w:t>shall</w:t>
            </w:r>
            <w:r w:rsidRPr="00387F28">
              <w:rPr>
                <w:color w:val="000000"/>
              </w:rPr>
              <w:t xml:space="preserve"> agree the programme for exchange of all relevant information and the procedure under which negotiations will be held.  The Parties may at any stage seek guidance from CEDR regarding a suitable procedure.</w:t>
            </w:r>
          </w:p>
        </w:tc>
      </w:tr>
      <w:tr w:rsidR="000B4F8F" w:rsidRPr="000E17A5" w14:paraId="3D1FB498" w14:textId="77777777" w:rsidTr="00F11043">
        <w:tblPrEx>
          <w:tblLook w:val="04A0" w:firstRow="1" w:lastRow="0" w:firstColumn="1" w:lastColumn="0" w:noHBand="0" w:noVBand="1"/>
        </w:tblPrEx>
        <w:trPr>
          <w:gridBefore w:val="1"/>
          <w:gridAfter w:val="1"/>
          <w:wBefore w:w="11" w:type="dxa"/>
          <w:wAfter w:w="51" w:type="dxa"/>
          <w:trHeight w:val="1444"/>
        </w:trPr>
        <w:tc>
          <w:tcPr>
            <w:tcW w:w="1816" w:type="dxa"/>
            <w:gridSpan w:val="3"/>
            <w:shd w:val="clear" w:color="auto" w:fill="auto"/>
            <w:hideMark/>
          </w:tcPr>
          <w:p w14:paraId="3C4AE16D" w14:textId="77777777" w:rsidR="000B4F8F" w:rsidRPr="000E17A5" w:rsidRDefault="000B4F8F" w:rsidP="00A318C5">
            <w:pPr>
              <w:spacing w:before="120" w:after="120"/>
              <w:jc w:val="both"/>
              <w:rPr>
                <w:rFonts w:eastAsia="Times New Roman" w:cs="Arial"/>
                <w:color w:val="000000"/>
                <w:sz w:val="16"/>
                <w:szCs w:val="16"/>
                <w:lang w:eastAsia="en-GB"/>
              </w:rPr>
            </w:pPr>
            <w:r w:rsidRPr="000E17A5">
              <w:rPr>
                <w:rFonts w:eastAsia="Times New Roman" w:cs="Arial"/>
                <w:color w:val="000000"/>
                <w:sz w:val="16"/>
                <w:szCs w:val="22"/>
                <w:lang w:eastAsia="en-GB"/>
              </w:rPr>
              <w:t> </w:t>
            </w:r>
          </w:p>
        </w:tc>
        <w:tc>
          <w:tcPr>
            <w:tcW w:w="929" w:type="dxa"/>
            <w:gridSpan w:val="2"/>
            <w:shd w:val="clear" w:color="auto" w:fill="auto"/>
            <w:hideMark/>
          </w:tcPr>
          <w:p w14:paraId="1FB6EC97" w14:textId="77777777" w:rsidR="000B4F8F" w:rsidRPr="000E17A5"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W4.3</w:t>
            </w:r>
          </w:p>
        </w:tc>
        <w:tc>
          <w:tcPr>
            <w:tcW w:w="6478" w:type="dxa"/>
            <w:gridSpan w:val="3"/>
            <w:shd w:val="clear" w:color="auto" w:fill="auto"/>
            <w:hideMark/>
          </w:tcPr>
          <w:p w14:paraId="479F161A" w14:textId="77777777" w:rsidR="000B4F8F" w:rsidRPr="00691922" w:rsidRDefault="000B4F8F" w:rsidP="00A318C5">
            <w:pPr>
              <w:spacing w:before="120" w:after="120"/>
              <w:jc w:val="both"/>
              <w:rPr>
                <w:rFonts w:eastAsia="Times New Roman" w:cs="Arial"/>
                <w:color w:val="000000"/>
                <w:szCs w:val="22"/>
                <w:lang w:eastAsia="en-GB"/>
              </w:rPr>
            </w:pPr>
            <w:r w:rsidRPr="00691922">
              <w:rPr>
                <w:rFonts w:eastAsia="Times New Roman" w:cs="Arial"/>
                <w:color w:val="000000"/>
                <w:szCs w:val="22"/>
                <w:lang w:eastAsia="en-GB"/>
              </w:rPr>
              <w:t>Unless otherwise agreed by the Parties, all negotiations connected with the dispute and any settlement agreement relating to it are confidential and without prejudice to the rights of the Parties in any future proceedings.</w:t>
            </w:r>
          </w:p>
        </w:tc>
      </w:tr>
      <w:tr w:rsidR="000B4F8F" w:rsidRPr="000E17A5" w14:paraId="71249F7D" w14:textId="77777777" w:rsidTr="00F11043">
        <w:tblPrEx>
          <w:tblLook w:val="04A0" w:firstRow="1" w:lastRow="0" w:firstColumn="1" w:lastColumn="0" w:noHBand="0" w:noVBand="1"/>
        </w:tblPrEx>
        <w:trPr>
          <w:gridBefore w:val="1"/>
          <w:gridAfter w:val="1"/>
          <w:wBefore w:w="11" w:type="dxa"/>
          <w:wAfter w:w="51" w:type="dxa"/>
          <w:trHeight w:val="1444"/>
        </w:trPr>
        <w:tc>
          <w:tcPr>
            <w:tcW w:w="1816" w:type="dxa"/>
            <w:gridSpan w:val="3"/>
            <w:shd w:val="clear" w:color="auto" w:fill="auto"/>
            <w:hideMark/>
          </w:tcPr>
          <w:p w14:paraId="045FFA32" w14:textId="77777777" w:rsidR="000B4F8F" w:rsidRPr="000E17A5" w:rsidRDefault="000B4F8F" w:rsidP="00A318C5">
            <w:pPr>
              <w:spacing w:before="120" w:after="120"/>
              <w:jc w:val="both"/>
              <w:rPr>
                <w:rFonts w:eastAsia="Times New Roman" w:cs="Arial"/>
                <w:color w:val="000000"/>
                <w:sz w:val="16"/>
                <w:szCs w:val="16"/>
                <w:lang w:eastAsia="en-GB"/>
              </w:rPr>
            </w:pPr>
            <w:r w:rsidRPr="000E17A5">
              <w:rPr>
                <w:rFonts w:eastAsia="Times New Roman" w:cs="Arial"/>
                <w:color w:val="000000"/>
                <w:sz w:val="16"/>
                <w:szCs w:val="22"/>
                <w:lang w:eastAsia="en-GB"/>
              </w:rPr>
              <w:t> </w:t>
            </w:r>
          </w:p>
        </w:tc>
        <w:tc>
          <w:tcPr>
            <w:tcW w:w="929" w:type="dxa"/>
            <w:gridSpan w:val="2"/>
            <w:shd w:val="clear" w:color="auto" w:fill="auto"/>
            <w:hideMark/>
          </w:tcPr>
          <w:p w14:paraId="710E14DF" w14:textId="77777777" w:rsidR="000B4F8F" w:rsidRPr="000E17A5"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W4.4</w:t>
            </w:r>
          </w:p>
        </w:tc>
        <w:tc>
          <w:tcPr>
            <w:tcW w:w="6478" w:type="dxa"/>
            <w:gridSpan w:val="3"/>
            <w:shd w:val="clear" w:color="auto" w:fill="auto"/>
            <w:hideMark/>
          </w:tcPr>
          <w:p w14:paraId="44439E81" w14:textId="77777777" w:rsidR="000B4F8F" w:rsidRPr="00691922" w:rsidRDefault="000B4F8F" w:rsidP="00A318C5">
            <w:pPr>
              <w:spacing w:before="120" w:after="120"/>
              <w:jc w:val="both"/>
              <w:rPr>
                <w:rFonts w:eastAsia="Times New Roman" w:cs="Arial"/>
                <w:color w:val="000000"/>
                <w:szCs w:val="22"/>
                <w:lang w:eastAsia="en-GB"/>
              </w:rPr>
            </w:pPr>
            <w:r w:rsidRPr="00691922">
              <w:rPr>
                <w:rFonts w:eastAsia="Times New Roman" w:cs="Arial"/>
                <w:color w:val="000000"/>
                <w:szCs w:val="22"/>
                <w:lang w:eastAsia="en-GB"/>
              </w:rPr>
              <w:t xml:space="preserve">In the event that the Parties reach agreement on the resolution of the dispute, the agreement is reduced to writing and is binding on both Parties once it is signed by a duly authorised senior officer of the </w:t>
            </w:r>
            <w:r w:rsidRPr="00691922">
              <w:rPr>
                <w:rFonts w:eastAsia="Times New Roman" w:cs="Arial"/>
                <w:i/>
                <w:iCs/>
                <w:color w:val="000000"/>
                <w:szCs w:val="22"/>
                <w:lang w:eastAsia="en-GB"/>
              </w:rPr>
              <w:t>Employer</w:t>
            </w:r>
            <w:r w:rsidRPr="00691922">
              <w:rPr>
                <w:rFonts w:eastAsia="Times New Roman" w:cs="Arial"/>
                <w:color w:val="000000"/>
                <w:szCs w:val="22"/>
                <w:lang w:eastAsia="en-GB"/>
              </w:rPr>
              <w:t xml:space="preserve"> and a duly authorised senior officer of the </w:t>
            </w:r>
            <w:r w:rsidRPr="00691922">
              <w:rPr>
                <w:rFonts w:eastAsia="Times New Roman" w:cs="Arial"/>
                <w:i/>
                <w:iCs/>
                <w:color w:val="000000"/>
                <w:szCs w:val="22"/>
                <w:lang w:eastAsia="en-GB"/>
              </w:rPr>
              <w:t>Contractor</w:t>
            </w:r>
            <w:r w:rsidRPr="00691922">
              <w:rPr>
                <w:rFonts w:eastAsia="Times New Roman" w:cs="Arial"/>
                <w:color w:val="000000"/>
                <w:szCs w:val="22"/>
                <w:lang w:eastAsia="en-GB"/>
              </w:rPr>
              <w:t>.</w:t>
            </w:r>
          </w:p>
        </w:tc>
      </w:tr>
      <w:tr w:rsidR="000B4F8F" w:rsidRPr="000E17A5" w14:paraId="41FF46C9" w14:textId="77777777" w:rsidTr="00F11043">
        <w:tblPrEx>
          <w:tblLook w:val="04A0" w:firstRow="1" w:lastRow="0" w:firstColumn="1" w:lastColumn="0" w:noHBand="0" w:noVBand="1"/>
        </w:tblPrEx>
        <w:trPr>
          <w:gridBefore w:val="1"/>
          <w:gridAfter w:val="1"/>
          <w:wBefore w:w="11" w:type="dxa"/>
          <w:wAfter w:w="51" w:type="dxa"/>
          <w:trHeight w:val="2302"/>
        </w:trPr>
        <w:tc>
          <w:tcPr>
            <w:tcW w:w="1816" w:type="dxa"/>
            <w:gridSpan w:val="3"/>
            <w:shd w:val="clear" w:color="auto" w:fill="auto"/>
            <w:hideMark/>
          </w:tcPr>
          <w:p w14:paraId="25077C71" w14:textId="77777777" w:rsidR="000B4F8F" w:rsidRPr="000E17A5" w:rsidRDefault="000B4F8F" w:rsidP="00A318C5">
            <w:pPr>
              <w:spacing w:before="120" w:after="120"/>
              <w:jc w:val="both"/>
              <w:rPr>
                <w:rFonts w:eastAsia="Times New Roman" w:cs="Arial"/>
                <w:color w:val="000000"/>
                <w:sz w:val="16"/>
                <w:szCs w:val="16"/>
                <w:lang w:eastAsia="en-GB"/>
              </w:rPr>
            </w:pPr>
            <w:r w:rsidRPr="000E17A5">
              <w:rPr>
                <w:rFonts w:eastAsia="Times New Roman" w:cs="Arial"/>
                <w:color w:val="000000"/>
                <w:sz w:val="16"/>
                <w:szCs w:val="22"/>
                <w:lang w:eastAsia="en-GB"/>
              </w:rPr>
              <w:t> </w:t>
            </w:r>
          </w:p>
        </w:tc>
        <w:tc>
          <w:tcPr>
            <w:tcW w:w="929" w:type="dxa"/>
            <w:gridSpan w:val="2"/>
            <w:shd w:val="clear" w:color="auto" w:fill="auto"/>
            <w:hideMark/>
          </w:tcPr>
          <w:p w14:paraId="2B3DC276" w14:textId="77777777" w:rsidR="000B4F8F" w:rsidRPr="000E17A5"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W4.5</w:t>
            </w:r>
          </w:p>
        </w:tc>
        <w:tc>
          <w:tcPr>
            <w:tcW w:w="6478" w:type="dxa"/>
            <w:gridSpan w:val="3"/>
            <w:shd w:val="clear" w:color="auto" w:fill="auto"/>
            <w:hideMark/>
          </w:tcPr>
          <w:p w14:paraId="7B59E050" w14:textId="77777777" w:rsidR="000B4F8F" w:rsidRPr="000E17A5" w:rsidRDefault="000B4F8F" w:rsidP="00A318C5">
            <w:pPr>
              <w:spacing w:before="120" w:after="120"/>
              <w:jc w:val="both"/>
              <w:rPr>
                <w:rFonts w:eastAsia="Times New Roman" w:cs="Arial"/>
                <w:color w:val="000000"/>
                <w:szCs w:val="22"/>
                <w:lang w:eastAsia="en-GB"/>
              </w:rPr>
            </w:pPr>
            <w:r w:rsidRPr="000E17A5">
              <w:rPr>
                <w:rFonts w:eastAsia="Times New Roman" w:cs="Arial"/>
                <w:color w:val="000000"/>
                <w:szCs w:val="22"/>
                <w:lang w:eastAsia="en-GB"/>
              </w:rPr>
              <w:t xml:space="preserve">Failing agreement, the </w:t>
            </w:r>
            <w:r w:rsidRPr="000E17A5">
              <w:rPr>
                <w:rFonts w:eastAsia="Times New Roman" w:cs="Arial"/>
                <w:i/>
                <w:iCs/>
                <w:color w:val="000000"/>
                <w:szCs w:val="22"/>
                <w:lang w:eastAsia="en-GB"/>
              </w:rPr>
              <w:t>Employer</w:t>
            </w:r>
            <w:r w:rsidRPr="000E17A5">
              <w:rPr>
                <w:rFonts w:eastAsia="Times New Roman" w:cs="Arial"/>
                <w:color w:val="000000"/>
                <w:szCs w:val="22"/>
                <w:lang w:eastAsia="en-GB"/>
              </w:rPr>
              <w:t xml:space="preserve"> or </w:t>
            </w:r>
            <w:r w:rsidRPr="000E17A5">
              <w:rPr>
                <w:rFonts w:eastAsia="Times New Roman" w:cs="Arial"/>
                <w:i/>
                <w:iCs/>
                <w:color w:val="000000"/>
                <w:szCs w:val="22"/>
                <w:lang w:eastAsia="en-GB"/>
              </w:rPr>
              <w:t>Contractor</w:t>
            </w:r>
            <w:r w:rsidRPr="000E17A5">
              <w:rPr>
                <w:rFonts w:eastAsia="Times New Roman" w:cs="Arial"/>
                <w:color w:val="000000"/>
                <w:szCs w:val="22"/>
                <w:lang w:eastAsia="en-GB"/>
              </w:rPr>
              <w:t xml:space="preserve"> may agree to invite the Mediator to provide a non-binding but informative opinion in writing.  No such invitation is made without the written consent of both Parties.  If it is agreed that such an invitation is to be made, the opinion is provided on a without prejudice basis and is not used in evidence in any proceedings relating to this contract without the written consent of both Parties.</w:t>
            </w:r>
          </w:p>
        </w:tc>
      </w:tr>
      <w:tr w:rsidR="000B4F8F" w:rsidRPr="000E17A5" w14:paraId="29A5BCB8" w14:textId="77777777" w:rsidTr="00F11043">
        <w:tblPrEx>
          <w:tblLook w:val="04A0" w:firstRow="1" w:lastRow="0" w:firstColumn="1" w:lastColumn="0" w:noHBand="0" w:noVBand="1"/>
        </w:tblPrEx>
        <w:trPr>
          <w:gridBefore w:val="1"/>
          <w:gridAfter w:val="1"/>
          <w:wBefore w:w="11" w:type="dxa"/>
          <w:wAfter w:w="51" w:type="dxa"/>
          <w:trHeight w:val="1444"/>
        </w:trPr>
        <w:tc>
          <w:tcPr>
            <w:tcW w:w="1816" w:type="dxa"/>
            <w:gridSpan w:val="3"/>
            <w:shd w:val="clear" w:color="auto" w:fill="auto"/>
            <w:hideMark/>
          </w:tcPr>
          <w:p w14:paraId="794B723F" w14:textId="77777777" w:rsidR="000B4F8F" w:rsidRPr="000E17A5" w:rsidRDefault="000B4F8F" w:rsidP="00A318C5">
            <w:pPr>
              <w:spacing w:before="120" w:after="120"/>
              <w:jc w:val="both"/>
              <w:rPr>
                <w:rFonts w:eastAsia="Times New Roman" w:cs="Arial"/>
                <w:color w:val="000000"/>
                <w:sz w:val="16"/>
                <w:szCs w:val="16"/>
                <w:lang w:eastAsia="en-GB"/>
              </w:rPr>
            </w:pPr>
            <w:r w:rsidRPr="000E17A5">
              <w:rPr>
                <w:rFonts w:eastAsia="Times New Roman" w:cs="Arial"/>
                <w:color w:val="000000"/>
                <w:sz w:val="16"/>
                <w:szCs w:val="22"/>
                <w:lang w:eastAsia="en-GB"/>
              </w:rPr>
              <w:t> </w:t>
            </w:r>
          </w:p>
        </w:tc>
        <w:tc>
          <w:tcPr>
            <w:tcW w:w="929" w:type="dxa"/>
            <w:gridSpan w:val="2"/>
            <w:shd w:val="clear" w:color="auto" w:fill="auto"/>
            <w:hideMark/>
          </w:tcPr>
          <w:p w14:paraId="5E6AC3EF" w14:textId="77777777" w:rsidR="000B4F8F" w:rsidRPr="000E17A5"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W4.6</w:t>
            </w:r>
          </w:p>
        </w:tc>
        <w:tc>
          <w:tcPr>
            <w:tcW w:w="6478" w:type="dxa"/>
            <w:gridSpan w:val="3"/>
            <w:shd w:val="clear" w:color="auto" w:fill="auto"/>
            <w:hideMark/>
          </w:tcPr>
          <w:p w14:paraId="40EB9AFD" w14:textId="77777777" w:rsidR="000B4F8F" w:rsidRPr="000E17A5" w:rsidRDefault="000B4F8F" w:rsidP="00A318C5">
            <w:pPr>
              <w:spacing w:before="120" w:after="120"/>
              <w:jc w:val="both"/>
              <w:rPr>
                <w:rFonts w:eastAsia="Times New Roman" w:cs="Arial"/>
                <w:color w:val="000000"/>
                <w:szCs w:val="22"/>
                <w:lang w:eastAsia="en-GB"/>
              </w:rPr>
            </w:pPr>
            <w:r w:rsidRPr="000E17A5">
              <w:rPr>
                <w:rFonts w:eastAsia="Times New Roman" w:cs="Arial"/>
                <w:color w:val="000000"/>
                <w:szCs w:val="22"/>
                <w:lang w:eastAsia="en-GB"/>
              </w:rPr>
              <w:t xml:space="preserve">The </w:t>
            </w:r>
            <w:r w:rsidRPr="000E17A5">
              <w:rPr>
                <w:rFonts w:eastAsia="Times New Roman" w:cs="Arial"/>
                <w:i/>
                <w:iCs/>
                <w:color w:val="000000"/>
                <w:szCs w:val="22"/>
                <w:lang w:eastAsia="en-GB"/>
              </w:rPr>
              <w:t>Employer</w:t>
            </w:r>
            <w:r w:rsidRPr="000E17A5">
              <w:rPr>
                <w:rFonts w:eastAsia="Times New Roman" w:cs="Arial"/>
                <w:color w:val="000000"/>
                <w:szCs w:val="22"/>
                <w:lang w:eastAsia="en-GB"/>
              </w:rPr>
              <w:t xml:space="preserve"> and the </w:t>
            </w:r>
            <w:r w:rsidRPr="000E17A5">
              <w:rPr>
                <w:rFonts w:eastAsia="Times New Roman" w:cs="Arial"/>
                <w:i/>
                <w:iCs/>
                <w:color w:val="000000"/>
                <w:szCs w:val="22"/>
                <w:lang w:eastAsia="en-GB"/>
              </w:rPr>
              <w:t>Contractor</w:t>
            </w:r>
            <w:r w:rsidRPr="000E17A5">
              <w:rPr>
                <w:rFonts w:eastAsia="Times New Roman" w:cs="Arial"/>
                <w:color w:val="000000"/>
                <w:szCs w:val="22"/>
                <w:lang w:eastAsia="en-GB"/>
              </w:rPr>
              <w:t xml:space="preserve"> each bears their own costs in relation to any reference made to the Mediator and the fees and all other costs of the Mediator are borne jointly in equal proportions by both Parties unless otherwise directed by the Mediator.</w:t>
            </w:r>
          </w:p>
        </w:tc>
      </w:tr>
      <w:tr w:rsidR="000B4F8F" w:rsidRPr="000E17A5" w14:paraId="4D2C2DC4" w14:textId="77777777" w:rsidTr="00F11043">
        <w:tblPrEx>
          <w:tblLook w:val="04A0" w:firstRow="1" w:lastRow="0" w:firstColumn="1" w:lastColumn="0" w:noHBand="0" w:noVBand="1"/>
        </w:tblPrEx>
        <w:trPr>
          <w:gridBefore w:val="1"/>
          <w:gridAfter w:val="1"/>
          <w:wBefore w:w="11" w:type="dxa"/>
          <w:wAfter w:w="51" w:type="dxa"/>
          <w:trHeight w:val="1143"/>
        </w:trPr>
        <w:tc>
          <w:tcPr>
            <w:tcW w:w="1816" w:type="dxa"/>
            <w:gridSpan w:val="3"/>
            <w:shd w:val="clear" w:color="auto" w:fill="auto"/>
            <w:hideMark/>
          </w:tcPr>
          <w:p w14:paraId="5645AC65" w14:textId="77777777" w:rsidR="000B4F8F" w:rsidRPr="000E17A5" w:rsidRDefault="000B4F8F" w:rsidP="00A318C5">
            <w:pPr>
              <w:spacing w:before="120" w:after="120"/>
              <w:jc w:val="both"/>
              <w:rPr>
                <w:rFonts w:eastAsia="Times New Roman" w:cs="Arial"/>
                <w:color w:val="000000"/>
                <w:sz w:val="16"/>
                <w:szCs w:val="16"/>
                <w:lang w:eastAsia="en-GB"/>
              </w:rPr>
            </w:pPr>
            <w:r w:rsidRPr="000E17A5">
              <w:rPr>
                <w:rFonts w:eastAsia="Times New Roman" w:cs="Arial"/>
                <w:color w:val="000000"/>
                <w:sz w:val="16"/>
                <w:szCs w:val="22"/>
                <w:lang w:eastAsia="en-GB"/>
              </w:rPr>
              <w:lastRenderedPageBreak/>
              <w:t> </w:t>
            </w:r>
          </w:p>
        </w:tc>
        <w:tc>
          <w:tcPr>
            <w:tcW w:w="929" w:type="dxa"/>
            <w:gridSpan w:val="2"/>
            <w:shd w:val="clear" w:color="auto" w:fill="auto"/>
            <w:hideMark/>
          </w:tcPr>
          <w:p w14:paraId="49F37875" w14:textId="77777777" w:rsidR="000B4F8F" w:rsidRPr="000E17A5" w:rsidRDefault="000B4F8F"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W4.7</w:t>
            </w:r>
          </w:p>
        </w:tc>
        <w:tc>
          <w:tcPr>
            <w:tcW w:w="6478" w:type="dxa"/>
            <w:gridSpan w:val="3"/>
            <w:shd w:val="clear" w:color="auto" w:fill="auto"/>
            <w:hideMark/>
          </w:tcPr>
          <w:p w14:paraId="2B9891C6" w14:textId="77777777" w:rsidR="000B4F8F" w:rsidRDefault="000B4F8F" w:rsidP="00A318C5">
            <w:pPr>
              <w:spacing w:before="120" w:after="120"/>
              <w:jc w:val="both"/>
              <w:rPr>
                <w:rFonts w:eastAsia="Times New Roman" w:cs="Arial"/>
                <w:color w:val="000000"/>
                <w:szCs w:val="22"/>
                <w:lang w:eastAsia="en-GB"/>
              </w:rPr>
            </w:pPr>
            <w:r w:rsidRPr="000E17A5">
              <w:rPr>
                <w:rFonts w:eastAsia="Times New Roman" w:cs="Arial"/>
                <w:color w:val="000000"/>
                <w:szCs w:val="22"/>
                <w:lang w:eastAsia="en-GB"/>
              </w:rPr>
              <w:t xml:space="preserve">In the event that the </w:t>
            </w:r>
            <w:r w:rsidRPr="000E17A5">
              <w:rPr>
                <w:rFonts w:eastAsia="Times New Roman" w:cs="Arial"/>
                <w:i/>
                <w:iCs/>
                <w:color w:val="000000"/>
                <w:szCs w:val="22"/>
                <w:lang w:eastAsia="en-GB"/>
              </w:rPr>
              <w:t>Employer</w:t>
            </w:r>
            <w:r w:rsidRPr="000E17A5">
              <w:rPr>
                <w:rFonts w:eastAsia="Times New Roman" w:cs="Arial"/>
                <w:color w:val="000000"/>
                <w:szCs w:val="22"/>
                <w:lang w:eastAsia="en-GB"/>
              </w:rPr>
              <w:t xml:space="preserve"> and the </w:t>
            </w:r>
            <w:r w:rsidRPr="000E17A5">
              <w:rPr>
                <w:rFonts w:eastAsia="Times New Roman" w:cs="Arial"/>
                <w:i/>
                <w:iCs/>
                <w:color w:val="000000"/>
                <w:szCs w:val="22"/>
                <w:lang w:eastAsia="en-GB"/>
              </w:rPr>
              <w:t>Contractor</w:t>
            </w:r>
            <w:r w:rsidRPr="000E17A5">
              <w:rPr>
                <w:rFonts w:eastAsia="Times New Roman" w:cs="Arial"/>
                <w:color w:val="000000"/>
                <w:szCs w:val="22"/>
                <w:lang w:eastAsia="en-GB"/>
              </w:rPr>
              <w:t xml:space="preserve"> fail t</w:t>
            </w:r>
            <w:r>
              <w:rPr>
                <w:rFonts w:eastAsia="Times New Roman" w:cs="Arial"/>
                <w:color w:val="000000"/>
                <w:szCs w:val="22"/>
                <w:lang w:eastAsia="en-GB"/>
              </w:rPr>
              <w:t>o reach agreement within forty Working Days</w:t>
            </w:r>
            <w:r w:rsidRPr="000E17A5">
              <w:rPr>
                <w:rFonts w:eastAsia="Times New Roman" w:cs="Arial"/>
                <w:color w:val="000000"/>
                <w:szCs w:val="22"/>
                <w:lang w:eastAsia="en-GB"/>
              </w:rPr>
              <w:t xml:space="preserve"> after the Mediator’s appointment, or such longer period as may be agreed, the dispute may be referred to the </w:t>
            </w:r>
            <w:r w:rsidRPr="000E17A5">
              <w:rPr>
                <w:rFonts w:eastAsia="Times New Roman" w:cs="Arial"/>
                <w:i/>
                <w:iCs/>
                <w:color w:val="000000"/>
                <w:szCs w:val="22"/>
                <w:lang w:eastAsia="en-GB"/>
              </w:rPr>
              <w:t>tribunal</w:t>
            </w:r>
            <w:r w:rsidRPr="000E17A5">
              <w:rPr>
                <w:rFonts w:eastAsia="Times New Roman" w:cs="Arial"/>
                <w:color w:val="000000"/>
                <w:szCs w:val="22"/>
                <w:lang w:eastAsia="en-GB"/>
              </w:rPr>
              <w:t>.</w:t>
            </w:r>
          </w:p>
          <w:p w14:paraId="1C60EB36" w14:textId="77777777" w:rsidR="00935355" w:rsidRPr="000E17A5" w:rsidRDefault="00935355" w:rsidP="00A318C5">
            <w:pPr>
              <w:spacing w:before="120" w:after="120"/>
              <w:jc w:val="both"/>
              <w:rPr>
                <w:rFonts w:eastAsia="Times New Roman" w:cs="Arial"/>
                <w:color w:val="000000"/>
                <w:szCs w:val="22"/>
                <w:lang w:eastAsia="en-GB"/>
              </w:rPr>
            </w:pPr>
          </w:p>
        </w:tc>
      </w:tr>
      <w:tr w:rsidR="000B4F8F" w:rsidRPr="00BD3A0D" w14:paraId="066B03F6" w14:textId="77777777" w:rsidTr="00F11043">
        <w:trPr>
          <w:gridBefore w:val="1"/>
          <w:gridAfter w:val="1"/>
          <w:wBefore w:w="11" w:type="dxa"/>
          <w:wAfter w:w="51" w:type="dxa"/>
          <w:cantSplit/>
          <w:trHeight w:val="167"/>
        </w:trPr>
        <w:tc>
          <w:tcPr>
            <w:tcW w:w="2745" w:type="dxa"/>
            <w:gridSpan w:val="5"/>
            <w:shd w:val="clear" w:color="auto" w:fill="auto"/>
          </w:tcPr>
          <w:p w14:paraId="6D796163" w14:textId="77777777" w:rsidR="000B4F8F" w:rsidRDefault="000B4F8F" w:rsidP="00A318C5">
            <w:pPr>
              <w:spacing w:before="120" w:after="120"/>
              <w:jc w:val="both"/>
              <w:rPr>
                <w:rFonts w:cs="Arial"/>
                <w:b/>
                <w:bCs/>
              </w:rPr>
            </w:pPr>
            <w:r>
              <w:rPr>
                <w:rFonts w:cs="Arial"/>
                <w:b/>
                <w:bCs/>
                <w:szCs w:val="22"/>
              </w:rPr>
              <w:t>Option Z 33</w:t>
            </w:r>
          </w:p>
        </w:tc>
        <w:tc>
          <w:tcPr>
            <w:tcW w:w="6478" w:type="dxa"/>
            <w:gridSpan w:val="3"/>
            <w:shd w:val="clear" w:color="auto" w:fill="auto"/>
          </w:tcPr>
          <w:p w14:paraId="649A16D6" w14:textId="77777777" w:rsidR="000B4F8F" w:rsidRPr="00691922" w:rsidRDefault="000B4F8F" w:rsidP="00A318C5">
            <w:pPr>
              <w:spacing w:before="120" w:after="120"/>
              <w:jc w:val="both"/>
              <w:rPr>
                <w:rFonts w:cs="Arial"/>
                <w:b/>
                <w:bCs/>
              </w:rPr>
            </w:pPr>
            <w:r>
              <w:rPr>
                <w:rFonts w:cs="Arial"/>
                <w:b/>
                <w:bCs/>
              </w:rPr>
              <w:t>Changes in the law</w:t>
            </w:r>
          </w:p>
        </w:tc>
      </w:tr>
      <w:tr w:rsidR="000B4F8F" w14:paraId="73E0163A" w14:textId="77777777" w:rsidTr="00F11043">
        <w:trPr>
          <w:gridBefore w:val="1"/>
          <w:gridAfter w:val="1"/>
          <w:wBefore w:w="11" w:type="dxa"/>
          <w:wAfter w:w="51" w:type="dxa"/>
          <w:cantSplit/>
          <w:trHeight w:val="94"/>
        </w:trPr>
        <w:tc>
          <w:tcPr>
            <w:tcW w:w="1816" w:type="dxa"/>
            <w:gridSpan w:val="3"/>
            <w:shd w:val="clear" w:color="auto" w:fill="auto"/>
          </w:tcPr>
          <w:p w14:paraId="52839D47" w14:textId="77777777" w:rsidR="000B4F8F" w:rsidRPr="00387F28" w:rsidRDefault="000B4F8F" w:rsidP="00A318C5">
            <w:pPr>
              <w:pStyle w:val="BalloonText"/>
              <w:spacing w:before="120" w:after="120"/>
              <w:jc w:val="both"/>
              <w:rPr>
                <w:rFonts w:ascii="Arial" w:hAnsi="Arial" w:cs="Tahoma"/>
              </w:rPr>
            </w:pPr>
            <w:r w:rsidRPr="00387F28">
              <w:rPr>
                <w:rFonts w:ascii="Arial" w:hAnsi="Arial" w:cs="Tahoma"/>
              </w:rPr>
              <w:t>Supplement to NEC3 TSC Option X</w:t>
            </w:r>
            <w:r>
              <w:rPr>
                <w:rFonts w:ascii="Arial" w:hAnsi="Arial" w:cs="Tahoma"/>
              </w:rPr>
              <w:t>2</w:t>
            </w:r>
          </w:p>
        </w:tc>
        <w:tc>
          <w:tcPr>
            <w:tcW w:w="929" w:type="dxa"/>
            <w:gridSpan w:val="2"/>
            <w:shd w:val="clear" w:color="auto" w:fill="auto"/>
          </w:tcPr>
          <w:p w14:paraId="1E358D61" w14:textId="5E6D7479" w:rsidR="000B4F8F" w:rsidRPr="006B69FA" w:rsidRDefault="000B4F8F" w:rsidP="00A318C5">
            <w:pPr>
              <w:spacing w:before="120" w:after="120"/>
              <w:jc w:val="both"/>
              <w:rPr>
                <w:rFonts w:cs="Arial"/>
                <w:szCs w:val="22"/>
              </w:rPr>
            </w:pPr>
          </w:p>
        </w:tc>
        <w:tc>
          <w:tcPr>
            <w:tcW w:w="6478" w:type="dxa"/>
            <w:gridSpan w:val="3"/>
            <w:shd w:val="clear" w:color="auto" w:fill="auto"/>
          </w:tcPr>
          <w:p w14:paraId="077D7AE3" w14:textId="77777777" w:rsidR="000B4F8F" w:rsidRPr="00FF0677" w:rsidRDefault="000B4F8F" w:rsidP="00A318C5">
            <w:pPr>
              <w:spacing w:before="120" w:after="120"/>
              <w:jc w:val="both"/>
              <w:rPr>
                <w:rFonts w:cs="Arial"/>
              </w:rPr>
            </w:pPr>
            <w:r w:rsidRPr="00ED5B44">
              <w:rPr>
                <w:rFonts w:cs="Arial"/>
              </w:rPr>
              <w:t>Delete X2.1 and replace with:</w:t>
            </w:r>
          </w:p>
        </w:tc>
      </w:tr>
      <w:tr w:rsidR="000B4F8F" w14:paraId="2AC429D4" w14:textId="77777777" w:rsidTr="00F11043">
        <w:trPr>
          <w:gridBefore w:val="1"/>
          <w:gridAfter w:val="1"/>
          <w:wBefore w:w="11" w:type="dxa"/>
          <w:wAfter w:w="51" w:type="dxa"/>
          <w:cantSplit/>
          <w:trHeight w:val="94"/>
        </w:trPr>
        <w:tc>
          <w:tcPr>
            <w:tcW w:w="1816" w:type="dxa"/>
            <w:gridSpan w:val="3"/>
            <w:shd w:val="clear" w:color="auto" w:fill="auto"/>
          </w:tcPr>
          <w:p w14:paraId="76C19F03" w14:textId="77777777" w:rsidR="000B4F8F" w:rsidRDefault="000B4F8F" w:rsidP="00A318C5">
            <w:pPr>
              <w:spacing w:before="120" w:after="120"/>
              <w:jc w:val="both"/>
            </w:pPr>
          </w:p>
          <w:p w14:paraId="7CFE1E29" w14:textId="77777777" w:rsidR="000B4F8F" w:rsidRPr="00297B3E" w:rsidRDefault="000B4F8F" w:rsidP="00A318C5">
            <w:pPr>
              <w:spacing w:before="120" w:after="120"/>
              <w:jc w:val="both"/>
            </w:pPr>
          </w:p>
        </w:tc>
        <w:tc>
          <w:tcPr>
            <w:tcW w:w="929" w:type="dxa"/>
            <w:gridSpan w:val="2"/>
            <w:shd w:val="clear" w:color="auto" w:fill="auto"/>
          </w:tcPr>
          <w:p w14:paraId="3BD816A3" w14:textId="77777777" w:rsidR="000B4F8F" w:rsidRPr="00FF0677" w:rsidRDefault="000B4F8F" w:rsidP="00A318C5">
            <w:pPr>
              <w:spacing w:before="120" w:after="120"/>
              <w:jc w:val="both"/>
              <w:rPr>
                <w:rFonts w:cs="Arial"/>
                <w:szCs w:val="22"/>
              </w:rPr>
            </w:pPr>
            <w:r w:rsidRPr="006B69FA">
              <w:rPr>
                <w:rFonts w:cs="Arial"/>
                <w:szCs w:val="22"/>
              </w:rPr>
              <w:t>X2.</w:t>
            </w:r>
            <w:r w:rsidRPr="00ED5B44">
              <w:rPr>
                <w:rFonts w:cs="Arial"/>
                <w:szCs w:val="22"/>
              </w:rPr>
              <w:t>1</w:t>
            </w:r>
          </w:p>
        </w:tc>
        <w:tc>
          <w:tcPr>
            <w:tcW w:w="6478" w:type="dxa"/>
            <w:gridSpan w:val="3"/>
            <w:shd w:val="clear" w:color="auto" w:fill="auto"/>
          </w:tcPr>
          <w:p w14:paraId="6BE93BE9" w14:textId="77777777" w:rsidR="000B4F8F" w:rsidRPr="00FF0677" w:rsidRDefault="000B4F8F" w:rsidP="00A318C5">
            <w:pPr>
              <w:spacing w:before="120" w:after="120"/>
              <w:jc w:val="both"/>
            </w:pPr>
            <w:r w:rsidRPr="00FF0677">
              <w:t>A change in the law in the country in which the Affected Property is located is a compensation event if:</w:t>
            </w:r>
          </w:p>
          <w:p w14:paraId="05DAA436" w14:textId="77777777" w:rsidR="000B4F8F" w:rsidRPr="002F275E" w:rsidRDefault="000B4F8F" w:rsidP="00EA5565">
            <w:pPr>
              <w:pStyle w:val="ListParagraph"/>
              <w:numPr>
                <w:ilvl w:val="2"/>
                <w:numId w:val="70"/>
              </w:numPr>
              <w:spacing w:before="120" w:after="120"/>
              <w:ind w:left="387"/>
              <w:jc w:val="both"/>
            </w:pPr>
            <w:r w:rsidRPr="002F275E">
              <w:t>it occurs after the Contract Date;</w:t>
            </w:r>
          </w:p>
          <w:p w14:paraId="2FDA4C36" w14:textId="77777777" w:rsidR="000B4F8F" w:rsidRPr="00170B10" w:rsidRDefault="000B4F8F" w:rsidP="00EA5565">
            <w:pPr>
              <w:pStyle w:val="ListParagraph"/>
              <w:numPr>
                <w:ilvl w:val="2"/>
                <w:numId w:val="70"/>
              </w:numPr>
              <w:spacing w:before="120" w:after="120"/>
              <w:ind w:left="387"/>
              <w:jc w:val="both"/>
            </w:pPr>
            <w:r w:rsidRPr="002F275E">
              <w:t>an experienced contractor would have judged at the Contract Date it to have such a small change of occurring that it</w:t>
            </w:r>
            <w:r w:rsidRPr="00170B10">
              <w:t xml:space="preserve"> would have been unreasonable for him to have allowed for; and</w:t>
            </w:r>
          </w:p>
          <w:p w14:paraId="64AA8DFB" w14:textId="77777777" w:rsidR="000B4F8F" w:rsidRPr="00404721" w:rsidRDefault="000B4F8F" w:rsidP="00EA5565">
            <w:pPr>
              <w:pStyle w:val="ListParagraph"/>
              <w:numPr>
                <w:ilvl w:val="2"/>
                <w:numId w:val="70"/>
              </w:numPr>
              <w:spacing w:before="120" w:after="120"/>
              <w:ind w:left="387"/>
              <w:jc w:val="both"/>
            </w:pPr>
            <w:r w:rsidRPr="00404721">
              <w:t>it is not one of the other compensation events stated in this contract.</w:t>
            </w:r>
          </w:p>
          <w:p w14:paraId="2474AAAB" w14:textId="38AE8825" w:rsidR="000B4F8F" w:rsidRPr="004C72FD" w:rsidRDefault="000B4F8F" w:rsidP="00A318C5">
            <w:pPr>
              <w:spacing w:before="120" w:after="120"/>
              <w:jc w:val="both"/>
            </w:pPr>
            <w:r w:rsidRPr="00404721">
              <w:t xml:space="preserve">The </w:t>
            </w:r>
            <w:r w:rsidRPr="00472605">
              <w:rPr>
                <w:i/>
              </w:rPr>
              <w:t>Service Manager</w:t>
            </w:r>
            <w:r w:rsidRPr="002D1356">
              <w:t xml:space="preserve"> may notify the </w:t>
            </w:r>
            <w:r w:rsidRPr="004C72FD">
              <w:rPr>
                <w:i/>
              </w:rPr>
              <w:t>Contractor</w:t>
            </w:r>
            <w:r w:rsidRPr="004C72FD">
              <w:t xml:space="preserve"> of a compensation event for a change in the law and instruct him to submit quotations. If the effect of a compensation event which is a change in the law is to reduce the total Defined Cost, the Prices are reduced.</w:t>
            </w:r>
          </w:p>
        </w:tc>
      </w:tr>
      <w:tr w:rsidR="000B4F8F" w:rsidRPr="00BD3A0D" w14:paraId="1EE51DE5" w14:textId="77777777" w:rsidTr="00F11043">
        <w:trPr>
          <w:gridBefore w:val="1"/>
          <w:gridAfter w:val="1"/>
          <w:wBefore w:w="11" w:type="dxa"/>
          <w:wAfter w:w="51" w:type="dxa"/>
          <w:cantSplit/>
          <w:trHeight w:val="167"/>
        </w:trPr>
        <w:tc>
          <w:tcPr>
            <w:tcW w:w="2745" w:type="dxa"/>
            <w:gridSpan w:val="5"/>
            <w:shd w:val="clear" w:color="auto" w:fill="auto"/>
          </w:tcPr>
          <w:p w14:paraId="445DA53D" w14:textId="77777777" w:rsidR="000B4F8F" w:rsidRDefault="000B4F8F" w:rsidP="00A318C5">
            <w:pPr>
              <w:spacing w:before="120" w:after="120"/>
              <w:jc w:val="both"/>
              <w:rPr>
                <w:rFonts w:cs="Arial"/>
                <w:b/>
                <w:bCs/>
              </w:rPr>
            </w:pPr>
            <w:r>
              <w:rPr>
                <w:rFonts w:cs="Arial"/>
                <w:b/>
                <w:bCs/>
                <w:szCs w:val="22"/>
              </w:rPr>
              <w:t xml:space="preserve">Option Z </w:t>
            </w:r>
            <w:r w:rsidRPr="009A3A40">
              <w:rPr>
                <w:rFonts w:cs="Arial"/>
                <w:b/>
                <w:bCs/>
                <w:szCs w:val="22"/>
              </w:rPr>
              <w:t>34</w:t>
            </w:r>
          </w:p>
        </w:tc>
        <w:tc>
          <w:tcPr>
            <w:tcW w:w="6478" w:type="dxa"/>
            <w:gridSpan w:val="3"/>
            <w:shd w:val="clear" w:color="auto" w:fill="auto"/>
          </w:tcPr>
          <w:p w14:paraId="5798E063" w14:textId="77777777" w:rsidR="000B4F8F" w:rsidRPr="00691922" w:rsidRDefault="000B4F8F" w:rsidP="00A318C5">
            <w:pPr>
              <w:spacing w:before="120" w:after="120"/>
              <w:jc w:val="both"/>
              <w:rPr>
                <w:rFonts w:cs="Arial"/>
                <w:b/>
                <w:bCs/>
              </w:rPr>
            </w:pPr>
            <w:r>
              <w:rPr>
                <w:rFonts w:cs="Arial"/>
                <w:b/>
                <w:bCs/>
              </w:rPr>
              <w:t>Call Off Guarantee</w:t>
            </w:r>
          </w:p>
        </w:tc>
      </w:tr>
      <w:tr w:rsidR="000B4F8F" w14:paraId="11904141" w14:textId="77777777" w:rsidTr="00F11043">
        <w:trPr>
          <w:gridBefore w:val="1"/>
          <w:gridAfter w:val="1"/>
          <w:wBefore w:w="11" w:type="dxa"/>
          <w:wAfter w:w="51" w:type="dxa"/>
          <w:cantSplit/>
          <w:trHeight w:val="94"/>
        </w:trPr>
        <w:tc>
          <w:tcPr>
            <w:tcW w:w="1816" w:type="dxa"/>
            <w:gridSpan w:val="3"/>
            <w:shd w:val="clear" w:color="auto" w:fill="auto"/>
          </w:tcPr>
          <w:p w14:paraId="56B88B32" w14:textId="77777777" w:rsidR="000B4F8F" w:rsidRPr="00387F28" w:rsidRDefault="000B4F8F" w:rsidP="00A318C5">
            <w:pPr>
              <w:pStyle w:val="BalloonText"/>
              <w:spacing w:before="120" w:after="120"/>
              <w:jc w:val="both"/>
              <w:rPr>
                <w:rFonts w:ascii="Arial" w:hAnsi="Arial" w:cs="Tahoma"/>
              </w:rPr>
            </w:pPr>
            <w:r w:rsidRPr="00387F28">
              <w:rPr>
                <w:rFonts w:ascii="Arial" w:hAnsi="Arial" w:cs="Tahoma"/>
              </w:rPr>
              <w:t>Supplement to NEC3 TSC Option X4</w:t>
            </w:r>
          </w:p>
        </w:tc>
        <w:tc>
          <w:tcPr>
            <w:tcW w:w="929" w:type="dxa"/>
            <w:gridSpan w:val="2"/>
            <w:shd w:val="clear" w:color="auto" w:fill="auto"/>
          </w:tcPr>
          <w:p w14:paraId="00C0CF11" w14:textId="2D91F3D4" w:rsidR="000B4F8F" w:rsidRDefault="000B4F8F" w:rsidP="00A318C5">
            <w:pPr>
              <w:spacing w:before="120" w:after="120"/>
              <w:jc w:val="both"/>
              <w:rPr>
                <w:rFonts w:cs="Arial"/>
                <w:szCs w:val="22"/>
              </w:rPr>
            </w:pPr>
          </w:p>
        </w:tc>
        <w:tc>
          <w:tcPr>
            <w:tcW w:w="6478" w:type="dxa"/>
            <w:gridSpan w:val="3"/>
            <w:shd w:val="clear" w:color="auto" w:fill="auto"/>
          </w:tcPr>
          <w:p w14:paraId="7FD460BD" w14:textId="77777777" w:rsidR="000B4F8F" w:rsidRPr="00691922" w:rsidRDefault="000B4F8F" w:rsidP="00A318C5">
            <w:pPr>
              <w:spacing w:before="120" w:after="120"/>
              <w:jc w:val="both"/>
              <w:rPr>
                <w:rFonts w:cs="Arial"/>
              </w:rPr>
            </w:pPr>
            <w:r>
              <w:rPr>
                <w:rFonts w:cs="Arial"/>
              </w:rPr>
              <w:t>Delete X4 and replace with:</w:t>
            </w:r>
          </w:p>
        </w:tc>
      </w:tr>
      <w:tr w:rsidR="000B4F8F" w14:paraId="6EE235FE" w14:textId="77777777" w:rsidTr="00F11043">
        <w:trPr>
          <w:gridBefore w:val="1"/>
          <w:gridAfter w:val="1"/>
          <w:wBefore w:w="11" w:type="dxa"/>
          <w:wAfter w:w="51" w:type="dxa"/>
          <w:cantSplit/>
          <w:trHeight w:val="94"/>
        </w:trPr>
        <w:tc>
          <w:tcPr>
            <w:tcW w:w="1816" w:type="dxa"/>
            <w:gridSpan w:val="3"/>
            <w:shd w:val="clear" w:color="auto" w:fill="auto"/>
          </w:tcPr>
          <w:p w14:paraId="66240C97" w14:textId="77777777" w:rsidR="000B4F8F" w:rsidRPr="00297B3E" w:rsidRDefault="000B4F8F" w:rsidP="00A318C5">
            <w:pPr>
              <w:spacing w:before="120" w:after="120"/>
              <w:jc w:val="both"/>
            </w:pPr>
          </w:p>
        </w:tc>
        <w:tc>
          <w:tcPr>
            <w:tcW w:w="929" w:type="dxa"/>
            <w:gridSpan w:val="2"/>
            <w:shd w:val="clear" w:color="auto" w:fill="auto"/>
          </w:tcPr>
          <w:p w14:paraId="1003DC9E" w14:textId="77777777" w:rsidR="000B4F8F" w:rsidRDefault="000B4F8F" w:rsidP="00A318C5">
            <w:pPr>
              <w:spacing w:before="120" w:after="120"/>
              <w:jc w:val="both"/>
              <w:rPr>
                <w:rFonts w:cs="Arial"/>
                <w:szCs w:val="22"/>
              </w:rPr>
            </w:pPr>
            <w:r>
              <w:rPr>
                <w:rFonts w:cs="Arial"/>
                <w:szCs w:val="22"/>
              </w:rPr>
              <w:t>X4.1</w:t>
            </w:r>
          </w:p>
        </w:tc>
        <w:tc>
          <w:tcPr>
            <w:tcW w:w="6478" w:type="dxa"/>
            <w:gridSpan w:val="3"/>
            <w:shd w:val="clear" w:color="auto" w:fill="auto"/>
          </w:tcPr>
          <w:p w14:paraId="7F33521E" w14:textId="77777777" w:rsidR="000B4F8F" w:rsidRPr="005B5E3D" w:rsidRDefault="000B4F8F" w:rsidP="00A318C5">
            <w:pPr>
              <w:spacing w:before="120" w:after="120"/>
              <w:jc w:val="both"/>
            </w:pPr>
            <w:bookmarkStart w:id="28" w:name="_Toc397430692"/>
            <w:r>
              <w:rPr>
                <w:rFonts w:cs="Arial"/>
              </w:rPr>
              <w:t xml:space="preserve">The </w:t>
            </w:r>
            <w:r w:rsidRPr="00440C85">
              <w:rPr>
                <w:rFonts w:cs="Arial"/>
                <w:i/>
              </w:rPr>
              <w:t>Contractor</w:t>
            </w:r>
            <w:r>
              <w:rPr>
                <w:rFonts w:cs="Arial"/>
              </w:rPr>
              <w:t xml:space="preserve"> gives to the </w:t>
            </w:r>
            <w:r w:rsidRPr="00440C85">
              <w:rPr>
                <w:rFonts w:cs="Arial"/>
                <w:i/>
              </w:rPr>
              <w:t>Employer</w:t>
            </w:r>
            <w:r>
              <w:rPr>
                <w:rFonts w:cs="Arial"/>
              </w:rPr>
              <w:t xml:space="preserve"> a guarantee by the Call Off Guarantor of the </w:t>
            </w:r>
            <w:r w:rsidRPr="00440C85">
              <w:rPr>
                <w:rFonts w:cs="Arial"/>
                <w:i/>
              </w:rPr>
              <w:t>Contractor’s</w:t>
            </w:r>
            <w:r>
              <w:rPr>
                <w:rFonts w:cs="Arial"/>
              </w:rPr>
              <w:t xml:space="preserve"> performance in the form of the Call Off Guarantee. If the Call Off Guarantee was not given by the Contract Date, it is given to the </w:t>
            </w:r>
            <w:r w:rsidRPr="00440C85">
              <w:rPr>
                <w:rFonts w:cs="Arial"/>
                <w:i/>
              </w:rPr>
              <w:t>Employer</w:t>
            </w:r>
            <w:r>
              <w:rPr>
                <w:rFonts w:cs="Arial"/>
              </w:rPr>
              <w:t xml:space="preserve"> within four weeks of the Contract Date.</w:t>
            </w:r>
            <w:bookmarkEnd w:id="28"/>
          </w:p>
        </w:tc>
      </w:tr>
      <w:tr w:rsidR="000B4F8F" w14:paraId="65B9176E" w14:textId="77777777" w:rsidTr="00F11043">
        <w:trPr>
          <w:gridBefore w:val="1"/>
          <w:gridAfter w:val="1"/>
          <w:wBefore w:w="11" w:type="dxa"/>
          <w:wAfter w:w="51" w:type="dxa"/>
          <w:cantSplit/>
          <w:trHeight w:val="94"/>
        </w:trPr>
        <w:tc>
          <w:tcPr>
            <w:tcW w:w="1816" w:type="dxa"/>
            <w:gridSpan w:val="3"/>
            <w:shd w:val="clear" w:color="auto" w:fill="auto"/>
          </w:tcPr>
          <w:p w14:paraId="760DBA21" w14:textId="404FE28E" w:rsidR="000B4F8F" w:rsidRPr="00297B3E" w:rsidRDefault="000B4F8F" w:rsidP="00A318C5">
            <w:pPr>
              <w:spacing w:before="120" w:after="120"/>
              <w:jc w:val="both"/>
            </w:pPr>
            <w:r>
              <w:rPr>
                <w:rFonts w:cs="Arial"/>
                <w:b/>
                <w:bCs/>
                <w:szCs w:val="22"/>
              </w:rPr>
              <w:t>Option Z 35</w:t>
            </w:r>
          </w:p>
        </w:tc>
        <w:tc>
          <w:tcPr>
            <w:tcW w:w="929" w:type="dxa"/>
            <w:gridSpan w:val="2"/>
            <w:shd w:val="clear" w:color="auto" w:fill="auto"/>
          </w:tcPr>
          <w:p w14:paraId="07AA7F40" w14:textId="69903FA8" w:rsidR="000B4F8F" w:rsidRDefault="000B4F8F" w:rsidP="00A318C5">
            <w:pPr>
              <w:spacing w:before="120" w:after="120"/>
              <w:jc w:val="both"/>
              <w:rPr>
                <w:rFonts w:cs="Arial"/>
                <w:szCs w:val="22"/>
              </w:rPr>
            </w:pPr>
          </w:p>
        </w:tc>
        <w:tc>
          <w:tcPr>
            <w:tcW w:w="6478" w:type="dxa"/>
            <w:gridSpan w:val="3"/>
            <w:shd w:val="clear" w:color="auto" w:fill="auto"/>
          </w:tcPr>
          <w:p w14:paraId="32E06616" w14:textId="5DE6FD0D" w:rsidR="000B4F8F" w:rsidRDefault="000B4F8F" w:rsidP="00A318C5">
            <w:pPr>
              <w:spacing w:before="120" w:after="120"/>
              <w:jc w:val="both"/>
              <w:rPr>
                <w:rFonts w:cs="Arial"/>
              </w:rPr>
            </w:pPr>
            <w:r>
              <w:rPr>
                <w:rFonts w:cs="Arial"/>
                <w:b/>
                <w:bCs/>
              </w:rPr>
              <w:t>Limitation of Liability</w:t>
            </w:r>
          </w:p>
        </w:tc>
      </w:tr>
      <w:tr w:rsidR="00384E21" w14:paraId="35942713" w14:textId="77777777" w:rsidTr="00F11043">
        <w:trPr>
          <w:gridBefore w:val="1"/>
          <w:gridAfter w:val="1"/>
          <w:wBefore w:w="11" w:type="dxa"/>
          <w:wAfter w:w="51" w:type="dxa"/>
          <w:cantSplit/>
          <w:trHeight w:val="94"/>
        </w:trPr>
        <w:tc>
          <w:tcPr>
            <w:tcW w:w="1816" w:type="dxa"/>
            <w:gridSpan w:val="3"/>
            <w:shd w:val="clear" w:color="auto" w:fill="auto"/>
          </w:tcPr>
          <w:p w14:paraId="5EE9C7AC" w14:textId="0BDE505E" w:rsidR="00384E21" w:rsidRPr="00384E21" w:rsidRDefault="00384E21" w:rsidP="00A318C5">
            <w:pPr>
              <w:spacing w:before="120" w:after="120"/>
              <w:jc w:val="both"/>
              <w:rPr>
                <w:rFonts w:cs="Tahoma"/>
                <w:sz w:val="16"/>
              </w:rPr>
            </w:pPr>
            <w:r w:rsidRPr="00384E21">
              <w:rPr>
                <w:rFonts w:cs="Tahoma"/>
                <w:sz w:val="16"/>
              </w:rPr>
              <w:t>Supplement to NEC3 TSC Option X18</w:t>
            </w:r>
          </w:p>
        </w:tc>
        <w:tc>
          <w:tcPr>
            <w:tcW w:w="929" w:type="dxa"/>
            <w:gridSpan w:val="2"/>
            <w:shd w:val="clear" w:color="auto" w:fill="auto"/>
          </w:tcPr>
          <w:p w14:paraId="499E08C5" w14:textId="1D35206B" w:rsidR="00384E21" w:rsidRDefault="00384E21" w:rsidP="00A318C5">
            <w:pPr>
              <w:spacing w:before="120" w:after="120"/>
              <w:jc w:val="both"/>
              <w:rPr>
                <w:rFonts w:cs="Arial"/>
                <w:szCs w:val="22"/>
              </w:rPr>
            </w:pPr>
            <w:r>
              <w:rPr>
                <w:rFonts w:cs="Arial"/>
                <w:szCs w:val="22"/>
              </w:rPr>
              <w:t>X18.1</w:t>
            </w:r>
          </w:p>
        </w:tc>
        <w:tc>
          <w:tcPr>
            <w:tcW w:w="6478" w:type="dxa"/>
            <w:gridSpan w:val="3"/>
            <w:shd w:val="clear" w:color="auto" w:fill="auto"/>
          </w:tcPr>
          <w:p w14:paraId="4EC34E00" w14:textId="53F29B1A" w:rsidR="00384E21" w:rsidRDefault="00384E21" w:rsidP="00A318C5">
            <w:pPr>
              <w:spacing w:before="120" w:after="120"/>
              <w:jc w:val="both"/>
              <w:rPr>
                <w:rFonts w:cs="Arial"/>
              </w:rPr>
            </w:pPr>
            <w:r>
              <w:rPr>
                <w:rFonts w:cs="Arial"/>
              </w:rPr>
              <w:t>Delete X18.1</w:t>
            </w:r>
          </w:p>
        </w:tc>
      </w:tr>
      <w:tr w:rsidR="000B4F8F" w14:paraId="31CB8BE8" w14:textId="77777777" w:rsidTr="00F11043">
        <w:trPr>
          <w:gridBefore w:val="1"/>
          <w:gridAfter w:val="1"/>
          <w:wBefore w:w="11" w:type="dxa"/>
          <w:wAfter w:w="51" w:type="dxa"/>
          <w:cantSplit/>
          <w:trHeight w:val="94"/>
        </w:trPr>
        <w:tc>
          <w:tcPr>
            <w:tcW w:w="1816" w:type="dxa"/>
            <w:gridSpan w:val="3"/>
            <w:shd w:val="clear" w:color="auto" w:fill="auto"/>
          </w:tcPr>
          <w:p w14:paraId="7CAFFE34" w14:textId="333D753D" w:rsidR="000B4F8F" w:rsidRDefault="000B4F8F" w:rsidP="00A318C5">
            <w:pPr>
              <w:spacing w:before="120" w:after="120"/>
              <w:jc w:val="both"/>
              <w:rPr>
                <w:rFonts w:cs="Arial"/>
                <w:b/>
                <w:bCs/>
                <w:szCs w:val="22"/>
              </w:rPr>
            </w:pPr>
          </w:p>
        </w:tc>
        <w:tc>
          <w:tcPr>
            <w:tcW w:w="929" w:type="dxa"/>
            <w:gridSpan w:val="2"/>
            <w:shd w:val="clear" w:color="auto" w:fill="auto"/>
          </w:tcPr>
          <w:p w14:paraId="06B819CA" w14:textId="167F179D" w:rsidR="000B4F8F" w:rsidRDefault="000B4F8F" w:rsidP="00A318C5">
            <w:pPr>
              <w:spacing w:before="120" w:after="120"/>
              <w:jc w:val="both"/>
              <w:rPr>
                <w:rFonts w:cs="Arial"/>
                <w:b/>
                <w:bCs/>
              </w:rPr>
            </w:pPr>
            <w:r>
              <w:rPr>
                <w:rFonts w:cs="Arial"/>
                <w:szCs w:val="22"/>
              </w:rPr>
              <w:t>X18.4</w:t>
            </w:r>
          </w:p>
        </w:tc>
        <w:tc>
          <w:tcPr>
            <w:tcW w:w="6478" w:type="dxa"/>
            <w:gridSpan w:val="3"/>
            <w:shd w:val="clear" w:color="auto" w:fill="auto"/>
          </w:tcPr>
          <w:p w14:paraId="7A02A0C1" w14:textId="77777777" w:rsidR="000B4F8F" w:rsidRDefault="000B4F8F" w:rsidP="00A318C5">
            <w:pPr>
              <w:spacing w:before="120" w:after="120"/>
              <w:jc w:val="both"/>
              <w:rPr>
                <w:rFonts w:cs="Arial"/>
              </w:rPr>
            </w:pPr>
            <w:r>
              <w:rPr>
                <w:rFonts w:cs="Arial"/>
              </w:rPr>
              <w:t>Delete X18.4 and replace with:</w:t>
            </w:r>
          </w:p>
          <w:p w14:paraId="5FC20876" w14:textId="51DE15E8" w:rsidR="000B4F8F" w:rsidRDefault="000B4F8F" w:rsidP="00A318C5">
            <w:pPr>
              <w:spacing w:before="120" w:after="120"/>
              <w:jc w:val="both"/>
              <w:rPr>
                <w:rFonts w:cs="Arial"/>
              </w:rPr>
            </w:pPr>
            <w:r>
              <w:rPr>
                <w:rFonts w:cs="Arial"/>
              </w:rPr>
              <w:t xml:space="preserve">The Contractor’s total liability to the Employer for all matters arising under or in connection with this contract is limited to the amount stated in the Contract Data and applies in contract, tort </w:t>
            </w:r>
            <w:r>
              <w:rPr>
                <w:rFonts w:cs="Arial"/>
              </w:rPr>
              <w:lastRenderedPageBreak/>
              <w:t>or delict and otherwise to the extent allowed under the law of the contract.</w:t>
            </w:r>
          </w:p>
        </w:tc>
      </w:tr>
      <w:tr w:rsidR="006123C9" w:rsidRPr="00564BB3" w14:paraId="550C3D81" w14:textId="77777777" w:rsidTr="00F11043">
        <w:tblPrEx>
          <w:tblLook w:val="04A0" w:firstRow="1" w:lastRow="0" w:firstColumn="1" w:lastColumn="0" w:noHBand="0" w:noVBand="1"/>
        </w:tblPrEx>
        <w:trPr>
          <w:gridBefore w:val="1"/>
          <w:gridAfter w:val="1"/>
          <w:wBefore w:w="11" w:type="dxa"/>
          <w:wAfter w:w="51" w:type="dxa"/>
          <w:trHeight w:val="373"/>
        </w:trPr>
        <w:tc>
          <w:tcPr>
            <w:tcW w:w="2745" w:type="dxa"/>
            <w:gridSpan w:val="5"/>
            <w:shd w:val="clear" w:color="auto" w:fill="auto"/>
            <w:hideMark/>
          </w:tcPr>
          <w:p w14:paraId="661CDF74" w14:textId="77777777" w:rsidR="006123C9" w:rsidRPr="00564BB3" w:rsidRDefault="006123C9" w:rsidP="00A318C5">
            <w:pPr>
              <w:spacing w:before="120" w:after="120"/>
              <w:jc w:val="both"/>
              <w:rPr>
                <w:rFonts w:eastAsia="Times New Roman" w:cs="Arial"/>
                <w:b/>
                <w:bCs/>
                <w:color w:val="000000"/>
                <w:szCs w:val="22"/>
                <w:lang w:eastAsia="en-GB"/>
              </w:rPr>
            </w:pPr>
            <w:r w:rsidRPr="00564BB3">
              <w:rPr>
                <w:rFonts w:eastAsia="Times New Roman" w:cs="Arial"/>
                <w:b/>
                <w:bCs/>
                <w:color w:val="000000"/>
                <w:szCs w:val="22"/>
                <w:lang w:eastAsia="en-GB"/>
              </w:rPr>
              <w:lastRenderedPageBreak/>
              <w:t xml:space="preserve">Option Z </w:t>
            </w:r>
            <w:r>
              <w:rPr>
                <w:rFonts w:eastAsia="Times New Roman" w:cs="Arial"/>
                <w:b/>
                <w:bCs/>
                <w:color w:val="000000"/>
                <w:szCs w:val="22"/>
                <w:lang w:eastAsia="en-GB"/>
              </w:rPr>
              <w:t>36</w:t>
            </w:r>
          </w:p>
        </w:tc>
        <w:tc>
          <w:tcPr>
            <w:tcW w:w="6478" w:type="dxa"/>
            <w:gridSpan w:val="3"/>
            <w:shd w:val="clear" w:color="auto" w:fill="auto"/>
            <w:hideMark/>
          </w:tcPr>
          <w:p w14:paraId="7CB55F0C" w14:textId="77777777" w:rsidR="006123C9" w:rsidRPr="00564BB3" w:rsidRDefault="006123C9" w:rsidP="00A318C5">
            <w:pPr>
              <w:spacing w:before="120" w:after="120"/>
              <w:ind w:left="-108"/>
              <w:jc w:val="both"/>
              <w:rPr>
                <w:rFonts w:eastAsia="Times New Roman" w:cs="Arial"/>
                <w:b/>
                <w:bCs/>
                <w:color w:val="000000"/>
                <w:szCs w:val="22"/>
                <w:lang w:eastAsia="en-GB"/>
              </w:rPr>
            </w:pPr>
            <w:r>
              <w:rPr>
                <w:rFonts w:eastAsia="Times New Roman" w:cs="Arial"/>
                <w:b/>
                <w:bCs/>
                <w:color w:val="000000"/>
                <w:szCs w:val="22"/>
                <w:lang w:eastAsia="en-GB"/>
              </w:rPr>
              <w:t>Task Order</w:t>
            </w:r>
            <w:r w:rsidRPr="00564BB3">
              <w:rPr>
                <w:rFonts w:eastAsia="Times New Roman" w:cs="Arial"/>
                <w:b/>
                <w:bCs/>
                <w:color w:val="000000"/>
                <w:szCs w:val="22"/>
                <w:lang w:eastAsia="en-GB"/>
              </w:rPr>
              <w:t xml:space="preserve"> </w:t>
            </w:r>
          </w:p>
        </w:tc>
      </w:tr>
      <w:tr w:rsidR="006123C9" w:rsidRPr="00564BB3" w14:paraId="7FF97354" w14:textId="77777777" w:rsidTr="00F11043">
        <w:tblPrEx>
          <w:tblLook w:val="04A0" w:firstRow="1" w:lastRow="0" w:firstColumn="1" w:lastColumn="0" w:noHBand="0" w:noVBand="1"/>
        </w:tblPrEx>
        <w:trPr>
          <w:gridBefore w:val="1"/>
          <w:gridAfter w:val="1"/>
          <w:wBefore w:w="11" w:type="dxa"/>
          <w:wAfter w:w="51" w:type="dxa"/>
          <w:trHeight w:val="355"/>
        </w:trPr>
        <w:tc>
          <w:tcPr>
            <w:tcW w:w="1816" w:type="dxa"/>
            <w:gridSpan w:val="3"/>
            <w:shd w:val="clear" w:color="auto" w:fill="auto"/>
          </w:tcPr>
          <w:p w14:paraId="51A05827" w14:textId="77777777" w:rsidR="006123C9" w:rsidRPr="00564BB3" w:rsidRDefault="006123C9" w:rsidP="00A318C5">
            <w:pPr>
              <w:spacing w:before="120" w:after="120"/>
              <w:jc w:val="both"/>
              <w:rPr>
                <w:rFonts w:eastAsia="Times New Roman" w:cs="Arial"/>
                <w:color w:val="000000"/>
                <w:sz w:val="16"/>
                <w:szCs w:val="22"/>
                <w:lang w:eastAsia="en-GB"/>
              </w:rPr>
            </w:pPr>
            <w:r w:rsidRPr="00564BB3">
              <w:rPr>
                <w:rFonts w:eastAsia="Times New Roman" w:cs="Arial"/>
                <w:color w:val="000000"/>
                <w:sz w:val="16"/>
                <w:szCs w:val="22"/>
                <w:lang w:eastAsia="en-GB"/>
              </w:rPr>
              <w:t>Supplement to NEC3</w:t>
            </w:r>
            <w:r>
              <w:rPr>
                <w:rFonts w:eastAsia="Times New Roman" w:cs="Arial"/>
                <w:color w:val="000000"/>
                <w:sz w:val="16"/>
                <w:szCs w:val="22"/>
                <w:lang w:eastAsia="en-GB"/>
              </w:rPr>
              <w:t xml:space="preserve"> TSC Option X19</w:t>
            </w:r>
          </w:p>
        </w:tc>
        <w:tc>
          <w:tcPr>
            <w:tcW w:w="929" w:type="dxa"/>
            <w:gridSpan w:val="2"/>
            <w:shd w:val="clear" w:color="auto" w:fill="auto"/>
          </w:tcPr>
          <w:p w14:paraId="0F62A54A" w14:textId="5343DAFD" w:rsidR="006123C9" w:rsidRPr="00564BB3" w:rsidRDefault="006123C9"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566BC88B" w14:textId="77777777" w:rsidR="006123C9" w:rsidRDefault="006123C9" w:rsidP="00A318C5">
            <w:pPr>
              <w:spacing w:before="120" w:after="120"/>
              <w:ind w:left="-108"/>
              <w:jc w:val="both"/>
              <w:rPr>
                <w:rFonts w:eastAsia="Times New Roman" w:cs="Arial"/>
                <w:bCs/>
                <w:szCs w:val="22"/>
                <w:lang w:eastAsia="en-GB"/>
              </w:rPr>
            </w:pPr>
            <w:r>
              <w:rPr>
                <w:rFonts w:eastAsia="Times New Roman" w:cs="Arial"/>
                <w:bCs/>
                <w:szCs w:val="22"/>
                <w:lang w:eastAsia="en-GB"/>
              </w:rPr>
              <w:t>Delete X19.2 and X19.3 and replace with:</w:t>
            </w:r>
          </w:p>
        </w:tc>
      </w:tr>
      <w:tr w:rsidR="006123C9" w:rsidRPr="00564BB3" w14:paraId="2BD91645" w14:textId="77777777" w:rsidTr="00F11043">
        <w:tblPrEx>
          <w:tblLook w:val="04A0" w:firstRow="1" w:lastRow="0" w:firstColumn="1" w:lastColumn="0" w:noHBand="0" w:noVBand="1"/>
        </w:tblPrEx>
        <w:trPr>
          <w:gridBefore w:val="1"/>
          <w:gridAfter w:val="1"/>
          <w:wBefore w:w="11" w:type="dxa"/>
          <w:wAfter w:w="51" w:type="dxa"/>
          <w:trHeight w:val="355"/>
        </w:trPr>
        <w:tc>
          <w:tcPr>
            <w:tcW w:w="1816" w:type="dxa"/>
            <w:gridSpan w:val="3"/>
            <w:shd w:val="clear" w:color="auto" w:fill="auto"/>
          </w:tcPr>
          <w:p w14:paraId="1FCA60DE" w14:textId="77777777" w:rsidR="006123C9" w:rsidRPr="00564BB3" w:rsidRDefault="006123C9" w:rsidP="00A318C5">
            <w:pPr>
              <w:spacing w:before="120" w:after="120"/>
              <w:jc w:val="both"/>
              <w:rPr>
                <w:rFonts w:eastAsia="Times New Roman" w:cs="Arial"/>
                <w:color w:val="000000"/>
                <w:sz w:val="16"/>
                <w:szCs w:val="22"/>
                <w:lang w:eastAsia="en-GB"/>
              </w:rPr>
            </w:pPr>
          </w:p>
        </w:tc>
        <w:tc>
          <w:tcPr>
            <w:tcW w:w="929" w:type="dxa"/>
            <w:gridSpan w:val="2"/>
            <w:shd w:val="clear" w:color="auto" w:fill="auto"/>
          </w:tcPr>
          <w:p w14:paraId="31F2E829" w14:textId="77777777" w:rsidR="006123C9" w:rsidRPr="00564BB3" w:rsidRDefault="006123C9"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X19.2</w:t>
            </w:r>
          </w:p>
        </w:tc>
        <w:tc>
          <w:tcPr>
            <w:tcW w:w="6478" w:type="dxa"/>
            <w:gridSpan w:val="3"/>
            <w:shd w:val="clear" w:color="auto" w:fill="auto"/>
          </w:tcPr>
          <w:p w14:paraId="4EC1399F" w14:textId="77777777" w:rsidR="006123C9" w:rsidRDefault="006123C9" w:rsidP="00A318C5">
            <w:pPr>
              <w:spacing w:before="120" w:after="120"/>
              <w:ind w:left="-108"/>
              <w:jc w:val="both"/>
            </w:pPr>
            <w:r>
              <w:t>A Task Order includes:</w:t>
            </w:r>
          </w:p>
          <w:p w14:paraId="6CEF7F9D" w14:textId="77777777" w:rsidR="006123C9" w:rsidRDefault="006123C9" w:rsidP="003D25FC">
            <w:pPr>
              <w:numPr>
                <w:ilvl w:val="0"/>
                <w:numId w:val="67"/>
              </w:numPr>
              <w:spacing w:before="120" w:after="120"/>
              <w:ind w:left="581"/>
              <w:jc w:val="both"/>
            </w:pPr>
            <w:r>
              <w:t>a detailed description of the work in the Task,</w:t>
            </w:r>
          </w:p>
          <w:p w14:paraId="3AFFA9CA" w14:textId="77777777" w:rsidR="006123C9" w:rsidRDefault="006123C9" w:rsidP="003D25FC">
            <w:pPr>
              <w:numPr>
                <w:ilvl w:val="0"/>
                <w:numId w:val="67"/>
              </w:numPr>
              <w:spacing w:before="120" w:after="120"/>
              <w:ind w:left="581"/>
              <w:jc w:val="both"/>
            </w:pPr>
            <w:r>
              <w:t>a priced list of items of work in the Task in which items taken from the procedure in Contract Schedule N (Prices for Task Orders) are identified,</w:t>
            </w:r>
          </w:p>
          <w:p w14:paraId="7D2178AE" w14:textId="77777777" w:rsidR="006123C9" w:rsidRDefault="006123C9" w:rsidP="003D25FC">
            <w:pPr>
              <w:numPr>
                <w:ilvl w:val="0"/>
                <w:numId w:val="67"/>
              </w:numPr>
              <w:spacing w:before="120" w:after="120"/>
              <w:ind w:left="581"/>
              <w:jc w:val="both"/>
            </w:pPr>
            <w:r>
              <w:t>the starting and completion dates for the Task,</w:t>
            </w:r>
          </w:p>
          <w:p w14:paraId="081FA44C" w14:textId="77777777" w:rsidR="006123C9" w:rsidRDefault="006123C9" w:rsidP="003D25FC">
            <w:pPr>
              <w:numPr>
                <w:ilvl w:val="0"/>
                <w:numId w:val="67"/>
              </w:numPr>
              <w:spacing w:before="120" w:after="120"/>
              <w:ind w:left="581"/>
              <w:jc w:val="both"/>
            </w:pPr>
            <w:r>
              <w:t>the amount of delay damages for the late completion of the Task and</w:t>
            </w:r>
          </w:p>
          <w:p w14:paraId="40EEBF77" w14:textId="77777777" w:rsidR="006123C9" w:rsidRDefault="006123C9" w:rsidP="003D25FC">
            <w:pPr>
              <w:numPr>
                <w:ilvl w:val="0"/>
                <w:numId w:val="67"/>
              </w:numPr>
              <w:spacing w:before="120" w:after="120"/>
              <w:ind w:left="581"/>
              <w:jc w:val="both"/>
            </w:pPr>
            <w:r>
              <w:t>the total of the prices for the Task.</w:t>
            </w:r>
          </w:p>
          <w:p w14:paraId="43C2A168" w14:textId="77777777" w:rsidR="006123C9" w:rsidRDefault="006123C9" w:rsidP="00A318C5">
            <w:pPr>
              <w:spacing w:before="120" w:after="120"/>
              <w:ind w:left="-127"/>
              <w:jc w:val="both"/>
            </w:pPr>
            <w:r>
              <w:t>The Service Manager consults the Contractor about the contents of a Task Order before he issues it.</w:t>
            </w:r>
          </w:p>
          <w:p w14:paraId="32A8AA07" w14:textId="77777777" w:rsidR="006123C9" w:rsidRDefault="006123C9" w:rsidP="00A318C5">
            <w:pPr>
              <w:spacing w:before="120" w:after="120"/>
              <w:ind w:left="-127"/>
              <w:jc w:val="both"/>
            </w:pPr>
            <w:r>
              <w:t>When a Task Order is issued the work involved is added to the Service Information.</w:t>
            </w:r>
          </w:p>
          <w:p w14:paraId="25F7BB4C" w14:textId="6BF6A35A" w:rsidR="006123C9" w:rsidRPr="009831E8" w:rsidRDefault="006123C9" w:rsidP="00A318C5">
            <w:pPr>
              <w:spacing w:before="120" w:after="120"/>
              <w:ind w:left="-127"/>
              <w:jc w:val="both"/>
            </w:pPr>
            <w:r>
              <w:t>An instruction to carry out a Task is not a compensation event.</w:t>
            </w:r>
          </w:p>
        </w:tc>
      </w:tr>
      <w:tr w:rsidR="006123C9" w:rsidRPr="00564BB3" w14:paraId="7110DCD1" w14:textId="77777777" w:rsidTr="00F11043">
        <w:tblPrEx>
          <w:tblLook w:val="04A0" w:firstRow="1" w:lastRow="0" w:firstColumn="1" w:lastColumn="0" w:noHBand="0" w:noVBand="1"/>
        </w:tblPrEx>
        <w:trPr>
          <w:gridBefore w:val="1"/>
          <w:gridAfter w:val="1"/>
          <w:wBefore w:w="11" w:type="dxa"/>
          <w:wAfter w:w="51" w:type="dxa"/>
          <w:trHeight w:val="355"/>
        </w:trPr>
        <w:tc>
          <w:tcPr>
            <w:tcW w:w="1816" w:type="dxa"/>
            <w:gridSpan w:val="3"/>
            <w:shd w:val="clear" w:color="auto" w:fill="auto"/>
          </w:tcPr>
          <w:p w14:paraId="42382FBB" w14:textId="77777777" w:rsidR="006123C9" w:rsidRPr="00564BB3" w:rsidRDefault="006123C9" w:rsidP="00A318C5">
            <w:pPr>
              <w:spacing w:before="120" w:after="120"/>
              <w:jc w:val="both"/>
              <w:rPr>
                <w:rFonts w:eastAsia="Times New Roman" w:cs="Arial"/>
                <w:color w:val="000000"/>
                <w:sz w:val="16"/>
                <w:szCs w:val="22"/>
                <w:lang w:eastAsia="en-GB"/>
              </w:rPr>
            </w:pPr>
          </w:p>
        </w:tc>
        <w:tc>
          <w:tcPr>
            <w:tcW w:w="929" w:type="dxa"/>
            <w:gridSpan w:val="2"/>
            <w:shd w:val="clear" w:color="auto" w:fill="auto"/>
          </w:tcPr>
          <w:p w14:paraId="008BEA89" w14:textId="77777777" w:rsidR="006123C9" w:rsidRDefault="006123C9"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X19.3</w:t>
            </w:r>
          </w:p>
        </w:tc>
        <w:tc>
          <w:tcPr>
            <w:tcW w:w="6478" w:type="dxa"/>
            <w:gridSpan w:val="3"/>
            <w:shd w:val="clear" w:color="auto" w:fill="auto"/>
          </w:tcPr>
          <w:p w14:paraId="336AD85D" w14:textId="6FE59DF1" w:rsidR="006123C9" w:rsidRDefault="006123C9" w:rsidP="00A318C5">
            <w:pPr>
              <w:spacing w:before="120" w:after="120"/>
              <w:ind w:left="-108"/>
              <w:jc w:val="both"/>
            </w:pPr>
            <w:r>
              <w:t xml:space="preserve">The delay damages in a Task Order, if any, are not more than the estimated cost to the </w:t>
            </w:r>
            <w:r w:rsidRPr="0019683D">
              <w:rPr>
                <w:i/>
              </w:rPr>
              <w:t>Employer</w:t>
            </w:r>
            <w:r>
              <w:t xml:space="preserve"> of late completion of the Task. If Task Completion is later than the Task Completion Date, the Contractor pays delay damages at the rate stated in the Task Order from the Task Completion Date until Completion.</w:t>
            </w:r>
          </w:p>
          <w:p w14:paraId="559FDDE7" w14:textId="56E9161E" w:rsidR="006123C9" w:rsidRDefault="006123C9" w:rsidP="00A318C5">
            <w:pPr>
              <w:spacing w:before="120" w:after="120"/>
              <w:ind w:left="-108"/>
              <w:jc w:val="both"/>
            </w:pPr>
            <w:r>
              <w:t>The prices for items in the Task price list are assessed in accordance with Contract Schedule N (Prices for Task Orders).</w:t>
            </w:r>
          </w:p>
        </w:tc>
      </w:tr>
      <w:tr w:rsidR="006123C9" w:rsidRPr="00564BB3" w14:paraId="6447F824" w14:textId="77777777" w:rsidTr="00F11043">
        <w:tblPrEx>
          <w:tblLook w:val="04A0" w:firstRow="1" w:lastRow="0" w:firstColumn="1" w:lastColumn="0" w:noHBand="0" w:noVBand="1"/>
        </w:tblPrEx>
        <w:trPr>
          <w:gridBefore w:val="1"/>
          <w:gridAfter w:val="1"/>
          <w:wBefore w:w="11" w:type="dxa"/>
          <w:wAfter w:w="51" w:type="dxa"/>
          <w:trHeight w:val="373"/>
        </w:trPr>
        <w:tc>
          <w:tcPr>
            <w:tcW w:w="2745" w:type="dxa"/>
            <w:gridSpan w:val="5"/>
            <w:shd w:val="clear" w:color="auto" w:fill="auto"/>
            <w:hideMark/>
          </w:tcPr>
          <w:p w14:paraId="2EF423C1" w14:textId="77777777" w:rsidR="006123C9" w:rsidRPr="00564BB3" w:rsidRDefault="006123C9" w:rsidP="00A318C5">
            <w:pPr>
              <w:spacing w:before="120" w:after="120"/>
              <w:jc w:val="both"/>
              <w:rPr>
                <w:rFonts w:eastAsia="Times New Roman" w:cs="Arial"/>
                <w:b/>
                <w:bCs/>
                <w:color w:val="000000"/>
                <w:szCs w:val="22"/>
                <w:lang w:eastAsia="en-GB"/>
              </w:rPr>
            </w:pPr>
            <w:r w:rsidRPr="00564BB3">
              <w:rPr>
                <w:rFonts w:eastAsia="Times New Roman" w:cs="Arial"/>
                <w:b/>
                <w:bCs/>
                <w:color w:val="000000"/>
                <w:szCs w:val="22"/>
                <w:lang w:eastAsia="en-GB"/>
              </w:rPr>
              <w:t xml:space="preserve">Option Z </w:t>
            </w:r>
            <w:r>
              <w:rPr>
                <w:rFonts w:eastAsia="Times New Roman" w:cs="Arial"/>
                <w:b/>
                <w:bCs/>
                <w:color w:val="000000"/>
                <w:szCs w:val="22"/>
                <w:lang w:eastAsia="en-GB"/>
              </w:rPr>
              <w:t>37</w:t>
            </w:r>
          </w:p>
        </w:tc>
        <w:tc>
          <w:tcPr>
            <w:tcW w:w="6478" w:type="dxa"/>
            <w:gridSpan w:val="3"/>
            <w:shd w:val="clear" w:color="auto" w:fill="auto"/>
            <w:hideMark/>
          </w:tcPr>
          <w:p w14:paraId="670C7741" w14:textId="77777777" w:rsidR="006123C9" w:rsidRPr="00564BB3" w:rsidRDefault="006123C9" w:rsidP="00A318C5">
            <w:pPr>
              <w:spacing w:before="120" w:after="120"/>
              <w:ind w:left="-108"/>
              <w:jc w:val="both"/>
              <w:rPr>
                <w:rFonts w:eastAsia="Times New Roman" w:cs="Arial"/>
                <w:b/>
                <w:bCs/>
                <w:color w:val="000000"/>
                <w:szCs w:val="22"/>
                <w:lang w:eastAsia="en-GB"/>
              </w:rPr>
            </w:pPr>
            <w:r w:rsidRPr="00564BB3">
              <w:rPr>
                <w:rFonts w:eastAsia="Times New Roman" w:cs="Arial"/>
                <w:b/>
                <w:bCs/>
                <w:color w:val="000000"/>
                <w:szCs w:val="22"/>
                <w:lang w:eastAsia="en-GB"/>
              </w:rPr>
              <w:t xml:space="preserve">Management </w:t>
            </w:r>
            <w:r>
              <w:rPr>
                <w:rFonts w:eastAsia="Times New Roman" w:cs="Arial"/>
                <w:b/>
                <w:bCs/>
                <w:color w:val="000000"/>
                <w:szCs w:val="22"/>
                <w:lang w:eastAsia="en-GB"/>
              </w:rPr>
              <w:t xml:space="preserve">and Performance </w:t>
            </w:r>
            <w:r w:rsidRPr="00564BB3">
              <w:rPr>
                <w:rFonts w:eastAsia="Times New Roman" w:cs="Arial"/>
                <w:b/>
                <w:bCs/>
                <w:color w:val="000000"/>
                <w:szCs w:val="22"/>
                <w:lang w:eastAsia="en-GB"/>
              </w:rPr>
              <w:t xml:space="preserve">Information </w:t>
            </w:r>
          </w:p>
        </w:tc>
      </w:tr>
      <w:tr w:rsidR="006123C9" w:rsidRPr="00564BB3" w14:paraId="532AF601" w14:textId="77777777" w:rsidTr="00F11043">
        <w:tblPrEx>
          <w:tblLook w:val="04A0" w:firstRow="1" w:lastRow="0" w:firstColumn="1" w:lastColumn="0" w:noHBand="0" w:noVBand="1"/>
        </w:tblPrEx>
        <w:trPr>
          <w:gridBefore w:val="1"/>
          <w:gridAfter w:val="1"/>
          <w:wBefore w:w="11" w:type="dxa"/>
          <w:wAfter w:w="51" w:type="dxa"/>
          <w:trHeight w:val="355"/>
        </w:trPr>
        <w:tc>
          <w:tcPr>
            <w:tcW w:w="1816" w:type="dxa"/>
            <w:gridSpan w:val="3"/>
            <w:shd w:val="clear" w:color="auto" w:fill="auto"/>
          </w:tcPr>
          <w:p w14:paraId="38075CC3" w14:textId="77777777" w:rsidR="006123C9" w:rsidRPr="00564BB3" w:rsidRDefault="006123C9" w:rsidP="00A318C5">
            <w:pPr>
              <w:spacing w:before="120" w:after="120"/>
              <w:jc w:val="both"/>
              <w:rPr>
                <w:rFonts w:eastAsia="Times New Roman" w:cs="Arial"/>
                <w:color w:val="000000"/>
                <w:sz w:val="16"/>
                <w:szCs w:val="22"/>
                <w:lang w:eastAsia="en-GB"/>
              </w:rPr>
            </w:pPr>
            <w:r w:rsidRPr="00564BB3">
              <w:rPr>
                <w:rFonts w:eastAsia="Times New Roman" w:cs="Arial"/>
                <w:color w:val="000000"/>
                <w:sz w:val="16"/>
                <w:szCs w:val="22"/>
                <w:lang w:eastAsia="en-GB"/>
              </w:rPr>
              <w:t>Supplement to NEC3</w:t>
            </w:r>
            <w:r>
              <w:rPr>
                <w:rFonts w:eastAsia="Times New Roman" w:cs="Arial"/>
                <w:color w:val="000000"/>
                <w:sz w:val="16"/>
                <w:szCs w:val="22"/>
                <w:lang w:eastAsia="en-GB"/>
              </w:rPr>
              <w:t xml:space="preserve"> TSC Option X20</w:t>
            </w:r>
          </w:p>
        </w:tc>
        <w:tc>
          <w:tcPr>
            <w:tcW w:w="929" w:type="dxa"/>
            <w:gridSpan w:val="2"/>
            <w:shd w:val="clear" w:color="auto" w:fill="auto"/>
          </w:tcPr>
          <w:p w14:paraId="0D7E7CF5" w14:textId="57C76E84" w:rsidR="006123C9" w:rsidRPr="00564BB3" w:rsidRDefault="006123C9" w:rsidP="00A318C5">
            <w:pPr>
              <w:spacing w:before="120" w:after="120"/>
              <w:jc w:val="both"/>
              <w:rPr>
                <w:rFonts w:eastAsia="Times New Roman" w:cs="Arial"/>
                <w:color w:val="000000"/>
                <w:szCs w:val="22"/>
                <w:lang w:eastAsia="en-GB"/>
              </w:rPr>
            </w:pPr>
          </w:p>
        </w:tc>
        <w:tc>
          <w:tcPr>
            <w:tcW w:w="6478" w:type="dxa"/>
            <w:gridSpan w:val="3"/>
            <w:shd w:val="clear" w:color="auto" w:fill="auto"/>
          </w:tcPr>
          <w:p w14:paraId="488C8DDB" w14:textId="77777777" w:rsidR="006123C9" w:rsidRDefault="006123C9" w:rsidP="00A318C5">
            <w:pPr>
              <w:spacing w:before="120" w:after="120"/>
              <w:ind w:left="-108"/>
              <w:jc w:val="both"/>
              <w:rPr>
                <w:rFonts w:eastAsia="Times New Roman" w:cs="Arial"/>
                <w:bCs/>
                <w:szCs w:val="22"/>
                <w:lang w:eastAsia="en-GB"/>
              </w:rPr>
            </w:pPr>
            <w:r>
              <w:rPr>
                <w:rFonts w:eastAsia="Times New Roman" w:cs="Arial"/>
                <w:bCs/>
                <w:szCs w:val="22"/>
                <w:lang w:eastAsia="en-GB"/>
              </w:rPr>
              <w:t>Delete X20 and replace with:</w:t>
            </w:r>
          </w:p>
        </w:tc>
      </w:tr>
      <w:tr w:rsidR="006123C9" w:rsidRPr="00564BB3" w14:paraId="75029A51" w14:textId="77777777" w:rsidTr="00F11043">
        <w:tblPrEx>
          <w:tblLook w:val="04A0" w:firstRow="1" w:lastRow="0" w:firstColumn="1" w:lastColumn="0" w:noHBand="0" w:noVBand="1"/>
        </w:tblPrEx>
        <w:trPr>
          <w:gridBefore w:val="1"/>
          <w:gridAfter w:val="1"/>
          <w:wBefore w:w="11" w:type="dxa"/>
          <w:wAfter w:w="51" w:type="dxa"/>
          <w:trHeight w:val="355"/>
        </w:trPr>
        <w:tc>
          <w:tcPr>
            <w:tcW w:w="1816" w:type="dxa"/>
            <w:gridSpan w:val="3"/>
            <w:shd w:val="clear" w:color="auto" w:fill="auto"/>
          </w:tcPr>
          <w:p w14:paraId="322C7056" w14:textId="77777777" w:rsidR="006123C9" w:rsidRPr="00564BB3" w:rsidRDefault="006123C9" w:rsidP="00A318C5">
            <w:pPr>
              <w:spacing w:before="120" w:after="120"/>
              <w:jc w:val="both"/>
              <w:rPr>
                <w:rFonts w:eastAsia="Times New Roman" w:cs="Arial"/>
                <w:color w:val="000000"/>
                <w:sz w:val="16"/>
                <w:szCs w:val="22"/>
                <w:lang w:eastAsia="en-GB"/>
              </w:rPr>
            </w:pPr>
          </w:p>
        </w:tc>
        <w:tc>
          <w:tcPr>
            <w:tcW w:w="929" w:type="dxa"/>
            <w:gridSpan w:val="2"/>
            <w:shd w:val="clear" w:color="auto" w:fill="auto"/>
          </w:tcPr>
          <w:p w14:paraId="6DDE6343" w14:textId="77777777" w:rsidR="006123C9" w:rsidRPr="00564BB3" w:rsidRDefault="006123C9"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X20.1</w:t>
            </w:r>
          </w:p>
        </w:tc>
        <w:tc>
          <w:tcPr>
            <w:tcW w:w="6478" w:type="dxa"/>
            <w:gridSpan w:val="3"/>
            <w:shd w:val="clear" w:color="auto" w:fill="auto"/>
          </w:tcPr>
          <w:p w14:paraId="2DA383C3" w14:textId="47026892" w:rsidR="006123C9" w:rsidRPr="009831E8" w:rsidRDefault="006123C9" w:rsidP="00A318C5">
            <w:pPr>
              <w:spacing w:before="120" w:after="120"/>
              <w:ind w:left="-108"/>
              <w:jc w:val="both"/>
            </w:pPr>
            <w:r>
              <w:rPr>
                <w:rFonts w:eastAsia="Times New Roman" w:cs="Arial"/>
                <w:bCs/>
                <w:szCs w:val="22"/>
                <w:lang w:eastAsia="en-GB"/>
              </w:rPr>
              <w:t xml:space="preserve">A Key Performance Indicator is an aspect of performance by the </w:t>
            </w:r>
            <w:r w:rsidRPr="001D2D54">
              <w:rPr>
                <w:rFonts w:eastAsia="Times New Roman" w:cs="Arial"/>
                <w:bCs/>
                <w:i/>
                <w:szCs w:val="22"/>
                <w:lang w:eastAsia="en-GB"/>
              </w:rPr>
              <w:t>Contractor</w:t>
            </w:r>
            <w:r>
              <w:rPr>
                <w:rFonts w:eastAsia="Times New Roman" w:cs="Arial"/>
                <w:bCs/>
                <w:szCs w:val="22"/>
                <w:lang w:eastAsia="en-GB"/>
              </w:rPr>
              <w:t xml:space="preserve"> for which a target is stated in the Performance Adjustment Schedule. The Performance Adjustment Schedule is the </w:t>
            </w:r>
            <w:r w:rsidRPr="00F05A6C">
              <w:rPr>
                <w:rFonts w:eastAsia="Times New Roman" w:cs="Arial"/>
                <w:bCs/>
                <w:i/>
                <w:szCs w:val="22"/>
                <w:lang w:eastAsia="en-GB"/>
              </w:rPr>
              <w:t>performance adjustment schedule</w:t>
            </w:r>
            <w:r>
              <w:rPr>
                <w:rFonts w:eastAsia="Times New Roman" w:cs="Arial"/>
                <w:bCs/>
                <w:szCs w:val="22"/>
                <w:lang w:eastAsia="en-GB"/>
              </w:rPr>
              <w:t xml:space="preserve"> unless later changed in accordance with this contract.</w:t>
            </w:r>
            <w:r>
              <w:t xml:space="preserve"> </w:t>
            </w:r>
          </w:p>
        </w:tc>
      </w:tr>
      <w:tr w:rsidR="006123C9" w:rsidRPr="00564BB3" w14:paraId="026959AB" w14:textId="77777777" w:rsidTr="00F11043">
        <w:tblPrEx>
          <w:tblLook w:val="04A0" w:firstRow="1" w:lastRow="0" w:firstColumn="1" w:lastColumn="0" w:noHBand="0" w:noVBand="1"/>
        </w:tblPrEx>
        <w:trPr>
          <w:gridBefore w:val="1"/>
          <w:gridAfter w:val="1"/>
          <w:wBefore w:w="11" w:type="dxa"/>
          <w:wAfter w:w="51" w:type="dxa"/>
          <w:trHeight w:val="355"/>
        </w:trPr>
        <w:tc>
          <w:tcPr>
            <w:tcW w:w="1816" w:type="dxa"/>
            <w:gridSpan w:val="3"/>
            <w:shd w:val="clear" w:color="auto" w:fill="auto"/>
          </w:tcPr>
          <w:p w14:paraId="7FE70464" w14:textId="77777777" w:rsidR="006123C9" w:rsidRPr="00564BB3" w:rsidRDefault="006123C9" w:rsidP="00A318C5">
            <w:pPr>
              <w:spacing w:before="120" w:after="120"/>
              <w:jc w:val="both"/>
              <w:rPr>
                <w:rFonts w:eastAsia="Times New Roman" w:cs="Arial"/>
                <w:color w:val="000000"/>
                <w:sz w:val="16"/>
                <w:szCs w:val="16"/>
                <w:lang w:eastAsia="en-GB"/>
              </w:rPr>
            </w:pPr>
          </w:p>
        </w:tc>
        <w:tc>
          <w:tcPr>
            <w:tcW w:w="929" w:type="dxa"/>
            <w:gridSpan w:val="2"/>
            <w:shd w:val="clear" w:color="auto" w:fill="auto"/>
          </w:tcPr>
          <w:p w14:paraId="5CA070FB" w14:textId="77777777" w:rsidR="006123C9" w:rsidRPr="00564BB3" w:rsidRDefault="006123C9" w:rsidP="00A318C5">
            <w:pPr>
              <w:spacing w:before="120" w:after="120"/>
              <w:jc w:val="both"/>
              <w:rPr>
                <w:rFonts w:eastAsia="Times New Roman" w:cs="Arial"/>
                <w:color w:val="000000"/>
                <w:szCs w:val="22"/>
                <w:lang w:eastAsia="en-GB"/>
              </w:rPr>
            </w:pPr>
            <w:r w:rsidRPr="00564BB3">
              <w:rPr>
                <w:rFonts w:eastAsia="Times New Roman" w:cs="Arial"/>
                <w:color w:val="000000"/>
                <w:szCs w:val="22"/>
                <w:lang w:eastAsia="en-GB"/>
              </w:rPr>
              <w:t> </w:t>
            </w:r>
            <w:r>
              <w:rPr>
                <w:rFonts w:eastAsia="Times New Roman" w:cs="Arial"/>
                <w:color w:val="000000"/>
                <w:szCs w:val="22"/>
                <w:lang w:eastAsia="en-GB"/>
              </w:rPr>
              <w:t>X20.2</w:t>
            </w:r>
          </w:p>
        </w:tc>
        <w:tc>
          <w:tcPr>
            <w:tcW w:w="6478" w:type="dxa"/>
            <w:gridSpan w:val="3"/>
            <w:shd w:val="clear" w:color="auto" w:fill="auto"/>
          </w:tcPr>
          <w:p w14:paraId="121B2261" w14:textId="77777777" w:rsidR="006123C9" w:rsidRDefault="006123C9" w:rsidP="00A318C5">
            <w:pPr>
              <w:spacing w:before="120" w:after="120"/>
              <w:ind w:left="-108"/>
              <w:jc w:val="both"/>
              <w:rPr>
                <w:rFonts w:eastAsia="Times New Roman" w:cs="Arial"/>
                <w:bCs/>
                <w:szCs w:val="22"/>
                <w:lang w:eastAsia="en-GB"/>
              </w:rPr>
            </w:pPr>
            <w:r>
              <w:rPr>
                <w:rFonts w:eastAsia="Times New Roman" w:cs="Arial"/>
                <w:bCs/>
                <w:szCs w:val="22"/>
                <w:lang w:eastAsia="en-GB"/>
              </w:rPr>
              <w:t xml:space="preserve">From the </w:t>
            </w:r>
            <w:r w:rsidRPr="006C5BCC">
              <w:rPr>
                <w:rFonts w:eastAsia="Times New Roman" w:cs="Arial"/>
                <w:bCs/>
                <w:i/>
                <w:szCs w:val="22"/>
                <w:lang w:eastAsia="en-GB"/>
              </w:rPr>
              <w:t>starting date</w:t>
            </w:r>
            <w:r>
              <w:rPr>
                <w:rFonts w:eastAsia="Times New Roman" w:cs="Arial"/>
                <w:bCs/>
                <w:szCs w:val="22"/>
                <w:lang w:eastAsia="en-GB"/>
              </w:rPr>
              <w:t xml:space="preserve"> until the end of the </w:t>
            </w:r>
            <w:r w:rsidRPr="006C5BCC">
              <w:rPr>
                <w:rFonts w:eastAsia="Times New Roman" w:cs="Arial"/>
                <w:bCs/>
                <w:i/>
                <w:szCs w:val="22"/>
                <w:lang w:eastAsia="en-GB"/>
              </w:rPr>
              <w:t>service period</w:t>
            </w:r>
            <w:r>
              <w:rPr>
                <w:rFonts w:eastAsia="Times New Roman" w:cs="Arial"/>
                <w:bCs/>
                <w:szCs w:val="22"/>
                <w:lang w:eastAsia="en-GB"/>
              </w:rPr>
              <w:t xml:space="preserve">, the </w:t>
            </w:r>
            <w:r w:rsidRPr="006C5BCC">
              <w:rPr>
                <w:rFonts w:eastAsia="Times New Roman" w:cs="Arial"/>
                <w:bCs/>
                <w:i/>
                <w:szCs w:val="22"/>
                <w:lang w:eastAsia="en-GB"/>
              </w:rPr>
              <w:t>Contractor</w:t>
            </w:r>
            <w:r>
              <w:rPr>
                <w:rFonts w:eastAsia="Times New Roman" w:cs="Arial"/>
                <w:bCs/>
                <w:szCs w:val="22"/>
                <w:lang w:eastAsia="en-GB"/>
              </w:rPr>
              <w:t xml:space="preserve"> reports to the </w:t>
            </w:r>
            <w:r w:rsidRPr="006C5BCC">
              <w:rPr>
                <w:rFonts w:eastAsia="Times New Roman" w:cs="Arial"/>
                <w:bCs/>
                <w:i/>
                <w:szCs w:val="22"/>
                <w:lang w:eastAsia="en-GB"/>
              </w:rPr>
              <w:t>Service Manager</w:t>
            </w:r>
            <w:r>
              <w:rPr>
                <w:rFonts w:eastAsia="Times New Roman" w:cs="Arial"/>
                <w:bCs/>
                <w:szCs w:val="22"/>
                <w:lang w:eastAsia="en-GB"/>
              </w:rPr>
              <w:t>:</w:t>
            </w:r>
          </w:p>
          <w:p w14:paraId="1F61F95E" w14:textId="77777777" w:rsidR="006123C9" w:rsidRPr="00387F28" w:rsidRDefault="006123C9" w:rsidP="003D25FC">
            <w:pPr>
              <w:pStyle w:val="ListParagraph"/>
              <w:numPr>
                <w:ilvl w:val="0"/>
                <w:numId w:val="36"/>
              </w:numPr>
              <w:spacing w:before="120" w:after="120"/>
              <w:ind w:left="317"/>
              <w:jc w:val="both"/>
            </w:pPr>
            <w:r w:rsidRPr="00387F28">
              <w:lastRenderedPageBreak/>
              <w:t>the management and performance information required by Contract Schedule K</w:t>
            </w:r>
            <w:r>
              <w:t xml:space="preserve"> (Management and Performance Information)</w:t>
            </w:r>
            <w:r w:rsidRPr="00387F28">
              <w:t>;</w:t>
            </w:r>
          </w:p>
          <w:p w14:paraId="0CA84226" w14:textId="77777777" w:rsidR="006123C9" w:rsidRPr="00387F28" w:rsidRDefault="006123C9" w:rsidP="003D25FC">
            <w:pPr>
              <w:pStyle w:val="ListParagraph"/>
              <w:numPr>
                <w:ilvl w:val="0"/>
                <w:numId w:val="36"/>
              </w:numPr>
              <w:spacing w:before="120" w:after="120"/>
              <w:ind w:left="317"/>
              <w:jc w:val="both"/>
            </w:pPr>
            <w:r w:rsidRPr="00387F28">
              <w:t>his performance against each of the Key Performance Indicators.</w:t>
            </w:r>
          </w:p>
          <w:p w14:paraId="3F462E41" w14:textId="4272838D" w:rsidR="006123C9" w:rsidRDefault="006123C9" w:rsidP="00A318C5">
            <w:pPr>
              <w:spacing w:before="120" w:after="120"/>
              <w:ind w:left="-108"/>
              <w:jc w:val="both"/>
              <w:rPr>
                <w:rFonts w:eastAsia="Times New Roman" w:cs="Arial"/>
                <w:bCs/>
                <w:szCs w:val="22"/>
                <w:lang w:eastAsia="en-GB"/>
              </w:rPr>
            </w:pPr>
            <w:r>
              <w:rPr>
                <w:rFonts w:eastAsia="Times New Roman" w:cs="Arial"/>
                <w:bCs/>
                <w:szCs w:val="22"/>
                <w:lang w:eastAsia="en-GB"/>
              </w:rPr>
              <w:t>Reports are provided at monthly intervals.</w:t>
            </w:r>
          </w:p>
        </w:tc>
      </w:tr>
      <w:tr w:rsidR="006123C9" w:rsidRPr="00564BB3" w14:paraId="5E1F6F94" w14:textId="77777777" w:rsidTr="00F11043">
        <w:tblPrEx>
          <w:tblLook w:val="04A0" w:firstRow="1" w:lastRow="0" w:firstColumn="1" w:lastColumn="0" w:noHBand="0" w:noVBand="1"/>
        </w:tblPrEx>
        <w:trPr>
          <w:gridBefore w:val="1"/>
          <w:gridAfter w:val="1"/>
          <w:wBefore w:w="11" w:type="dxa"/>
          <w:wAfter w:w="51" w:type="dxa"/>
          <w:trHeight w:val="355"/>
        </w:trPr>
        <w:tc>
          <w:tcPr>
            <w:tcW w:w="1816" w:type="dxa"/>
            <w:gridSpan w:val="3"/>
            <w:shd w:val="clear" w:color="auto" w:fill="auto"/>
          </w:tcPr>
          <w:p w14:paraId="1EA1B7BC" w14:textId="77777777" w:rsidR="006123C9" w:rsidRPr="00564BB3" w:rsidRDefault="006123C9" w:rsidP="00A318C5">
            <w:pPr>
              <w:spacing w:before="120" w:after="120"/>
              <w:jc w:val="both"/>
              <w:rPr>
                <w:rFonts w:eastAsia="Times New Roman" w:cs="Arial"/>
                <w:color w:val="000000"/>
                <w:sz w:val="16"/>
                <w:szCs w:val="16"/>
                <w:lang w:eastAsia="en-GB"/>
              </w:rPr>
            </w:pPr>
          </w:p>
        </w:tc>
        <w:tc>
          <w:tcPr>
            <w:tcW w:w="929" w:type="dxa"/>
            <w:gridSpan w:val="2"/>
            <w:shd w:val="clear" w:color="auto" w:fill="auto"/>
          </w:tcPr>
          <w:p w14:paraId="3D126D22" w14:textId="77777777" w:rsidR="006123C9" w:rsidRPr="00564BB3" w:rsidRDefault="006123C9"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X20.3</w:t>
            </w:r>
          </w:p>
        </w:tc>
        <w:tc>
          <w:tcPr>
            <w:tcW w:w="6478" w:type="dxa"/>
            <w:gridSpan w:val="3"/>
            <w:shd w:val="clear" w:color="auto" w:fill="auto"/>
          </w:tcPr>
          <w:p w14:paraId="7AD1CFD7" w14:textId="3E2DA23F" w:rsidR="006123C9" w:rsidRDefault="006123C9" w:rsidP="00A318C5">
            <w:pPr>
              <w:spacing w:before="120" w:after="120"/>
              <w:ind w:left="-108"/>
              <w:jc w:val="both"/>
              <w:rPr>
                <w:rFonts w:eastAsia="Times New Roman" w:cs="Arial"/>
                <w:bCs/>
                <w:szCs w:val="22"/>
                <w:lang w:eastAsia="en-GB"/>
              </w:rPr>
            </w:pPr>
            <w:r>
              <w:rPr>
                <w:rFonts w:eastAsia="Times New Roman" w:cs="Arial"/>
                <w:bCs/>
                <w:szCs w:val="22"/>
                <w:lang w:eastAsia="en-GB"/>
              </w:rPr>
              <w:t xml:space="preserve">If the </w:t>
            </w:r>
            <w:r w:rsidRPr="001D2D54">
              <w:rPr>
                <w:rFonts w:eastAsia="Times New Roman" w:cs="Arial"/>
                <w:bCs/>
                <w:i/>
                <w:szCs w:val="22"/>
                <w:lang w:eastAsia="en-GB"/>
              </w:rPr>
              <w:t>Contractor</w:t>
            </w:r>
            <w:r>
              <w:rPr>
                <w:rFonts w:eastAsia="Times New Roman" w:cs="Arial"/>
                <w:bCs/>
                <w:szCs w:val="22"/>
                <w:lang w:eastAsia="en-GB"/>
              </w:rPr>
              <w:t xml:space="preserve"> does not achieve the target stated in the Performance Adjustment Schedule, he submits to the </w:t>
            </w:r>
            <w:r w:rsidRPr="001D2D54">
              <w:rPr>
                <w:rFonts w:eastAsia="Times New Roman" w:cs="Arial"/>
                <w:bCs/>
                <w:i/>
                <w:szCs w:val="22"/>
                <w:lang w:eastAsia="en-GB"/>
              </w:rPr>
              <w:t>Service Manager</w:t>
            </w:r>
            <w:r>
              <w:rPr>
                <w:rFonts w:eastAsia="Times New Roman" w:cs="Arial"/>
                <w:bCs/>
                <w:szCs w:val="22"/>
                <w:lang w:eastAsia="en-GB"/>
              </w:rPr>
              <w:t xml:space="preserve"> his proposals for improving performance.</w:t>
            </w:r>
          </w:p>
        </w:tc>
      </w:tr>
      <w:tr w:rsidR="006123C9" w:rsidRPr="00564BB3" w14:paraId="75C50937" w14:textId="77777777" w:rsidTr="00F11043">
        <w:tblPrEx>
          <w:tblLook w:val="04A0" w:firstRow="1" w:lastRow="0" w:firstColumn="1" w:lastColumn="0" w:noHBand="0" w:noVBand="1"/>
        </w:tblPrEx>
        <w:trPr>
          <w:gridBefore w:val="1"/>
          <w:gridAfter w:val="1"/>
          <w:wBefore w:w="11" w:type="dxa"/>
          <w:wAfter w:w="51" w:type="dxa"/>
          <w:trHeight w:val="355"/>
        </w:trPr>
        <w:tc>
          <w:tcPr>
            <w:tcW w:w="1816" w:type="dxa"/>
            <w:gridSpan w:val="3"/>
            <w:shd w:val="clear" w:color="auto" w:fill="auto"/>
          </w:tcPr>
          <w:p w14:paraId="77085FFF" w14:textId="77777777" w:rsidR="006123C9" w:rsidRPr="00564BB3" w:rsidRDefault="006123C9" w:rsidP="00A318C5">
            <w:pPr>
              <w:spacing w:before="120" w:after="120"/>
              <w:jc w:val="both"/>
              <w:rPr>
                <w:rFonts w:eastAsia="Times New Roman" w:cs="Arial"/>
                <w:color w:val="000000"/>
                <w:sz w:val="16"/>
                <w:szCs w:val="16"/>
                <w:lang w:eastAsia="en-GB"/>
              </w:rPr>
            </w:pPr>
          </w:p>
        </w:tc>
        <w:tc>
          <w:tcPr>
            <w:tcW w:w="929" w:type="dxa"/>
            <w:gridSpan w:val="2"/>
            <w:shd w:val="clear" w:color="auto" w:fill="auto"/>
          </w:tcPr>
          <w:p w14:paraId="1757B4AC" w14:textId="77777777" w:rsidR="006123C9" w:rsidRDefault="006123C9" w:rsidP="00A318C5">
            <w:pPr>
              <w:spacing w:before="120" w:after="120"/>
              <w:jc w:val="both"/>
              <w:rPr>
                <w:rFonts w:eastAsia="Times New Roman" w:cs="Arial"/>
                <w:color w:val="000000"/>
                <w:szCs w:val="22"/>
                <w:lang w:eastAsia="en-GB"/>
              </w:rPr>
            </w:pPr>
            <w:r w:rsidRPr="00564BB3">
              <w:rPr>
                <w:rFonts w:eastAsia="Times New Roman" w:cs="Arial"/>
                <w:color w:val="000000"/>
                <w:szCs w:val="22"/>
                <w:lang w:eastAsia="en-GB"/>
              </w:rPr>
              <w:t> </w:t>
            </w:r>
            <w:r>
              <w:rPr>
                <w:rFonts w:eastAsia="Times New Roman" w:cs="Arial"/>
                <w:color w:val="000000"/>
                <w:szCs w:val="22"/>
                <w:lang w:eastAsia="en-GB"/>
              </w:rPr>
              <w:t>X20.4</w:t>
            </w:r>
          </w:p>
        </w:tc>
        <w:tc>
          <w:tcPr>
            <w:tcW w:w="6478" w:type="dxa"/>
            <w:gridSpan w:val="3"/>
            <w:shd w:val="clear" w:color="auto" w:fill="auto"/>
          </w:tcPr>
          <w:p w14:paraId="1ABAE7B4" w14:textId="77777777" w:rsidR="006123C9" w:rsidRDefault="006123C9" w:rsidP="00A318C5">
            <w:pPr>
              <w:spacing w:before="120" w:after="120"/>
              <w:ind w:left="-108"/>
              <w:jc w:val="both"/>
              <w:rPr>
                <w:rFonts w:eastAsia="Times New Roman" w:cs="Arial"/>
                <w:bCs/>
                <w:szCs w:val="22"/>
                <w:lang w:eastAsia="en-GB"/>
              </w:rPr>
            </w:pPr>
            <w:r>
              <w:rPr>
                <w:rFonts w:eastAsia="Times New Roman" w:cs="Arial"/>
                <w:bCs/>
                <w:szCs w:val="22"/>
                <w:lang w:eastAsia="en-GB"/>
              </w:rPr>
              <w:t>The</w:t>
            </w:r>
            <w:r w:rsidRPr="001D2D54">
              <w:rPr>
                <w:rFonts w:eastAsia="Times New Roman" w:cs="Arial"/>
                <w:bCs/>
                <w:szCs w:val="22"/>
                <w:lang w:eastAsia="en-GB"/>
              </w:rPr>
              <w:t xml:space="preserve"> amount calculated</w:t>
            </w:r>
            <w:r>
              <w:rPr>
                <w:rFonts w:eastAsia="Times New Roman" w:cs="Arial"/>
                <w:bCs/>
                <w:szCs w:val="22"/>
                <w:lang w:eastAsia="en-GB"/>
              </w:rPr>
              <w:t xml:space="preserve"> in accordance with the Performance Adjustment Schedule is retained from the monthly payment in accordance with the calculation</w:t>
            </w:r>
            <w:r w:rsidRPr="001D2D54">
              <w:rPr>
                <w:rFonts w:eastAsia="Times New Roman" w:cs="Arial"/>
                <w:bCs/>
                <w:szCs w:val="22"/>
                <w:lang w:eastAsia="en-GB"/>
              </w:rPr>
              <w:t xml:space="preserve"> of the Price for Services Provided to Date</w:t>
            </w:r>
            <w:r>
              <w:rPr>
                <w:rFonts w:eastAsia="Times New Roman" w:cs="Arial"/>
                <w:bCs/>
                <w:szCs w:val="22"/>
                <w:lang w:eastAsia="en-GB"/>
              </w:rPr>
              <w:t>. An amount is not retained to the extent that it is caused by:</w:t>
            </w:r>
          </w:p>
          <w:p w14:paraId="30B736CF" w14:textId="77777777" w:rsidR="006123C9" w:rsidRDefault="006123C9" w:rsidP="00EA5565">
            <w:pPr>
              <w:pStyle w:val="ListParagraph"/>
              <w:numPr>
                <w:ilvl w:val="0"/>
                <w:numId w:val="71"/>
              </w:numPr>
              <w:spacing w:before="120" w:after="120"/>
              <w:ind w:left="272" w:hanging="272"/>
              <w:jc w:val="both"/>
              <w:rPr>
                <w:rFonts w:eastAsia="Times New Roman" w:cs="Arial"/>
                <w:bCs/>
                <w:szCs w:val="22"/>
                <w:lang w:eastAsia="en-GB"/>
              </w:rPr>
            </w:pPr>
            <w:r w:rsidRPr="006A0830">
              <w:rPr>
                <w:rFonts w:eastAsia="Times New Roman" w:cs="Arial"/>
                <w:bCs/>
                <w:szCs w:val="22"/>
                <w:lang w:eastAsia="en-GB"/>
              </w:rPr>
              <w:t>a compensation event</w:t>
            </w:r>
            <w:r>
              <w:rPr>
                <w:rFonts w:eastAsia="Times New Roman" w:cs="Arial"/>
                <w:bCs/>
                <w:szCs w:val="22"/>
                <w:lang w:eastAsia="en-GB"/>
              </w:rPr>
              <w:t>; or</w:t>
            </w:r>
          </w:p>
          <w:p w14:paraId="6E7E13A8" w14:textId="4411BD60" w:rsidR="006123C9" w:rsidRPr="009831E8" w:rsidRDefault="006123C9" w:rsidP="00EA5565">
            <w:pPr>
              <w:pStyle w:val="ListParagraph"/>
              <w:numPr>
                <w:ilvl w:val="0"/>
                <w:numId w:val="71"/>
              </w:numPr>
              <w:spacing w:before="120" w:after="120"/>
              <w:ind w:left="272" w:hanging="272"/>
              <w:jc w:val="both"/>
              <w:rPr>
                <w:rFonts w:eastAsia="Times New Roman" w:cs="Arial"/>
                <w:bCs/>
                <w:szCs w:val="22"/>
                <w:lang w:eastAsia="en-GB"/>
              </w:rPr>
            </w:pPr>
            <w:r>
              <w:rPr>
                <w:rFonts w:eastAsia="Times New Roman" w:cs="Arial"/>
                <w:bCs/>
                <w:szCs w:val="22"/>
                <w:lang w:eastAsia="en-GB"/>
              </w:rPr>
              <w:t>any failure of the Employer’s property which is outside the control of the Contractor</w:t>
            </w:r>
            <w:r w:rsidRPr="006A0830">
              <w:rPr>
                <w:rFonts w:eastAsia="Times New Roman" w:cs="Arial"/>
                <w:bCs/>
                <w:szCs w:val="22"/>
                <w:lang w:eastAsia="en-GB"/>
              </w:rPr>
              <w:t>.</w:t>
            </w:r>
          </w:p>
        </w:tc>
      </w:tr>
      <w:tr w:rsidR="00EA3681" w:rsidRPr="000F5546" w14:paraId="695956DC" w14:textId="77777777" w:rsidTr="00F11043">
        <w:trPr>
          <w:gridBefore w:val="1"/>
          <w:gridAfter w:val="1"/>
          <w:wBefore w:w="11" w:type="dxa"/>
          <w:wAfter w:w="51" w:type="dxa"/>
          <w:cantSplit/>
          <w:trHeight w:val="167"/>
        </w:trPr>
        <w:tc>
          <w:tcPr>
            <w:tcW w:w="9223" w:type="dxa"/>
            <w:gridSpan w:val="8"/>
          </w:tcPr>
          <w:p w14:paraId="00BCE2E7" w14:textId="77777777" w:rsidR="00EA3681" w:rsidRPr="000F5546" w:rsidRDefault="00EA3681" w:rsidP="00A318C5">
            <w:pPr>
              <w:spacing w:before="120" w:after="120"/>
              <w:jc w:val="both"/>
              <w:rPr>
                <w:rFonts w:cs="Arial"/>
                <w:b/>
                <w:bCs/>
              </w:rPr>
            </w:pPr>
            <w:r w:rsidRPr="000F5546">
              <w:br w:type="page"/>
            </w:r>
            <w:r w:rsidRPr="000F5546">
              <w:br w:type="page"/>
            </w:r>
            <w:r w:rsidRPr="000F5546">
              <w:rPr>
                <w:rFonts w:cs="Arial"/>
                <w:b/>
                <w:bCs/>
                <w:szCs w:val="22"/>
              </w:rPr>
              <w:t xml:space="preserve">SECTION 2:   </w:t>
            </w:r>
            <w:r w:rsidRPr="000F5546">
              <w:rPr>
                <w:rFonts w:cs="Arial"/>
                <w:b/>
                <w:bCs/>
              </w:rPr>
              <w:t>RECOMMENDED FOR APPROPRIATE CONTRACTS ONLY</w:t>
            </w:r>
          </w:p>
        </w:tc>
      </w:tr>
      <w:tr w:rsidR="00EA3681" w14:paraId="7B1C313A" w14:textId="77777777" w:rsidTr="00384E21">
        <w:trPr>
          <w:gridBefore w:val="1"/>
          <w:gridAfter w:val="1"/>
          <w:wBefore w:w="11" w:type="dxa"/>
          <w:wAfter w:w="51" w:type="dxa"/>
          <w:cantSplit/>
          <w:trHeight w:val="167"/>
        </w:trPr>
        <w:tc>
          <w:tcPr>
            <w:tcW w:w="2745" w:type="dxa"/>
            <w:gridSpan w:val="5"/>
          </w:tcPr>
          <w:p w14:paraId="236636CD" w14:textId="77777777" w:rsidR="00EA3681" w:rsidRDefault="00EA3681" w:rsidP="00A318C5">
            <w:pPr>
              <w:spacing w:before="120" w:after="120"/>
              <w:jc w:val="both"/>
              <w:rPr>
                <w:rFonts w:cs="Arial"/>
                <w:b/>
                <w:bCs/>
              </w:rPr>
            </w:pPr>
            <w:r>
              <w:rPr>
                <w:rFonts w:cs="Arial"/>
                <w:b/>
                <w:bCs/>
                <w:szCs w:val="22"/>
              </w:rPr>
              <w:t>Option Z 38</w:t>
            </w:r>
          </w:p>
        </w:tc>
        <w:tc>
          <w:tcPr>
            <w:tcW w:w="6478" w:type="dxa"/>
            <w:gridSpan w:val="3"/>
          </w:tcPr>
          <w:p w14:paraId="23512599" w14:textId="77777777" w:rsidR="00EA3681" w:rsidRDefault="00EA3681" w:rsidP="00A318C5">
            <w:pPr>
              <w:spacing w:before="120" w:after="120"/>
              <w:jc w:val="both"/>
              <w:rPr>
                <w:rFonts w:cs="Arial"/>
                <w:b/>
                <w:bCs/>
              </w:rPr>
            </w:pPr>
            <w:r>
              <w:rPr>
                <w:rFonts w:cs="Arial"/>
                <w:b/>
                <w:bCs/>
                <w:szCs w:val="22"/>
              </w:rPr>
              <w:t>Environmental requirements</w:t>
            </w:r>
          </w:p>
        </w:tc>
      </w:tr>
      <w:tr w:rsidR="00EA3681" w14:paraId="64410F72" w14:textId="77777777" w:rsidTr="00384E21">
        <w:trPr>
          <w:gridBefore w:val="1"/>
          <w:gridAfter w:val="1"/>
          <w:wBefore w:w="11" w:type="dxa"/>
          <w:wAfter w:w="51" w:type="dxa"/>
          <w:cantSplit/>
          <w:trHeight w:val="167"/>
        </w:trPr>
        <w:tc>
          <w:tcPr>
            <w:tcW w:w="1816" w:type="dxa"/>
            <w:gridSpan w:val="3"/>
          </w:tcPr>
          <w:p w14:paraId="03996553" w14:textId="696679FC" w:rsidR="00EA3681" w:rsidRPr="00387F28" w:rsidRDefault="00EA3681" w:rsidP="00A318C5">
            <w:pPr>
              <w:pStyle w:val="BalloonText"/>
              <w:spacing w:before="120" w:after="120"/>
              <w:jc w:val="both"/>
              <w:rPr>
                <w:rFonts w:ascii="Arial" w:hAnsi="Arial" w:cs="Tahoma"/>
              </w:rPr>
            </w:pPr>
            <w:r w:rsidRPr="00387F28">
              <w:rPr>
                <w:rFonts w:ascii="Arial" w:hAnsi="Arial" w:cs="Tahoma"/>
              </w:rPr>
              <w:t xml:space="preserve">Supplement to NEC3 TSC clause </w:t>
            </w:r>
            <w:r w:rsidR="00E838FD">
              <w:rPr>
                <w:rFonts w:ascii="Arial" w:hAnsi="Arial" w:cs="Tahoma"/>
              </w:rPr>
              <w:t>29</w:t>
            </w:r>
          </w:p>
        </w:tc>
        <w:tc>
          <w:tcPr>
            <w:tcW w:w="929" w:type="dxa"/>
            <w:gridSpan w:val="2"/>
          </w:tcPr>
          <w:p w14:paraId="2ED0E02B" w14:textId="77777777" w:rsidR="00EA3681" w:rsidRDefault="00EA3681" w:rsidP="00A318C5">
            <w:pPr>
              <w:spacing w:before="120" w:after="120"/>
              <w:jc w:val="both"/>
              <w:rPr>
                <w:rFonts w:cs="Arial"/>
                <w:szCs w:val="22"/>
              </w:rPr>
            </w:pPr>
          </w:p>
        </w:tc>
        <w:tc>
          <w:tcPr>
            <w:tcW w:w="6478" w:type="dxa"/>
            <w:gridSpan w:val="3"/>
          </w:tcPr>
          <w:p w14:paraId="1E34A23F" w14:textId="77777777" w:rsidR="00EA3681" w:rsidRDefault="00EA3681" w:rsidP="00A318C5">
            <w:pPr>
              <w:spacing w:before="120" w:after="120"/>
              <w:jc w:val="both"/>
              <w:rPr>
                <w:rFonts w:cs="Arial"/>
                <w:iCs/>
                <w:szCs w:val="22"/>
              </w:rPr>
            </w:pPr>
            <w:r>
              <w:rPr>
                <w:rFonts w:cs="Arial"/>
                <w:iCs/>
                <w:szCs w:val="22"/>
              </w:rPr>
              <w:t>Insert new clauses:</w:t>
            </w:r>
          </w:p>
        </w:tc>
      </w:tr>
      <w:tr w:rsidR="00EA3681" w14:paraId="391B33C1" w14:textId="77777777" w:rsidTr="00384E21">
        <w:trPr>
          <w:gridBefore w:val="1"/>
          <w:gridAfter w:val="1"/>
          <w:wBefore w:w="11" w:type="dxa"/>
          <w:wAfter w:w="51" w:type="dxa"/>
          <w:cantSplit/>
          <w:trHeight w:val="167"/>
        </w:trPr>
        <w:tc>
          <w:tcPr>
            <w:tcW w:w="1816" w:type="dxa"/>
            <w:gridSpan w:val="3"/>
          </w:tcPr>
          <w:p w14:paraId="2EFA69F9" w14:textId="77777777" w:rsidR="00EA3681" w:rsidRPr="00387F28" w:rsidRDefault="00EA3681" w:rsidP="00A318C5">
            <w:pPr>
              <w:pStyle w:val="BalloonText"/>
              <w:spacing w:before="120" w:after="120"/>
              <w:jc w:val="both"/>
              <w:rPr>
                <w:rFonts w:ascii="Arial" w:hAnsi="Arial" w:cs="Tahoma"/>
              </w:rPr>
            </w:pPr>
          </w:p>
        </w:tc>
        <w:tc>
          <w:tcPr>
            <w:tcW w:w="929" w:type="dxa"/>
            <w:gridSpan w:val="2"/>
          </w:tcPr>
          <w:p w14:paraId="57C03BF7" w14:textId="77777777" w:rsidR="00EA3681" w:rsidRDefault="00EA3681" w:rsidP="00A318C5">
            <w:pPr>
              <w:spacing w:before="120" w:after="120"/>
              <w:jc w:val="both"/>
              <w:rPr>
                <w:rFonts w:cs="Arial"/>
              </w:rPr>
            </w:pPr>
            <w:r>
              <w:rPr>
                <w:rFonts w:cs="Arial"/>
                <w:szCs w:val="22"/>
              </w:rPr>
              <w:t>29.1</w:t>
            </w:r>
          </w:p>
        </w:tc>
        <w:tc>
          <w:tcPr>
            <w:tcW w:w="6478" w:type="dxa"/>
            <w:gridSpan w:val="3"/>
          </w:tcPr>
          <w:p w14:paraId="04C949A7" w14:textId="77777777" w:rsidR="00EA3681" w:rsidRDefault="00EA3681" w:rsidP="00A318C5">
            <w:pPr>
              <w:spacing w:before="120" w:after="120"/>
              <w:jc w:val="both"/>
              <w:rPr>
                <w:rFonts w:cs="Arial"/>
                <w:iCs/>
              </w:rPr>
            </w:pPr>
            <w:r>
              <w:rPr>
                <w:rFonts w:cs="Arial"/>
                <w:iCs/>
                <w:szCs w:val="22"/>
              </w:rPr>
              <w:t xml:space="preserve">The </w:t>
            </w:r>
            <w:r w:rsidRPr="00DC66FD">
              <w:rPr>
                <w:rFonts w:cs="Arial"/>
                <w:i/>
                <w:szCs w:val="22"/>
              </w:rPr>
              <w:t>Contractor</w:t>
            </w:r>
            <w:r>
              <w:rPr>
                <w:rFonts w:cs="Arial"/>
                <w:iCs/>
                <w:szCs w:val="22"/>
              </w:rPr>
              <w:t xml:space="preserve"> complies with all applicable environmental laws and regulations in force from time to time in relation to the </w:t>
            </w:r>
            <w:r w:rsidRPr="00982C48">
              <w:rPr>
                <w:rFonts w:cs="Arial"/>
                <w:i/>
                <w:iCs/>
                <w:szCs w:val="22"/>
              </w:rPr>
              <w:t>service</w:t>
            </w:r>
            <w:r>
              <w:rPr>
                <w:rFonts w:cs="Arial"/>
                <w:iCs/>
                <w:szCs w:val="22"/>
              </w:rPr>
              <w:t xml:space="preserve"> and promptly provides evidence of compliance when reasonably requested by the </w:t>
            </w:r>
            <w:r w:rsidRPr="004D2A77">
              <w:rPr>
                <w:rFonts w:cs="Arial"/>
                <w:i/>
                <w:iCs/>
              </w:rPr>
              <w:t>Service Manager</w:t>
            </w:r>
            <w:r>
              <w:rPr>
                <w:rFonts w:cs="Arial"/>
                <w:iCs/>
                <w:szCs w:val="22"/>
              </w:rPr>
              <w:t>.</w:t>
            </w:r>
          </w:p>
        </w:tc>
      </w:tr>
      <w:tr w:rsidR="00EA3681" w14:paraId="359ADED2" w14:textId="77777777" w:rsidTr="00384E21">
        <w:trPr>
          <w:gridBefore w:val="1"/>
          <w:gridAfter w:val="1"/>
          <w:wBefore w:w="11" w:type="dxa"/>
          <w:wAfter w:w="51" w:type="dxa"/>
          <w:cantSplit/>
          <w:trHeight w:val="167"/>
        </w:trPr>
        <w:tc>
          <w:tcPr>
            <w:tcW w:w="1816" w:type="dxa"/>
            <w:gridSpan w:val="3"/>
          </w:tcPr>
          <w:p w14:paraId="639D53C5" w14:textId="77777777" w:rsidR="00EA3681" w:rsidRPr="00387F28" w:rsidRDefault="00EA3681" w:rsidP="00A318C5">
            <w:pPr>
              <w:pStyle w:val="BalloonText"/>
              <w:spacing w:before="120" w:after="120"/>
              <w:jc w:val="both"/>
              <w:rPr>
                <w:rFonts w:ascii="Arial" w:hAnsi="Arial" w:cs="Tahoma"/>
              </w:rPr>
            </w:pPr>
          </w:p>
        </w:tc>
        <w:tc>
          <w:tcPr>
            <w:tcW w:w="929" w:type="dxa"/>
            <w:gridSpan w:val="2"/>
          </w:tcPr>
          <w:p w14:paraId="25A3928C" w14:textId="77777777" w:rsidR="00EA3681" w:rsidRDefault="00EA3681" w:rsidP="00A318C5">
            <w:pPr>
              <w:spacing w:before="120" w:after="120"/>
              <w:jc w:val="both"/>
              <w:rPr>
                <w:rFonts w:cs="Arial"/>
              </w:rPr>
            </w:pPr>
            <w:r>
              <w:rPr>
                <w:rFonts w:cs="Arial"/>
                <w:szCs w:val="22"/>
              </w:rPr>
              <w:t>29.2</w:t>
            </w:r>
          </w:p>
        </w:tc>
        <w:tc>
          <w:tcPr>
            <w:tcW w:w="6478" w:type="dxa"/>
            <w:gridSpan w:val="3"/>
          </w:tcPr>
          <w:p w14:paraId="0F39C081" w14:textId="77777777" w:rsidR="00EA3681" w:rsidRDefault="00EA3681" w:rsidP="00A318C5">
            <w:pPr>
              <w:spacing w:before="120" w:after="120"/>
              <w:jc w:val="both"/>
              <w:rPr>
                <w:rFonts w:cs="Arial"/>
                <w:iCs/>
              </w:rPr>
            </w:pPr>
            <w:r>
              <w:rPr>
                <w:rFonts w:cs="Arial"/>
              </w:rPr>
              <w:t xml:space="preserve">The </w:t>
            </w:r>
            <w:r w:rsidRPr="00DC66FD">
              <w:rPr>
                <w:rFonts w:cs="Arial"/>
                <w:i/>
                <w:szCs w:val="22"/>
              </w:rPr>
              <w:t>Contractor</w:t>
            </w:r>
            <w:r>
              <w:rPr>
                <w:rFonts w:cs="Arial"/>
              </w:rPr>
              <w:t xml:space="preserve"> satisfies all reasonable requests by the </w:t>
            </w:r>
            <w:r w:rsidRPr="004D2A77">
              <w:rPr>
                <w:rFonts w:cs="Arial"/>
                <w:i/>
                <w:iCs/>
              </w:rPr>
              <w:t>Service Manager</w:t>
            </w:r>
            <w:r>
              <w:rPr>
                <w:rFonts w:cs="Arial"/>
              </w:rPr>
              <w:t xml:space="preserve"> for information </w:t>
            </w:r>
            <w:r>
              <w:rPr>
                <w:rFonts w:cs="Arial"/>
                <w:iCs/>
                <w:szCs w:val="22"/>
              </w:rPr>
              <w:t xml:space="preserve">regarding the environmental impact of the </w:t>
            </w:r>
            <w:r w:rsidRPr="00982C48">
              <w:rPr>
                <w:rFonts w:cs="Arial"/>
                <w:i/>
                <w:iCs/>
                <w:szCs w:val="22"/>
              </w:rPr>
              <w:t>service</w:t>
            </w:r>
            <w:r>
              <w:rPr>
                <w:rFonts w:cs="Arial"/>
                <w:szCs w:val="22"/>
              </w:rPr>
              <w:t>.</w:t>
            </w:r>
          </w:p>
        </w:tc>
      </w:tr>
      <w:tr w:rsidR="00EA3681" w:rsidRPr="00BD3A0D" w14:paraId="5FDA1A21" w14:textId="77777777" w:rsidTr="00384E21">
        <w:trPr>
          <w:gridBefore w:val="1"/>
          <w:gridAfter w:val="1"/>
          <w:wBefore w:w="11" w:type="dxa"/>
          <w:wAfter w:w="51" w:type="dxa"/>
          <w:cantSplit/>
          <w:trHeight w:val="167"/>
        </w:trPr>
        <w:tc>
          <w:tcPr>
            <w:tcW w:w="2745" w:type="dxa"/>
            <w:gridSpan w:val="5"/>
            <w:shd w:val="clear" w:color="auto" w:fill="auto"/>
          </w:tcPr>
          <w:p w14:paraId="1162DC7C" w14:textId="77777777" w:rsidR="00EA3681" w:rsidRDefault="00EA3681" w:rsidP="00A318C5">
            <w:pPr>
              <w:spacing w:before="120" w:after="120"/>
              <w:jc w:val="both"/>
              <w:rPr>
                <w:rFonts w:cs="Arial"/>
                <w:b/>
                <w:bCs/>
              </w:rPr>
            </w:pPr>
            <w:r>
              <w:rPr>
                <w:rFonts w:cs="Arial"/>
                <w:b/>
                <w:bCs/>
                <w:szCs w:val="22"/>
              </w:rPr>
              <w:t>Option Z 39</w:t>
            </w:r>
          </w:p>
        </w:tc>
        <w:tc>
          <w:tcPr>
            <w:tcW w:w="6478" w:type="dxa"/>
            <w:gridSpan w:val="3"/>
            <w:shd w:val="clear" w:color="auto" w:fill="auto"/>
          </w:tcPr>
          <w:p w14:paraId="18B12B62" w14:textId="77777777" w:rsidR="00EA3681" w:rsidRPr="004B4C42" w:rsidRDefault="00EA3681" w:rsidP="00A318C5">
            <w:pPr>
              <w:spacing w:before="120" w:after="120"/>
              <w:jc w:val="both"/>
              <w:rPr>
                <w:rFonts w:cs="Arial"/>
                <w:b/>
                <w:bCs/>
              </w:rPr>
            </w:pPr>
            <w:r w:rsidRPr="004B4C42">
              <w:rPr>
                <w:rFonts w:cs="Arial"/>
                <w:b/>
                <w:bCs/>
              </w:rPr>
              <w:t>Collateral warranty agreements</w:t>
            </w:r>
          </w:p>
        </w:tc>
      </w:tr>
      <w:tr w:rsidR="00EA3681" w14:paraId="14541A7A" w14:textId="77777777" w:rsidTr="00384E21">
        <w:trPr>
          <w:gridBefore w:val="1"/>
          <w:gridAfter w:val="1"/>
          <w:wBefore w:w="11" w:type="dxa"/>
          <w:wAfter w:w="51" w:type="dxa"/>
          <w:cantSplit/>
          <w:trHeight w:val="94"/>
        </w:trPr>
        <w:tc>
          <w:tcPr>
            <w:tcW w:w="1816" w:type="dxa"/>
            <w:gridSpan w:val="3"/>
            <w:shd w:val="clear" w:color="auto" w:fill="auto"/>
          </w:tcPr>
          <w:p w14:paraId="4D29416C" w14:textId="1B629F34" w:rsidR="00EA3681" w:rsidRPr="00387F28" w:rsidRDefault="00EA3681" w:rsidP="00A318C5">
            <w:pPr>
              <w:pStyle w:val="BalloonText"/>
              <w:spacing w:before="120" w:after="120"/>
              <w:jc w:val="both"/>
              <w:rPr>
                <w:rFonts w:ascii="Arial" w:hAnsi="Arial" w:cs="Tahoma"/>
              </w:rPr>
            </w:pPr>
            <w:r w:rsidRPr="00387F28">
              <w:rPr>
                <w:rFonts w:ascii="Arial" w:hAnsi="Arial" w:cs="Tahoma"/>
              </w:rPr>
              <w:t>Supplement to NEC3 TSC clause 2</w:t>
            </w:r>
            <w:r w:rsidR="00E838FD">
              <w:rPr>
                <w:rFonts w:ascii="Arial" w:hAnsi="Arial" w:cs="Tahoma"/>
              </w:rPr>
              <w:t>9</w:t>
            </w:r>
          </w:p>
        </w:tc>
        <w:tc>
          <w:tcPr>
            <w:tcW w:w="929" w:type="dxa"/>
            <w:gridSpan w:val="2"/>
            <w:shd w:val="clear" w:color="auto" w:fill="auto"/>
          </w:tcPr>
          <w:p w14:paraId="42BFB97B" w14:textId="77777777" w:rsidR="00EA3681" w:rsidRDefault="00EA3681" w:rsidP="00A318C5">
            <w:pPr>
              <w:spacing w:before="120" w:after="120"/>
              <w:jc w:val="both"/>
              <w:rPr>
                <w:rFonts w:cs="Arial"/>
                <w:szCs w:val="22"/>
              </w:rPr>
            </w:pPr>
          </w:p>
        </w:tc>
        <w:tc>
          <w:tcPr>
            <w:tcW w:w="6478" w:type="dxa"/>
            <w:gridSpan w:val="3"/>
            <w:shd w:val="clear" w:color="auto" w:fill="auto"/>
          </w:tcPr>
          <w:p w14:paraId="503B7714" w14:textId="77777777" w:rsidR="00EA3681" w:rsidRDefault="00EA3681" w:rsidP="00A318C5">
            <w:pPr>
              <w:spacing w:before="120" w:after="120"/>
              <w:jc w:val="both"/>
              <w:rPr>
                <w:rFonts w:cs="Arial"/>
              </w:rPr>
            </w:pPr>
            <w:r>
              <w:rPr>
                <w:rFonts w:cs="Arial"/>
              </w:rPr>
              <w:t>Insert new clauses:</w:t>
            </w:r>
          </w:p>
        </w:tc>
      </w:tr>
      <w:tr w:rsidR="00EA3681" w14:paraId="5957181B" w14:textId="77777777" w:rsidTr="00384E21">
        <w:trPr>
          <w:gridBefore w:val="1"/>
          <w:gridAfter w:val="1"/>
          <w:wBefore w:w="11" w:type="dxa"/>
          <w:wAfter w:w="51" w:type="dxa"/>
          <w:cantSplit/>
          <w:trHeight w:val="94"/>
        </w:trPr>
        <w:tc>
          <w:tcPr>
            <w:tcW w:w="1816" w:type="dxa"/>
            <w:gridSpan w:val="3"/>
            <w:shd w:val="clear" w:color="auto" w:fill="auto"/>
          </w:tcPr>
          <w:p w14:paraId="7988767C" w14:textId="77777777" w:rsidR="00EA3681" w:rsidRPr="00387F28" w:rsidRDefault="00EA3681" w:rsidP="00A318C5">
            <w:pPr>
              <w:pStyle w:val="BalloonText"/>
              <w:spacing w:before="120" w:after="120"/>
              <w:jc w:val="both"/>
              <w:rPr>
                <w:rFonts w:ascii="Arial" w:hAnsi="Arial" w:cs="Tahoma"/>
              </w:rPr>
            </w:pPr>
          </w:p>
        </w:tc>
        <w:tc>
          <w:tcPr>
            <w:tcW w:w="929" w:type="dxa"/>
            <w:gridSpan w:val="2"/>
            <w:shd w:val="clear" w:color="auto" w:fill="auto"/>
          </w:tcPr>
          <w:p w14:paraId="03366DC9" w14:textId="77777777" w:rsidR="00EA3681" w:rsidRDefault="00EA3681" w:rsidP="00A318C5">
            <w:pPr>
              <w:spacing w:before="120" w:after="120"/>
              <w:jc w:val="both"/>
              <w:rPr>
                <w:rFonts w:cs="Arial"/>
              </w:rPr>
            </w:pPr>
            <w:r>
              <w:rPr>
                <w:rFonts w:cs="Arial"/>
                <w:szCs w:val="22"/>
              </w:rPr>
              <w:t>29.5</w:t>
            </w:r>
          </w:p>
        </w:tc>
        <w:tc>
          <w:tcPr>
            <w:tcW w:w="6478" w:type="dxa"/>
            <w:gridSpan w:val="3"/>
            <w:shd w:val="clear" w:color="auto" w:fill="auto"/>
          </w:tcPr>
          <w:p w14:paraId="5A1E595D" w14:textId="77777777" w:rsidR="00EA3681" w:rsidRDefault="00EA3681" w:rsidP="00A318C5">
            <w:pPr>
              <w:spacing w:before="120" w:after="120"/>
              <w:jc w:val="both"/>
              <w:rPr>
                <w:rFonts w:cs="Arial"/>
              </w:rPr>
            </w:pPr>
            <w:r>
              <w:rPr>
                <w:rFonts w:cs="Arial"/>
              </w:rPr>
              <w:t xml:space="preserve">The </w:t>
            </w:r>
            <w:r w:rsidRPr="00DC66FD">
              <w:rPr>
                <w:rFonts w:cs="Arial"/>
                <w:i/>
              </w:rPr>
              <w:t>Contractor</w:t>
            </w:r>
            <w:r>
              <w:rPr>
                <w:rFonts w:cs="Arial"/>
              </w:rPr>
              <w:t xml:space="preserve"> enters into the </w:t>
            </w:r>
            <w:r w:rsidRPr="00BD3A0D">
              <w:rPr>
                <w:rFonts w:cs="Arial"/>
                <w:i/>
              </w:rPr>
              <w:t>collateral warranty agreements</w:t>
            </w:r>
            <w:r>
              <w:rPr>
                <w:rFonts w:cs="Arial"/>
              </w:rPr>
              <w:t xml:space="preserve"> in the formats appended in Contract Schedule F (Collateral Warranty Agreements) in favour of the parties identified in the Contract Data and delivers executed copies in duplicate to the </w:t>
            </w:r>
            <w:r w:rsidRPr="004D2A77">
              <w:rPr>
                <w:rFonts w:cs="Arial"/>
                <w:i/>
              </w:rPr>
              <w:t>Service Manager</w:t>
            </w:r>
            <w:r>
              <w:rPr>
                <w:rFonts w:cs="Arial"/>
              </w:rPr>
              <w:t xml:space="preserve"> no later than ten Working Days</w:t>
            </w:r>
            <w:r w:rsidRPr="00691922">
              <w:rPr>
                <w:rFonts w:cs="Arial"/>
              </w:rPr>
              <w:t xml:space="preserve"> after</w:t>
            </w:r>
            <w:r>
              <w:rPr>
                <w:rFonts w:cs="Arial"/>
              </w:rPr>
              <w:t xml:space="preserve"> the </w:t>
            </w:r>
            <w:r w:rsidRPr="004D2A77">
              <w:rPr>
                <w:rFonts w:cs="Arial"/>
                <w:i/>
              </w:rPr>
              <w:t xml:space="preserve">Service </w:t>
            </w:r>
            <w:r w:rsidRPr="004D2A77">
              <w:rPr>
                <w:rFonts w:cs="Arial"/>
                <w:i/>
              </w:rPr>
              <w:lastRenderedPageBreak/>
              <w:t>Manager</w:t>
            </w:r>
            <w:r>
              <w:rPr>
                <w:rFonts w:cs="Arial"/>
              </w:rPr>
              <w:t xml:space="preserve"> has provided the </w:t>
            </w:r>
            <w:r w:rsidRPr="00DC66FD">
              <w:rPr>
                <w:rFonts w:cs="Arial"/>
                <w:i/>
              </w:rPr>
              <w:t>Contractor</w:t>
            </w:r>
            <w:r>
              <w:rPr>
                <w:rFonts w:cs="Arial"/>
              </w:rPr>
              <w:t xml:space="preserve"> with appropriate </w:t>
            </w:r>
            <w:r w:rsidRPr="005B5E3D">
              <w:t>collateral warranty agreements</w:t>
            </w:r>
            <w:r>
              <w:rPr>
                <w:rFonts w:cs="Arial"/>
              </w:rPr>
              <w:t xml:space="preserve"> suitable for execution.</w:t>
            </w:r>
          </w:p>
        </w:tc>
      </w:tr>
      <w:tr w:rsidR="00EA3681" w14:paraId="75A48C56" w14:textId="77777777" w:rsidTr="00384E21">
        <w:trPr>
          <w:gridBefore w:val="1"/>
          <w:gridAfter w:val="1"/>
          <w:wBefore w:w="11" w:type="dxa"/>
          <w:wAfter w:w="51" w:type="dxa"/>
          <w:cantSplit/>
          <w:trHeight w:val="94"/>
        </w:trPr>
        <w:tc>
          <w:tcPr>
            <w:tcW w:w="1816" w:type="dxa"/>
            <w:gridSpan w:val="3"/>
            <w:shd w:val="clear" w:color="auto" w:fill="auto"/>
          </w:tcPr>
          <w:p w14:paraId="7D44B40C" w14:textId="77777777" w:rsidR="00EA3681" w:rsidRPr="00387F28" w:rsidRDefault="00EA3681" w:rsidP="00A318C5">
            <w:pPr>
              <w:pStyle w:val="BalloonText"/>
              <w:spacing w:before="120" w:after="120"/>
              <w:jc w:val="both"/>
              <w:rPr>
                <w:rFonts w:ascii="Arial" w:hAnsi="Arial" w:cs="Tahoma"/>
              </w:rPr>
            </w:pPr>
          </w:p>
        </w:tc>
        <w:tc>
          <w:tcPr>
            <w:tcW w:w="929" w:type="dxa"/>
            <w:gridSpan w:val="2"/>
            <w:shd w:val="clear" w:color="auto" w:fill="auto"/>
          </w:tcPr>
          <w:p w14:paraId="4FBC344F" w14:textId="77777777" w:rsidR="00EA3681" w:rsidRDefault="00EA3681" w:rsidP="00A318C5">
            <w:pPr>
              <w:spacing w:before="120" w:after="120"/>
              <w:jc w:val="both"/>
              <w:rPr>
                <w:rFonts w:cs="Arial"/>
              </w:rPr>
            </w:pPr>
            <w:r>
              <w:rPr>
                <w:rFonts w:cs="Arial"/>
                <w:szCs w:val="22"/>
              </w:rPr>
              <w:t>29.6</w:t>
            </w:r>
          </w:p>
        </w:tc>
        <w:tc>
          <w:tcPr>
            <w:tcW w:w="6478" w:type="dxa"/>
            <w:gridSpan w:val="3"/>
            <w:shd w:val="clear" w:color="auto" w:fill="auto"/>
          </w:tcPr>
          <w:p w14:paraId="022F8F99" w14:textId="77777777" w:rsidR="00EA3681" w:rsidRDefault="00EA3681" w:rsidP="00A318C5">
            <w:pPr>
              <w:spacing w:before="120" w:after="120"/>
              <w:jc w:val="both"/>
              <w:rPr>
                <w:rFonts w:cs="Arial"/>
              </w:rPr>
            </w:pPr>
            <w:r>
              <w:rPr>
                <w:rFonts w:cs="Arial"/>
              </w:rPr>
              <w:t xml:space="preserve">The </w:t>
            </w:r>
            <w:r w:rsidRPr="00DC66FD">
              <w:rPr>
                <w:rFonts w:cs="Arial"/>
                <w:i/>
              </w:rPr>
              <w:t>Contractor</w:t>
            </w:r>
            <w:r>
              <w:rPr>
                <w:rFonts w:cs="Arial"/>
              </w:rPr>
              <w:t xml:space="preserve"> procures from the Subcontractors identified in the Contract Data </w:t>
            </w:r>
            <w:r w:rsidRPr="005B5E3D">
              <w:t>collateral warranty agreements</w:t>
            </w:r>
            <w:r w:rsidRPr="00FB4D26">
              <w:rPr>
                <w:rFonts w:cs="Arial"/>
              </w:rPr>
              <w:t xml:space="preserve"> </w:t>
            </w:r>
            <w:r>
              <w:rPr>
                <w:rFonts w:cs="Arial"/>
              </w:rPr>
              <w:t xml:space="preserve">in the formats appended in Contract Schedule F (Collateral Warranty Agreements) in favour of the parties identified in the Contract Data and delivers executed copies in duplicate to the </w:t>
            </w:r>
            <w:r w:rsidRPr="004D2A77">
              <w:rPr>
                <w:rFonts w:cs="Arial"/>
                <w:i/>
              </w:rPr>
              <w:t>Service Manager</w:t>
            </w:r>
            <w:r>
              <w:rPr>
                <w:rFonts w:cs="Arial"/>
              </w:rPr>
              <w:t xml:space="preserve"> no later than fifteen Working Days after the </w:t>
            </w:r>
            <w:r w:rsidRPr="004D2A77">
              <w:rPr>
                <w:rFonts w:cs="Arial"/>
                <w:i/>
              </w:rPr>
              <w:t>Service Manager</w:t>
            </w:r>
            <w:r>
              <w:rPr>
                <w:rFonts w:cs="Arial"/>
              </w:rPr>
              <w:t xml:space="preserve"> has provided the </w:t>
            </w:r>
            <w:r w:rsidRPr="00DC66FD">
              <w:rPr>
                <w:rFonts w:cs="Arial"/>
                <w:i/>
              </w:rPr>
              <w:t>Contractor</w:t>
            </w:r>
            <w:r>
              <w:rPr>
                <w:rFonts w:cs="Arial"/>
              </w:rPr>
              <w:t xml:space="preserve"> with appropriate </w:t>
            </w:r>
            <w:r w:rsidRPr="005B5E3D">
              <w:t>collateral warranty agreements</w:t>
            </w:r>
            <w:r>
              <w:rPr>
                <w:rFonts w:cs="Arial"/>
              </w:rPr>
              <w:t xml:space="preserve"> suitable for execution.</w:t>
            </w:r>
          </w:p>
        </w:tc>
      </w:tr>
      <w:tr w:rsidR="00EA3681" w:rsidRPr="000F5546" w14:paraId="68054DC6" w14:textId="77777777" w:rsidTr="00384E21">
        <w:trPr>
          <w:gridBefore w:val="1"/>
          <w:gridAfter w:val="1"/>
          <w:wBefore w:w="11" w:type="dxa"/>
          <w:wAfter w:w="51" w:type="dxa"/>
          <w:cantSplit/>
          <w:trHeight w:val="167"/>
        </w:trPr>
        <w:tc>
          <w:tcPr>
            <w:tcW w:w="1816" w:type="dxa"/>
            <w:gridSpan w:val="3"/>
          </w:tcPr>
          <w:p w14:paraId="44A8C272" w14:textId="77777777" w:rsidR="00EA3681" w:rsidRPr="00387F28" w:rsidRDefault="00EA3681" w:rsidP="00A318C5">
            <w:pPr>
              <w:pStyle w:val="BalloonText"/>
              <w:spacing w:before="120" w:after="120"/>
              <w:jc w:val="both"/>
              <w:rPr>
                <w:rFonts w:ascii="Arial" w:hAnsi="Arial" w:cs="Tahoma"/>
              </w:rPr>
            </w:pPr>
          </w:p>
        </w:tc>
        <w:tc>
          <w:tcPr>
            <w:tcW w:w="929" w:type="dxa"/>
            <w:gridSpan w:val="2"/>
          </w:tcPr>
          <w:p w14:paraId="19385BEB" w14:textId="77777777" w:rsidR="00EA3681" w:rsidRDefault="00EA3681" w:rsidP="00A318C5">
            <w:pPr>
              <w:spacing w:before="120" w:after="120"/>
              <w:jc w:val="both"/>
              <w:rPr>
                <w:rFonts w:cs="Arial"/>
              </w:rPr>
            </w:pPr>
            <w:r>
              <w:rPr>
                <w:rFonts w:cs="Arial"/>
                <w:szCs w:val="22"/>
              </w:rPr>
              <w:t>29.7</w:t>
            </w:r>
          </w:p>
        </w:tc>
        <w:tc>
          <w:tcPr>
            <w:tcW w:w="6478" w:type="dxa"/>
            <w:gridSpan w:val="3"/>
          </w:tcPr>
          <w:p w14:paraId="222B0B4F" w14:textId="77777777" w:rsidR="00EA3681" w:rsidRDefault="00EA3681" w:rsidP="00A318C5">
            <w:pPr>
              <w:spacing w:before="120" w:after="120"/>
              <w:jc w:val="both"/>
              <w:rPr>
                <w:rFonts w:cs="Arial"/>
              </w:rPr>
            </w:pPr>
            <w:r>
              <w:rPr>
                <w:rFonts w:cs="Arial"/>
              </w:rPr>
              <w:t xml:space="preserve">If the </w:t>
            </w:r>
            <w:r w:rsidRPr="00DC66FD">
              <w:rPr>
                <w:rFonts w:cs="Arial"/>
                <w:i/>
              </w:rPr>
              <w:t>Contractor</w:t>
            </w:r>
            <w:r>
              <w:rPr>
                <w:rFonts w:cs="Arial"/>
              </w:rPr>
              <w:t xml:space="preserve"> fails to deliver the required </w:t>
            </w:r>
            <w:r w:rsidRPr="005B5E3D">
              <w:t>collateral warranty agreements</w:t>
            </w:r>
            <w:r w:rsidRPr="00FB4D26">
              <w:rPr>
                <w:rFonts w:cs="Arial"/>
              </w:rPr>
              <w:t xml:space="preserve"> </w:t>
            </w:r>
            <w:r>
              <w:rPr>
                <w:rFonts w:cs="Arial"/>
              </w:rPr>
              <w:t xml:space="preserve">in the manner and within the time stipulated by this </w:t>
            </w:r>
            <w:r w:rsidRPr="00970E4E">
              <w:rPr>
                <w:rFonts w:cs="Arial"/>
              </w:rPr>
              <w:t xml:space="preserve">contract, one quarter </w:t>
            </w:r>
            <w:r>
              <w:rPr>
                <w:rFonts w:cs="Arial"/>
              </w:rPr>
              <w:t xml:space="preserve">(1/4) </w:t>
            </w:r>
            <w:r w:rsidRPr="00970E4E">
              <w:rPr>
                <w:rFonts w:cs="Arial"/>
              </w:rPr>
              <w:t xml:space="preserve">of the Price for Services Provided to Date is retained in assessments of the amount due until the </w:t>
            </w:r>
            <w:r w:rsidRPr="00970E4E">
              <w:rPr>
                <w:rFonts w:cs="Arial"/>
                <w:i/>
              </w:rPr>
              <w:t>Contractor</w:t>
            </w:r>
            <w:r w:rsidRPr="00970E4E">
              <w:rPr>
                <w:rFonts w:cs="Arial"/>
              </w:rPr>
              <w:t xml:space="preserve"> has remedied the failure.</w:t>
            </w:r>
          </w:p>
          <w:p w14:paraId="685D8D5E" w14:textId="77777777" w:rsidR="00EA3681" w:rsidRPr="00E50A0F" w:rsidRDefault="00EA3681" w:rsidP="00A318C5">
            <w:pPr>
              <w:spacing w:before="120" w:after="120"/>
              <w:jc w:val="both"/>
              <w:rPr>
                <w:rFonts w:cs="Arial"/>
                <w:color w:val="FF0000"/>
              </w:rPr>
            </w:pPr>
          </w:p>
        </w:tc>
      </w:tr>
      <w:tr w:rsidR="00EA3681" w:rsidRPr="00691922" w14:paraId="5E318419" w14:textId="77777777" w:rsidTr="00384E21">
        <w:trPr>
          <w:gridBefore w:val="1"/>
          <w:gridAfter w:val="1"/>
          <w:wBefore w:w="11" w:type="dxa"/>
          <w:wAfter w:w="51" w:type="dxa"/>
          <w:cantSplit/>
          <w:trHeight w:val="167"/>
        </w:trPr>
        <w:tc>
          <w:tcPr>
            <w:tcW w:w="2745" w:type="dxa"/>
            <w:gridSpan w:val="5"/>
            <w:shd w:val="clear" w:color="auto" w:fill="auto"/>
          </w:tcPr>
          <w:p w14:paraId="2E85A416" w14:textId="77777777" w:rsidR="00EA3681" w:rsidRDefault="00EA3681" w:rsidP="00A318C5">
            <w:pPr>
              <w:spacing w:before="120" w:after="120"/>
              <w:jc w:val="both"/>
              <w:rPr>
                <w:rFonts w:cs="Arial"/>
                <w:b/>
                <w:bCs/>
              </w:rPr>
            </w:pPr>
            <w:r>
              <w:rPr>
                <w:rFonts w:cs="Arial"/>
                <w:b/>
                <w:bCs/>
                <w:szCs w:val="22"/>
              </w:rPr>
              <w:t>Option Z 40</w:t>
            </w:r>
          </w:p>
        </w:tc>
        <w:tc>
          <w:tcPr>
            <w:tcW w:w="6478" w:type="dxa"/>
            <w:gridSpan w:val="3"/>
            <w:shd w:val="clear" w:color="auto" w:fill="auto"/>
          </w:tcPr>
          <w:p w14:paraId="57F49CD5" w14:textId="77777777" w:rsidR="00EA3681" w:rsidRPr="00691922" w:rsidRDefault="00EA3681" w:rsidP="00A318C5">
            <w:pPr>
              <w:spacing w:before="120" w:after="120"/>
              <w:jc w:val="both"/>
              <w:rPr>
                <w:rFonts w:cs="Arial"/>
                <w:b/>
                <w:bCs/>
              </w:rPr>
            </w:pPr>
            <w:r w:rsidRPr="00691922">
              <w:rPr>
                <w:rFonts w:eastAsia="Times New Roman" w:cs="Arial"/>
                <w:b/>
                <w:bCs/>
                <w:color w:val="000000"/>
                <w:szCs w:val="22"/>
                <w:lang w:eastAsia="en-GB"/>
              </w:rPr>
              <w:t>Public liability insurance</w:t>
            </w:r>
          </w:p>
        </w:tc>
      </w:tr>
      <w:tr w:rsidR="00EA3681" w:rsidRPr="00691922" w14:paraId="742727C9" w14:textId="77777777" w:rsidTr="00384E21">
        <w:trPr>
          <w:gridBefore w:val="1"/>
          <w:gridAfter w:val="1"/>
          <w:wBefore w:w="11" w:type="dxa"/>
          <w:wAfter w:w="51" w:type="dxa"/>
          <w:cantSplit/>
          <w:trHeight w:val="854"/>
        </w:trPr>
        <w:tc>
          <w:tcPr>
            <w:tcW w:w="1816" w:type="dxa"/>
            <w:gridSpan w:val="3"/>
            <w:shd w:val="clear" w:color="auto" w:fill="auto"/>
          </w:tcPr>
          <w:p w14:paraId="2CA5A26D" w14:textId="77777777" w:rsidR="00EA3681" w:rsidRPr="00387F28" w:rsidRDefault="00EA3681" w:rsidP="00A318C5">
            <w:pPr>
              <w:pStyle w:val="BalloonText"/>
              <w:spacing w:before="120" w:after="120"/>
              <w:jc w:val="both"/>
              <w:rPr>
                <w:rFonts w:ascii="Arial" w:hAnsi="Arial" w:cs="Tahoma"/>
              </w:rPr>
            </w:pPr>
            <w:r w:rsidRPr="00691922">
              <w:rPr>
                <w:rFonts w:eastAsia="Times New Roman" w:cs="Arial"/>
                <w:color w:val="000000"/>
                <w:szCs w:val="22"/>
                <w:lang w:eastAsia="en-GB"/>
              </w:rPr>
              <w:t>Supplement to NEC3 TSC clause 83</w:t>
            </w:r>
          </w:p>
        </w:tc>
        <w:tc>
          <w:tcPr>
            <w:tcW w:w="929" w:type="dxa"/>
            <w:gridSpan w:val="2"/>
            <w:shd w:val="clear" w:color="auto" w:fill="auto"/>
          </w:tcPr>
          <w:p w14:paraId="6955064A" w14:textId="77777777" w:rsidR="00EA3681" w:rsidRDefault="00EA3681" w:rsidP="00A318C5">
            <w:pPr>
              <w:spacing w:before="120" w:after="120"/>
              <w:jc w:val="both"/>
              <w:rPr>
                <w:rFonts w:cs="Arial"/>
                <w:szCs w:val="22"/>
              </w:rPr>
            </w:pPr>
          </w:p>
        </w:tc>
        <w:tc>
          <w:tcPr>
            <w:tcW w:w="6478" w:type="dxa"/>
            <w:gridSpan w:val="3"/>
            <w:shd w:val="clear" w:color="auto" w:fill="auto"/>
          </w:tcPr>
          <w:p w14:paraId="3BA64162" w14:textId="056C4EE1" w:rsidR="00EA3681" w:rsidRPr="00691922" w:rsidRDefault="00EA3681" w:rsidP="00A318C5">
            <w:pPr>
              <w:spacing w:before="120" w:after="120"/>
              <w:jc w:val="both"/>
              <w:rPr>
                <w:rFonts w:cs="Arial"/>
              </w:rPr>
            </w:pPr>
            <w:r>
              <w:rPr>
                <w:rFonts w:cs="Arial"/>
              </w:rPr>
              <w:t>Insert a new clause</w:t>
            </w:r>
          </w:p>
        </w:tc>
      </w:tr>
      <w:tr w:rsidR="00EA3681" w:rsidRPr="00691922" w14:paraId="4AB14C98" w14:textId="77777777" w:rsidTr="00384E21">
        <w:trPr>
          <w:gridBefore w:val="1"/>
          <w:gridAfter w:val="1"/>
          <w:wBefore w:w="11" w:type="dxa"/>
          <w:wAfter w:w="51" w:type="dxa"/>
          <w:cantSplit/>
          <w:trHeight w:val="94"/>
        </w:trPr>
        <w:tc>
          <w:tcPr>
            <w:tcW w:w="1816" w:type="dxa"/>
            <w:gridSpan w:val="3"/>
            <w:shd w:val="clear" w:color="auto" w:fill="auto"/>
          </w:tcPr>
          <w:p w14:paraId="1D2E4C66" w14:textId="77777777" w:rsidR="00EA3681" w:rsidRPr="00387F28" w:rsidRDefault="00EA3681" w:rsidP="00A318C5">
            <w:pPr>
              <w:pStyle w:val="BalloonText"/>
              <w:spacing w:before="120" w:after="120"/>
              <w:jc w:val="both"/>
              <w:rPr>
                <w:rFonts w:ascii="Arial" w:hAnsi="Arial" w:cs="Tahoma"/>
              </w:rPr>
            </w:pPr>
          </w:p>
        </w:tc>
        <w:tc>
          <w:tcPr>
            <w:tcW w:w="929" w:type="dxa"/>
            <w:gridSpan w:val="2"/>
            <w:shd w:val="clear" w:color="auto" w:fill="auto"/>
          </w:tcPr>
          <w:p w14:paraId="14359AA2" w14:textId="77777777" w:rsidR="00EA3681" w:rsidRDefault="00EA3681" w:rsidP="00A318C5">
            <w:pPr>
              <w:spacing w:before="120" w:after="120"/>
              <w:jc w:val="both"/>
              <w:rPr>
                <w:rFonts w:cs="Arial"/>
              </w:rPr>
            </w:pPr>
            <w:r>
              <w:rPr>
                <w:rFonts w:cs="Arial"/>
                <w:szCs w:val="22"/>
              </w:rPr>
              <w:t>83.10</w:t>
            </w:r>
          </w:p>
        </w:tc>
        <w:tc>
          <w:tcPr>
            <w:tcW w:w="6478" w:type="dxa"/>
            <w:gridSpan w:val="3"/>
            <w:shd w:val="clear" w:color="auto" w:fill="auto"/>
          </w:tcPr>
          <w:p w14:paraId="6779E774" w14:textId="77777777" w:rsidR="00EA3681" w:rsidRPr="00691922" w:rsidRDefault="00EA3681" w:rsidP="00A318C5">
            <w:pPr>
              <w:spacing w:before="120" w:after="120"/>
              <w:jc w:val="both"/>
              <w:rPr>
                <w:rFonts w:cs="Arial"/>
              </w:rPr>
            </w:pPr>
            <w:r w:rsidRPr="00691922">
              <w:rPr>
                <w:rFonts w:eastAsia="Times New Roman" w:cs="Arial"/>
                <w:color w:val="000000"/>
                <w:szCs w:val="22"/>
                <w:lang w:eastAsia="en-GB"/>
              </w:rPr>
              <w:t xml:space="preserve">The public liability insurance required by </w:t>
            </w:r>
            <w:r>
              <w:rPr>
                <w:rFonts w:eastAsia="Times New Roman" w:cs="Arial"/>
                <w:color w:val="000000"/>
                <w:szCs w:val="22"/>
                <w:lang w:eastAsia="en-GB"/>
              </w:rPr>
              <w:t xml:space="preserve">this contract </w:t>
            </w:r>
            <w:r w:rsidRPr="00691922">
              <w:rPr>
                <w:rFonts w:eastAsia="Times New Roman" w:cs="Arial"/>
                <w:color w:val="000000"/>
                <w:szCs w:val="22"/>
                <w:lang w:eastAsia="en-GB"/>
              </w:rPr>
              <w:t xml:space="preserve">is in the joint names of the </w:t>
            </w:r>
            <w:r w:rsidRPr="00691922">
              <w:rPr>
                <w:rFonts w:eastAsia="Times New Roman" w:cs="Arial"/>
                <w:i/>
                <w:iCs/>
                <w:color w:val="000000"/>
                <w:szCs w:val="22"/>
                <w:lang w:eastAsia="en-GB"/>
              </w:rPr>
              <w:t>Employer</w:t>
            </w:r>
            <w:r w:rsidRPr="00691922">
              <w:rPr>
                <w:rFonts w:eastAsia="Times New Roman" w:cs="Arial"/>
                <w:color w:val="000000"/>
                <w:szCs w:val="22"/>
                <w:lang w:eastAsia="en-GB"/>
              </w:rPr>
              <w:t xml:space="preserve"> and such other person as the </w:t>
            </w:r>
            <w:r w:rsidRPr="00691922">
              <w:rPr>
                <w:rFonts w:eastAsia="Times New Roman" w:cs="Arial"/>
                <w:i/>
                <w:iCs/>
                <w:color w:val="000000"/>
                <w:szCs w:val="22"/>
                <w:lang w:eastAsia="en-GB"/>
              </w:rPr>
              <w:t>Service Manager</w:t>
            </w:r>
            <w:r w:rsidRPr="00691922">
              <w:rPr>
                <w:rFonts w:eastAsia="Times New Roman" w:cs="Arial"/>
                <w:color w:val="000000"/>
                <w:szCs w:val="22"/>
                <w:lang w:eastAsia="en-GB"/>
              </w:rPr>
              <w:t xml:space="preserve"> may reasonably require including, without limitation, the </w:t>
            </w:r>
            <w:r w:rsidRPr="00691922">
              <w:rPr>
                <w:rFonts w:eastAsia="Times New Roman" w:cs="Arial"/>
                <w:i/>
                <w:iCs/>
                <w:color w:val="000000"/>
                <w:szCs w:val="22"/>
                <w:lang w:eastAsia="en-GB"/>
              </w:rPr>
              <w:t>Employer</w:t>
            </w:r>
            <w:r w:rsidRPr="00691922">
              <w:rPr>
                <w:rFonts w:eastAsia="Times New Roman" w:cs="Arial"/>
                <w:color w:val="000000"/>
                <w:szCs w:val="22"/>
                <w:lang w:eastAsia="en-GB"/>
              </w:rPr>
              <w:t xml:space="preserve">’s consultants and contractors, the </w:t>
            </w:r>
            <w:r w:rsidRPr="00691922">
              <w:rPr>
                <w:rFonts w:eastAsia="Times New Roman" w:cs="Arial"/>
                <w:i/>
                <w:iCs/>
                <w:color w:val="000000"/>
                <w:szCs w:val="22"/>
                <w:lang w:eastAsia="en-GB"/>
              </w:rPr>
              <w:t>Contractor</w:t>
            </w:r>
            <w:r w:rsidRPr="00691922">
              <w:rPr>
                <w:rFonts w:eastAsia="Times New Roman" w:cs="Arial"/>
                <w:color w:val="000000"/>
                <w:szCs w:val="22"/>
                <w:lang w:eastAsia="en-GB"/>
              </w:rPr>
              <w:t xml:space="preserve"> and all Subcontractors.</w:t>
            </w:r>
          </w:p>
        </w:tc>
      </w:tr>
      <w:tr w:rsidR="00EA3681" w:rsidRPr="00BD3A0D" w14:paraId="45EA71DA" w14:textId="77777777" w:rsidTr="00384E21">
        <w:trPr>
          <w:gridBefore w:val="1"/>
          <w:gridAfter w:val="1"/>
          <w:wBefore w:w="11" w:type="dxa"/>
          <w:wAfter w:w="51" w:type="dxa"/>
          <w:cantSplit/>
          <w:trHeight w:val="167"/>
        </w:trPr>
        <w:tc>
          <w:tcPr>
            <w:tcW w:w="2745" w:type="dxa"/>
            <w:gridSpan w:val="5"/>
            <w:shd w:val="clear" w:color="auto" w:fill="auto"/>
          </w:tcPr>
          <w:p w14:paraId="0ED43BF0" w14:textId="77777777" w:rsidR="00EA3681" w:rsidRDefault="00EA3681" w:rsidP="00A318C5">
            <w:pPr>
              <w:spacing w:before="120" w:after="120"/>
              <w:jc w:val="both"/>
              <w:rPr>
                <w:rFonts w:cs="Arial"/>
                <w:b/>
                <w:bCs/>
              </w:rPr>
            </w:pPr>
            <w:r>
              <w:rPr>
                <w:rFonts w:cs="Arial"/>
                <w:b/>
                <w:bCs/>
                <w:szCs w:val="22"/>
              </w:rPr>
              <w:t>Option Z 41</w:t>
            </w:r>
          </w:p>
        </w:tc>
        <w:tc>
          <w:tcPr>
            <w:tcW w:w="6478" w:type="dxa"/>
            <w:gridSpan w:val="3"/>
            <w:shd w:val="clear" w:color="auto" w:fill="auto"/>
          </w:tcPr>
          <w:p w14:paraId="0E9D5C4B" w14:textId="18D9B9C2" w:rsidR="00EA3681" w:rsidRPr="00691922" w:rsidRDefault="00EA3681" w:rsidP="00A318C5">
            <w:pPr>
              <w:spacing w:before="120" w:after="120"/>
              <w:jc w:val="both"/>
              <w:rPr>
                <w:rFonts w:cs="Arial"/>
                <w:b/>
                <w:bCs/>
              </w:rPr>
            </w:pPr>
            <w:r>
              <w:rPr>
                <w:rFonts w:cs="Arial"/>
                <w:b/>
                <w:bCs/>
              </w:rPr>
              <w:t>Not Used</w:t>
            </w:r>
          </w:p>
        </w:tc>
      </w:tr>
      <w:tr w:rsidR="00EA3681" w:rsidRPr="000F5546" w14:paraId="06BCEC66" w14:textId="77777777" w:rsidTr="00384E21">
        <w:trPr>
          <w:gridBefore w:val="1"/>
          <w:gridAfter w:val="1"/>
          <w:wBefore w:w="11" w:type="dxa"/>
          <w:wAfter w:w="51" w:type="dxa"/>
          <w:cantSplit/>
          <w:trHeight w:val="94"/>
        </w:trPr>
        <w:tc>
          <w:tcPr>
            <w:tcW w:w="2745" w:type="dxa"/>
            <w:gridSpan w:val="5"/>
          </w:tcPr>
          <w:p w14:paraId="4E1E9269" w14:textId="77777777" w:rsidR="00EA3681" w:rsidRPr="000F5546" w:rsidRDefault="00EA3681" w:rsidP="00A318C5">
            <w:pPr>
              <w:spacing w:before="120" w:after="120"/>
              <w:jc w:val="both"/>
              <w:rPr>
                <w:rFonts w:cs="Arial"/>
                <w:b/>
                <w:bCs/>
                <w:szCs w:val="22"/>
              </w:rPr>
            </w:pPr>
            <w:r w:rsidRPr="000F5546">
              <w:rPr>
                <w:rFonts w:cs="Arial"/>
                <w:b/>
                <w:bCs/>
                <w:szCs w:val="22"/>
              </w:rPr>
              <w:t xml:space="preserve">Option Z </w:t>
            </w:r>
            <w:r>
              <w:rPr>
                <w:rFonts w:cs="Arial"/>
                <w:b/>
                <w:bCs/>
                <w:szCs w:val="22"/>
              </w:rPr>
              <w:t>42</w:t>
            </w:r>
          </w:p>
        </w:tc>
        <w:tc>
          <w:tcPr>
            <w:tcW w:w="6478" w:type="dxa"/>
            <w:gridSpan w:val="3"/>
          </w:tcPr>
          <w:p w14:paraId="05E3944C" w14:textId="77777777" w:rsidR="00EA3681" w:rsidRPr="00691922" w:rsidRDefault="00EA3681" w:rsidP="00A318C5">
            <w:pPr>
              <w:spacing w:before="120" w:after="120"/>
              <w:jc w:val="both"/>
              <w:rPr>
                <w:rFonts w:cs="Arial"/>
                <w:b/>
                <w:bCs/>
              </w:rPr>
            </w:pPr>
            <w:r w:rsidRPr="00691922">
              <w:rPr>
                <w:rFonts w:cs="Arial"/>
                <w:b/>
                <w:bCs/>
              </w:rPr>
              <w:t>The Housing Grants, Construction and Regeneration Act 1996</w:t>
            </w:r>
          </w:p>
        </w:tc>
      </w:tr>
      <w:tr w:rsidR="00EA3681" w:rsidRPr="000F5546" w14:paraId="158B5BF9" w14:textId="77777777" w:rsidTr="00384E21">
        <w:trPr>
          <w:gridBefore w:val="1"/>
          <w:gridAfter w:val="1"/>
          <w:wBefore w:w="11" w:type="dxa"/>
          <w:wAfter w:w="51" w:type="dxa"/>
          <w:cantSplit/>
          <w:trHeight w:val="94"/>
        </w:trPr>
        <w:tc>
          <w:tcPr>
            <w:tcW w:w="1816" w:type="dxa"/>
            <w:gridSpan w:val="3"/>
          </w:tcPr>
          <w:p w14:paraId="18C5AECB" w14:textId="77777777" w:rsidR="00EA3681" w:rsidRPr="000F5546" w:rsidRDefault="00EA3681" w:rsidP="00A318C5">
            <w:pPr>
              <w:spacing w:before="120" w:after="120"/>
              <w:jc w:val="both"/>
              <w:rPr>
                <w:rFonts w:cs="Arial"/>
                <w:sz w:val="16"/>
                <w:szCs w:val="22"/>
              </w:rPr>
            </w:pPr>
            <w:r w:rsidRPr="000F5546">
              <w:rPr>
                <w:rFonts w:cs="Arial"/>
                <w:sz w:val="16"/>
                <w:szCs w:val="22"/>
              </w:rPr>
              <w:t>Supplement to NEC3 TSC option Y(UK)2</w:t>
            </w:r>
          </w:p>
        </w:tc>
        <w:tc>
          <w:tcPr>
            <w:tcW w:w="929" w:type="dxa"/>
            <w:gridSpan w:val="2"/>
          </w:tcPr>
          <w:p w14:paraId="72CF5BE3" w14:textId="77777777" w:rsidR="00EA3681" w:rsidRPr="000F5546" w:rsidRDefault="00EA3681" w:rsidP="00A318C5">
            <w:pPr>
              <w:spacing w:before="120" w:after="120"/>
              <w:jc w:val="both"/>
              <w:rPr>
                <w:rFonts w:cs="Arial"/>
                <w:szCs w:val="22"/>
              </w:rPr>
            </w:pPr>
            <w:r>
              <w:rPr>
                <w:rFonts w:cs="Arial"/>
                <w:szCs w:val="22"/>
              </w:rPr>
              <w:t>Y2.5</w:t>
            </w:r>
          </w:p>
        </w:tc>
        <w:tc>
          <w:tcPr>
            <w:tcW w:w="6478" w:type="dxa"/>
            <w:gridSpan w:val="3"/>
          </w:tcPr>
          <w:p w14:paraId="180511DF" w14:textId="77777777" w:rsidR="00EA3681" w:rsidRPr="00691922" w:rsidRDefault="00EA3681" w:rsidP="00A318C5">
            <w:pPr>
              <w:spacing w:before="120" w:after="120"/>
              <w:jc w:val="both"/>
              <w:rPr>
                <w:rFonts w:cs="Arial"/>
              </w:rPr>
            </w:pPr>
            <w:r w:rsidRPr="00691922">
              <w:rPr>
                <w:rFonts w:cs="Arial"/>
              </w:rPr>
              <w:t>If Option Y(UK)2 is said to apply then notwithstanding that this contract relates to the carrying out of construction operations other than in England or Wales or Scotland, the Act is deemed to apply to this contract.</w:t>
            </w:r>
          </w:p>
        </w:tc>
      </w:tr>
      <w:tr w:rsidR="00EA3681" w:rsidRPr="000F5546" w14:paraId="7E7B49A6" w14:textId="77777777" w:rsidTr="00384E21">
        <w:trPr>
          <w:gridBefore w:val="1"/>
          <w:gridAfter w:val="1"/>
          <w:wBefore w:w="11" w:type="dxa"/>
          <w:wAfter w:w="51" w:type="dxa"/>
          <w:cantSplit/>
          <w:trHeight w:val="94"/>
        </w:trPr>
        <w:tc>
          <w:tcPr>
            <w:tcW w:w="2745" w:type="dxa"/>
            <w:gridSpan w:val="5"/>
          </w:tcPr>
          <w:p w14:paraId="1E542FA2" w14:textId="77777777" w:rsidR="00EA3681" w:rsidRPr="000F5546" w:rsidRDefault="00EA3681" w:rsidP="00A318C5">
            <w:pPr>
              <w:spacing w:before="120" w:after="120"/>
              <w:jc w:val="both"/>
              <w:rPr>
                <w:rFonts w:cs="Arial"/>
                <w:b/>
                <w:bCs/>
                <w:szCs w:val="22"/>
              </w:rPr>
            </w:pPr>
            <w:r w:rsidRPr="000F5546">
              <w:rPr>
                <w:rFonts w:cs="Arial"/>
                <w:b/>
                <w:bCs/>
                <w:szCs w:val="22"/>
              </w:rPr>
              <w:t xml:space="preserve">Option Z </w:t>
            </w:r>
            <w:r>
              <w:rPr>
                <w:rFonts w:cs="Arial"/>
                <w:b/>
                <w:bCs/>
                <w:szCs w:val="22"/>
              </w:rPr>
              <w:t>43</w:t>
            </w:r>
          </w:p>
        </w:tc>
        <w:tc>
          <w:tcPr>
            <w:tcW w:w="6478" w:type="dxa"/>
            <w:gridSpan w:val="3"/>
          </w:tcPr>
          <w:p w14:paraId="1EB41AF7" w14:textId="77777777" w:rsidR="00EA3681" w:rsidRPr="00691922" w:rsidRDefault="00EA3681" w:rsidP="00A318C5">
            <w:pPr>
              <w:spacing w:before="120" w:after="120"/>
              <w:jc w:val="both"/>
              <w:rPr>
                <w:rFonts w:cs="Arial"/>
                <w:b/>
                <w:bCs/>
              </w:rPr>
            </w:pPr>
            <w:r>
              <w:rPr>
                <w:rFonts w:cs="Arial"/>
                <w:b/>
                <w:bCs/>
              </w:rPr>
              <w:t>Employer provides right of access and things</w:t>
            </w:r>
          </w:p>
        </w:tc>
      </w:tr>
      <w:tr w:rsidR="00EA3681" w:rsidRPr="000F5546" w14:paraId="4DE7F6A2" w14:textId="77777777" w:rsidTr="00384E21">
        <w:trPr>
          <w:gridBefore w:val="1"/>
          <w:gridAfter w:val="1"/>
          <w:wBefore w:w="11" w:type="dxa"/>
          <w:wAfter w:w="51" w:type="dxa"/>
          <w:cantSplit/>
          <w:trHeight w:val="94"/>
        </w:trPr>
        <w:tc>
          <w:tcPr>
            <w:tcW w:w="1816" w:type="dxa"/>
            <w:gridSpan w:val="3"/>
          </w:tcPr>
          <w:p w14:paraId="5AC54FED" w14:textId="77777777" w:rsidR="00EA3681" w:rsidRPr="000F5546" w:rsidRDefault="00EA3681" w:rsidP="00A318C5">
            <w:pPr>
              <w:spacing w:before="120" w:after="120"/>
              <w:jc w:val="both"/>
              <w:rPr>
                <w:rFonts w:cs="Arial"/>
                <w:sz w:val="16"/>
                <w:szCs w:val="22"/>
              </w:rPr>
            </w:pPr>
            <w:r w:rsidRPr="000F5546">
              <w:rPr>
                <w:rFonts w:cs="Arial"/>
                <w:sz w:val="16"/>
                <w:szCs w:val="22"/>
              </w:rPr>
              <w:t xml:space="preserve">Supplement to NEC3 TSC </w:t>
            </w:r>
            <w:r>
              <w:rPr>
                <w:rFonts w:cs="Arial"/>
                <w:sz w:val="16"/>
                <w:szCs w:val="22"/>
              </w:rPr>
              <w:t>15</w:t>
            </w:r>
          </w:p>
        </w:tc>
        <w:tc>
          <w:tcPr>
            <w:tcW w:w="929" w:type="dxa"/>
            <w:gridSpan w:val="2"/>
          </w:tcPr>
          <w:p w14:paraId="5E982338" w14:textId="77777777" w:rsidR="00EA3681" w:rsidRDefault="00EA3681" w:rsidP="00A318C5">
            <w:pPr>
              <w:spacing w:before="120" w:after="120"/>
              <w:jc w:val="both"/>
              <w:rPr>
                <w:rFonts w:cs="Arial"/>
                <w:szCs w:val="22"/>
              </w:rPr>
            </w:pPr>
          </w:p>
        </w:tc>
        <w:tc>
          <w:tcPr>
            <w:tcW w:w="6478" w:type="dxa"/>
            <w:gridSpan w:val="3"/>
          </w:tcPr>
          <w:p w14:paraId="0D8BF94F" w14:textId="77777777" w:rsidR="00EA3681" w:rsidRPr="00691922" w:rsidRDefault="00EA3681" w:rsidP="00A318C5">
            <w:pPr>
              <w:spacing w:before="120" w:after="120"/>
              <w:jc w:val="both"/>
              <w:rPr>
                <w:rFonts w:cs="Arial"/>
              </w:rPr>
            </w:pPr>
            <w:r>
              <w:rPr>
                <w:rFonts w:cs="Arial"/>
              </w:rPr>
              <w:t>Insert a new clause 15.3</w:t>
            </w:r>
          </w:p>
        </w:tc>
      </w:tr>
      <w:tr w:rsidR="00EA3681" w:rsidRPr="000F5546" w14:paraId="343BFDF0" w14:textId="77777777" w:rsidTr="00935355">
        <w:trPr>
          <w:gridBefore w:val="1"/>
          <w:gridAfter w:val="1"/>
          <w:wBefore w:w="11" w:type="dxa"/>
          <w:wAfter w:w="51" w:type="dxa"/>
          <w:cantSplit/>
          <w:trHeight w:val="2932"/>
        </w:trPr>
        <w:tc>
          <w:tcPr>
            <w:tcW w:w="1816" w:type="dxa"/>
            <w:gridSpan w:val="3"/>
          </w:tcPr>
          <w:p w14:paraId="56ED81C3" w14:textId="77777777" w:rsidR="00EA3681" w:rsidRPr="000F5546" w:rsidRDefault="00EA3681" w:rsidP="00A318C5">
            <w:pPr>
              <w:spacing w:before="120" w:after="120"/>
              <w:jc w:val="both"/>
              <w:rPr>
                <w:rFonts w:cs="Arial"/>
                <w:sz w:val="16"/>
                <w:szCs w:val="22"/>
              </w:rPr>
            </w:pPr>
          </w:p>
        </w:tc>
        <w:tc>
          <w:tcPr>
            <w:tcW w:w="929" w:type="dxa"/>
            <w:gridSpan w:val="2"/>
          </w:tcPr>
          <w:p w14:paraId="7097F8AB" w14:textId="77777777" w:rsidR="00EA3681" w:rsidRDefault="00EA3681" w:rsidP="00A318C5">
            <w:pPr>
              <w:spacing w:before="120" w:after="120"/>
              <w:jc w:val="both"/>
              <w:rPr>
                <w:rFonts w:cs="Arial"/>
                <w:szCs w:val="22"/>
              </w:rPr>
            </w:pPr>
            <w:r>
              <w:rPr>
                <w:rFonts w:cs="Arial"/>
                <w:szCs w:val="22"/>
              </w:rPr>
              <w:t>15.3</w:t>
            </w:r>
          </w:p>
        </w:tc>
        <w:tc>
          <w:tcPr>
            <w:tcW w:w="6478" w:type="dxa"/>
            <w:gridSpan w:val="3"/>
          </w:tcPr>
          <w:p w14:paraId="112BA85E" w14:textId="77777777" w:rsidR="00EA3681" w:rsidRDefault="00EA3681" w:rsidP="00A318C5">
            <w:pPr>
              <w:spacing w:before="120" w:after="120"/>
              <w:jc w:val="both"/>
              <w:rPr>
                <w:rFonts w:cs="Arial"/>
              </w:rPr>
            </w:pPr>
            <w:r>
              <w:rPr>
                <w:rFonts w:cs="Arial"/>
              </w:rPr>
              <w:t xml:space="preserve">If the </w:t>
            </w:r>
            <w:r w:rsidRPr="009251EF">
              <w:rPr>
                <w:rFonts w:cs="Arial"/>
                <w:i/>
              </w:rPr>
              <w:t>Contractor</w:t>
            </w:r>
            <w:r>
              <w:rPr>
                <w:rFonts w:cs="Arial"/>
              </w:rPr>
              <w:t xml:space="preserve"> is permitted to use equipment Plant and Materials or other such property belonging to the </w:t>
            </w:r>
            <w:r w:rsidRPr="009251EF">
              <w:rPr>
                <w:rFonts w:cs="Arial"/>
                <w:i/>
              </w:rPr>
              <w:t>Employer</w:t>
            </w:r>
            <w:r>
              <w:rPr>
                <w:rFonts w:cs="Arial"/>
              </w:rPr>
              <w:t xml:space="preserve"> (the “Employer’s Property”) the following provisions apply:</w:t>
            </w:r>
          </w:p>
          <w:p w14:paraId="52E6D55F" w14:textId="77777777" w:rsidR="00EA3681" w:rsidRPr="00387F28" w:rsidRDefault="00EA3681" w:rsidP="003D25FC">
            <w:pPr>
              <w:pStyle w:val="ListParagraph"/>
              <w:numPr>
                <w:ilvl w:val="0"/>
                <w:numId w:val="62"/>
              </w:numPr>
              <w:spacing w:before="120" w:after="120"/>
              <w:ind w:left="387"/>
              <w:jc w:val="both"/>
            </w:pPr>
            <w:r w:rsidRPr="00387F28">
              <w:t xml:space="preserve">All Employer’s Property remains the property of the </w:t>
            </w:r>
            <w:r w:rsidRPr="00387F28">
              <w:rPr>
                <w:i/>
              </w:rPr>
              <w:t>Employer</w:t>
            </w:r>
            <w:r w:rsidRPr="00387F28">
              <w:t>;</w:t>
            </w:r>
          </w:p>
          <w:p w14:paraId="65F2F208" w14:textId="76FFEDF1" w:rsidR="00EA3681" w:rsidRPr="00384E21" w:rsidRDefault="00EA3681" w:rsidP="003D25FC">
            <w:pPr>
              <w:pStyle w:val="ListParagraph"/>
              <w:numPr>
                <w:ilvl w:val="0"/>
                <w:numId w:val="62"/>
              </w:numPr>
              <w:spacing w:before="120" w:after="120"/>
              <w:ind w:left="387"/>
              <w:jc w:val="both"/>
            </w:pPr>
            <w:r w:rsidRPr="00387F28">
              <w:t xml:space="preserve">Any failure of Employer’s Property shall not be a compensation event unless the </w:t>
            </w:r>
            <w:r w:rsidRPr="00387F28">
              <w:rPr>
                <w:i/>
              </w:rPr>
              <w:t>Contractor</w:t>
            </w:r>
            <w:r w:rsidRPr="00387F28">
              <w:t xml:space="preserve"> demonstrates that the failure was caused by the </w:t>
            </w:r>
            <w:r w:rsidRPr="00387F28">
              <w:rPr>
                <w:i/>
              </w:rPr>
              <w:t>Employer’s</w:t>
            </w:r>
            <w:r w:rsidRPr="00387F28">
              <w:t xml:space="preserve"> undue delay in its repair or replacement.</w:t>
            </w:r>
          </w:p>
        </w:tc>
      </w:tr>
      <w:tr w:rsidR="00EA3681" w:rsidRPr="000F5546" w14:paraId="08DA75BA" w14:textId="77777777" w:rsidTr="00F11043">
        <w:trPr>
          <w:gridBefore w:val="1"/>
          <w:gridAfter w:val="1"/>
          <w:wBefore w:w="11" w:type="dxa"/>
          <w:wAfter w:w="51" w:type="dxa"/>
          <w:trHeight w:val="74"/>
        </w:trPr>
        <w:tc>
          <w:tcPr>
            <w:tcW w:w="2745" w:type="dxa"/>
            <w:gridSpan w:val="5"/>
          </w:tcPr>
          <w:p w14:paraId="5F997893" w14:textId="77777777" w:rsidR="00EA3681" w:rsidRPr="000F5546" w:rsidRDefault="00EA3681" w:rsidP="00A318C5">
            <w:pPr>
              <w:spacing w:before="120" w:after="120"/>
              <w:jc w:val="both"/>
              <w:rPr>
                <w:rFonts w:cs="Arial"/>
                <w:b/>
                <w:bCs/>
                <w:szCs w:val="22"/>
              </w:rPr>
            </w:pPr>
            <w:r w:rsidRPr="000F5546">
              <w:rPr>
                <w:rFonts w:cs="Arial"/>
                <w:b/>
                <w:bCs/>
                <w:szCs w:val="22"/>
              </w:rPr>
              <w:t xml:space="preserve">Option Z </w:t>
            </w:r>
            <w:r>
              <w:rPr>
                <w:rFonts w:cs="Arial"/>
                <w:b/>
                <w:bCs/>
                <w:szCs w:val="22"/>
              </w:rPr>
              <w:t>44</w:t>
            </w:r>
          </w:p>
        </w:tc>
        <w:tc>
          <w:tcPr>
            <w:tcW w:w="6478" w:type="dxa"/>
            <w:gridSpan w:val="3"/>
          </w:tcPr>
          <w:p w14:paraId="1DB3769F" w14:textId="77777777" w:rsidR="00EA3681" w:rsidRPr="000F5546" w:rsidRDefault="00EA3681" w:rsidP="00A318C5">
            <w:pPr>
              <w:spacing w:before="120" w:after="120"/>
              <w:jc w:val="both"/>
              <w:rPr>
                <w:rFonts w:cs="Arial"/>
                <w:b/>
                <w:bCs/>
                <w:iCs/>
                <w:szCs w:val="22"/>
              </w:rPr>
            </w:pPr>
            <w:r>
              <w:rPr>
                <w:rFonts w:cs="Arial"/>
                <w:b/>
                <w:bCs/>
                <w:iCs/>
                <w:szCs w:val="22"/>
              </w:rPr>
              <w:t>Intellectual Property Rights</w:t>
            </w:r>
          </w:p>
        </w:tc>
      </w:tr>
      <w:tr w:rsidR="00EA3681" w:rsidRPr="000F5546" w14:paraId="69B595AD" w14:textId="77777777" w:rsidTr="00F11043">
        <w:trPr>
          <w:gridBefore w:val="1"/>
          <w:gridAfter w:val="1"/>
          <w:wBefore w:w="11" w:type="dxa"/>
          <w:wAfter w:w="51" w:type="dxa"/>
          <w:trHeight w:val="74"/>
        </w:trPr>
        <w:tc>
          <w:tcPr>
            <w:tcW w:w="1816" w:type="dxa"/>
            <w:gridSpan w:val="3"/>
          </w:tcPr>
          <w:p w14:paraId="3FE30A61" w14:textId="19B9BF88" w:rsidR="00EA3681" w:rsidRPr="00387F28" w:rsidRDefault="00EA3681" w:rsidP="00A318C5">
            <w:pPr>
              <w:pStyle w:val="BalloonText"/>
              <w:spacing w:before="120" w:after="120"/>
              <w:jc w:val="both"/>
              <w:rPr>
                <w:rFonts w:ascii="Arial" w:hAnsi="Arial" w:cs="Tahoma"/>
              </w:rPr>
            </w:pPr>
            <w:r w:rsidRPr="00387F28">
              <w:rPr>
                <w:rFonts w:ascii="Arial" w:hAnsi="Arial" w:cs="Tahoma"/>
              </w:rPr>
              <w:t>Supplement to NEC3 TSC clause 2</w:t>
            </w:r>
            <w:r w:rsidR="00816C31">
              <w:rPr>
                <w:rFonts w:ascii="Arial" w:hAnsi="Arial" w:cs="Tahoma"/>
              </w:rPr>
              <w:t>9</w:t>
            </w:r>
          </w:p>
        </w:tc>
        <w:tc>
          <w:tcPr>
            <w:tcW w:w="929" w:type="dxa"/>
            <w:gridSpan w:val="2"/>
          </w:tcPr>
          <w:p w14:paraId="041212B8" w14:textId="77777777" w:rsidR="00EA3681" w:rsidRDefault="00EA3681" w:rsidP="00A318C5">
            <w:pPr>
              <w:spacing w:before="120" w:after="120"/>
              <w:jc w:val="both"/>
              <w:rPr>
                <w:rFonts w:cs="Arial"/>
                <w:szCs w:val="22"/>
              </w:rPr>
            </w:pPr>
          </w:p>
        </w:tc>
        <w:tc>
          <w:tcPr>
            <w:tcW w:w="6478" w:type="dxa"/>
            <w:gridSpan w:val="3"/>
          </w:tcPr>
          <w:p w14:paraId="4464CA66" w14:textId="77777777" w:rsidR="00EA3681" w:rsidRPr="00387F28" w:rsidRDefault="00EA3681" w:rsidP="00A318C5">
            <w:pPr>
              <w:pStyle w:val="BodyText2"/>
              <w:spacing w:before="120"/>
              <w:jc w:val="both"/>
            </w:pPr>
            <w:r w:rsidRPr="00387F28">
              <w:t>Insert new clauses:</w:t>
            </w:r>
          </w:p>
        </w:tc>
      </w:tr>
      <w:tr w:rsidR="00EA3681" w:rsidRPr="000F5546" w14:paraId="60FB3589" w14:textId="77777777" w:rsidTr="00F11043">
        <w:trPr>
          <w:gridBefore w:val="1"/>
          <w:gridAfter w:val="1"/>
          <w:wBefore w:w="11" w:type="dxa"/>
          <w:wAfter w:w="51" w:type="dxa"/>
          <w:trHeight w:val="74"/>
        </w:trPr>
        <w:tc>
          <w:tcPr>
            <w:tcW w:w="1816" w:type="dxa"/>
            <w:gridSpan w:val="3"/>
          </w:tcPr>
          <w:p w14:paraId="763BF9E4" w14:textId="77777777" w:rsidR="00EA3681" w:rsidRPr="00387F28" w:rsidRDefault="00EA3681" w:rsidP="00A318C5">
            <w:pPr>
              <w:pStyle w:val="BalloonText"/>
              <w:spacing w:before="120" w:after="120"/>
              <w:jc w:val="both"/>
              <w:rPr>
                <w:rFonts w:ascii="Arial" w:hAnsi="Arial" w:cs="Tahoma"/>
              </w:rPr>
            </w:pPr>
          </w:p>
        </w:tc>
        <w:tc>
          <w:tcPr>
            <w:tcW w:w="929" w:type="dxa"/>
            <w:gridSpan w:val="2"/>
          </w:tcPr>
          <w:p w14:paraId="75EE9D2E" w14:textId="77777777" w:rsidR="00EA3681" w:rsidRPr="000F5546" w:rsidRDefault="00EA3681" w:rsidP="00A318C5">
            <w:pPr>
              <w:spacing w:before="120" w:after="120"/>
              <w:jc w:val="both"/>
              <w:rPr>
                <w:rFonts w:cs="Arial"/>
                <w:szCs w:val="22"/>
              </w:rPr>
            </w:pPr>
            <w:r>
              <w:rPr>
                <w:rFonts w:cs="Arial"/>
                <w:szCs w:val="22"/>
              </w:rPr>
              <w:t>29.10</w:t>
            </w:r>
          </w:p>
        </w:tc>
        <w:tc>
          <w:tcPr>
            <w:tcW w:w="6478" w:type="dxa"/>
            <w:gridSpan w:val="3"/>
          </w:tcPr>
          <w:p w14:paraId="5E10E991" w14:textId="77777777" w:rsidR="00EA3681" w:rsidRPr="00387F28" w:rsidRDefault="00EA3681" w:rsidP="00A318C5">
            <w:pPr>
              <w:pStyle w:val="BodyText2"/>
              <w:spacing w:before="120"/>
              <w:jc w:val="both"/>
              <w:rPr>
                <w:i/>
              </w:rPr>
            </w:pPr>
            <w:r w:rsidRPr="00387F28">
              <w:t>In this clause 29.10 – 29.18 only:</w:t>
            </w:r>
          </w:p>
          <w:p w14:paraId="49DD4341" w14:textId="77777777" w:rsidR="00EA3681" w:rsidRPr="00387F28" w:rsidRDefault="00EA3681" w:rsidP="00A318C5">
            <w:pPr>
              <w:pStyle w:val="BodyText2"/>
              <w:spacing w:before="120"/>
              <w:ind w:left="34"/>
              <w:jc w:val="both"/>
              <w:rPr>
                <w:i/>
              </w:rPr>
            </w:pPr>
            <w:r w:rsidRPr="00387F28">
              <w:t>“</w:t>
            </w:r>
            <w:r w:rsidRPr="00387F28">
              <w:rPr>
                <w:b/>
              </w:rPr>
              <w:t>Intellectual Property Rights</w:t>
            </w:r>
            <w:r w:rsidRPr="00387F28">
              <w:t>” means any and all patents, trademarks, service marks, copyright, moral rights, rights in a design, know-how, Confidential Information and all or any other intellectual or industrial property rights whether or not registered or capable of registration and whether subsisting in the United Kingdom or any other part of the world together with all or any goodwill relating or attached thereto;</w:t>
            </w:r>
          </w:p>
          <w:p w14:paraId="4869FDD0" w14:textId="77777777" w:rsidR="00EA3681" w:rsidRPr="00387F28" w:rsidRDefault="00EA3681" w:rsidP="00A318C5">
            <w:pPr>
              <w:pStyle w:val="BodyText2"/>
              <w:spacing w:before="120"/>
              <w:ind w:left="34"/>
              <w:jc w:val="both"/>
              <w:rPr>
                <w:i/>
              </w:rPr>
            </w:pPr>
            <w:r w:rsidRPr="00387F28">
              <w:rPr>
                <w:b/>
              </w:rPr>
              <w:t>“Confidential Information”</w:t>
            </w:r>
            <w:r w:rsidRPr="00387F28">
              <w:t xml:space="preserve"> means any information designated as such by the Party disclosing that information; and</w:t>
            </w:r>
          </w:p>
          <w:p w14:paraId="253AEF4D" w14:textId="77777777" w:rsidR="00EA3681" w:rsidRPr="00387F28" w:rsidRDefault="00EA3681" w:rsidP="00A318C5">
            <w:pPr>
              <w:pStyle w:val="BodyText2"/>
              <w:spacing w:before="120"/>
              <w:ind w:left="34"/>
              <w:jc w:val="both"/>
              <w:rPr>
                <w:i/>
              </w:rPr>
            </w:pPr>
            <w:r w:rsidRPr="00387F28">
              <w:rPr>
                <w:b/>
              </w:rPr>
              <w:t>“Document”</w:t>
            </w:r>
            <w:r w:rsidRPr="00387F28">
              <w:t xml:space="preserve"> means all designs, drawings, specifications, software, electronic data, photographs, plans, surveys, reports, and all other documents and/or information prepared by or on behalf of the </w:t>
            </w:r>
            <w:r w:rsidRPr="00387F28">
              <w:rPr>
                <w:i/>
              </w:rPr>
              <w:t>Contractor</w:t>
            </w:r>
            <w:r w:rsidRPr="00387F28">
              <w:t xml:space="preserve"> in relation to this contract.</w:t>
            </w:r>
          </w:p>
        </w:tc>
      </w:tr>
      <w:tr w:rsidR="00EA3681" w:rsidRPr="000F5546" w14:paraId="31CB713D" w14:textId="77777777" w:rsidTr="00F11043">
        <w:trPr>
          <w:gridBefore w:val="1"/>
          <w:gridAfter w:val="1"/>
          <w:wBefore w:w="11" w:type="dxa"/>
          <w:wAfter w:w="51" w:type="dxa"/>
          <w:trHeight w:val="74"/>
        </w:trPr>
        <w:tc>
          <w:tcPr>
            <w:tcW w:w="1816" w:type="dxa"/>
            <w:gridSpan w:val="3"/>
          </w:tcPr>
          <w:p w14:paraId="2041BD6F" w14:textId="05F58838" w:rsidR="00EA3681" w:rsidRPr="00387F28" w:rsidRDefault="00EA3681" w:rsidP="00A318C5">
            <w:pPr>
              <w:pStyle w:val="BalloonText"/>
              <w:spacing w:before="120" w:after="120"/>
              <w:jc w:val="both"/>
              <w:rPr>
                <w:rFonts w:ascii="Arial" w:hAnsi="Arial" w:cs="Tahoma"/>
              </w:rPr>
            </w:pPr>
          </w:p>
        </w:tc>
        <w:tc>
          <w:tcPr>
            <w:tcW w:w="929" w:type="dxa"/>
            <w:gridSpan w:val="2"/>
          </w:tcPr>
          <w:p w14:paraId="150D1E0C" w14:textId="77777777" w:rsidR="00EA3681" w:rsidRPr="000F5546" w:rsidRDefault="00EA3681" w:rsidP="00A318C5">
            <w:pPr>
              <w:spacing w:before="120" w:after="120"/>
              <w:jc w:val="both"/>
              <w:rPr>
                <w:rFonts w:cs="Arial"/>
                <w:szCs w:val="22"/>
              </w:rPr>
            </w:pPr>
            <w:r>
              <w:rPr>
                <w:rFonts w:cs="Arial"/>
                <w:szCs w:val="22"/>
              </w:rPr>
              <w:t>29.11</w:t>
            </w:r>
          </w:p>
        </w:tc>
        <w:tc>
          <w:tcPr>
            <w:tcW w:w="6478" w:type="dxa"/>
            <w:gridSpan w:val="3"/>
          </w:tcPr>
          <w:p w14:paraId="33467A37" w14:textId="77777777" w:rsidR="00EA3681" w:rsidRPr="00387F28" w:rsidRDefault="00EA3681" w:rsidP="00A318C5">
            <w:pPr>
              <w:pStyle w:val="BodyText2"/>
              <w:spacing w:before="120"/>
              <w:jc w:val="both"/>
              <w:rPr>
                <w:i/>
              </w:rPr>
            </w:pPr>
            <w:r w:rsidRPr="00387F28">
              <w:t xml:space="preserve">The Intellectual Property Rights in all Documents prepared by or on behalf of the </w:t>
            </w:r>
            <w:r w:rsidRPr="00387F28">
              <w:rPr>
                <w:i/>
              </w:rPr>
              <w:t>Contractor</w:t>
            </w:r>
            <w:r w:rsidRPr="00387F28">
              <w:t xml:space="preserve"> in relation to this contract and the work executed from them remains the property of the </w:t>
            </w:r>
            <w:r w:rsidRPr="00387F28">
              <w:rPr>
                <w:i/>
              </w:rPr>
              <w:t>Contractor</w:t>
            </w:r>
            <w:r w:rsidRPr="00387F28">
              <w:t xml:space="preserve">.  The </w:t>
            </w:r>
            <w:r w:rsidRPr="00387F28">
              <w:rPr>
                <w:i/>
              </w:rPr>
              <w:t>Contractor</w:t>
            </w:r>
            <w:r w:rsidRPr="00387F28">
              <w:t xml:space="preserve"> hereby grants to the </w:t>
            </w:r>
            <w:r w:rsidRPr="00387F28">
              <w:rPr>
                <w:i/>
              </w:rPr>
              <w:t>Employer</w:t>
            </w:r>
            <w:r w:rsidRPr="00387F28">
              <w:t xml:space="preserve"> and to the Authority an irrevocable, royalty free, non-exclusive licence to use and reproduce the Documents for any and all purposes connected with the Affected Property.  Such licence entitles the </w:t>
            </w:r>
            <w:r w:rsidRPr="00387F28">
              <w:rPr>
                <w:i/>
              </w:rPr>
              <w:t>Employer</w:t>
            </w:r>
            <w:r w:rsidRPr="00387F28">
              <w:t xml:space="preserve"> and the Authority to grant sub-licences to third parties in the same terms as this licence provided always that the </w:t>
            </w:r>
            <w:r w:rsidRPr="00387F28">
              <w:rPr>
                <w:i/>
              </w:rPr>
              <w:t xml:space="preserve">Contractor </w:t>
            </w:r>
            <w:r w:rsidRPr="00387F28">
              <w:t xml:space="preserve">shall not be liable to any licencee for any use of the Documents or the Intellectual Property Rights in the Documents for purposes other than those for which the same were originally prepared by or on behalf of the </w:t>
            </w:r>
            <w:r w:rsidRPr="00387F28">
              <w:rPr>
                <w:i/>
              </w:rPr>
              <w:t>Contractor</w:t>
            </w:r>
            <w:r w:rsidRPr="00387F28">
              <w:t xml:space="preserve">. </w:t>
            </w:r>
          </w:p>
        </w:tc>
      </w:tr>
      <w:tr w:rsidR="00EA3681" w:rsidRPr="000F5546" w14:paraId="026C7AAE" w14:textId="77777777" w:rsidTr="00F11043">
        <w:trPr>
          <w:gridBefore w:val="1"/>
          <w:gridAfter w:val="1"/>
          <w:wBefore w:w="11" w:type="dxa"/>
          <w:wAfter w:w="51" w:type="dxa"/>
          <w:trHeight w:val="74"/>
        </w:trPr>
        <w:tc>
          <w:tcPr>
            <w:tcW w:w="1816" w:type="dxa"/>
            <w:gridSpan w:val="3"/>
          </w:tcPr>
          <w:p w14:paraId="64C40228" w14:textId="37778E95" w:rsidR="00EA3681" w:rsidRPr="00387F28" w:rsidRDefault="00EA3681" w:rsidP="00A318C5">
            <w:pPr>
              <w:pStyle w:val="BalloonText"/>
              <w:spacing w:before="120" w:after="120"/>
              <w:jc w:val="both"/>
              <w:rPr>
                <w:rFonts w:ascii="Arial" w:hAnsi="Arial" w:cs="Tahoma"/>
              </w:rPr>
            </w:pPr>
          </w:p>
        </w:tc>
        <w:tc>
          <w:tcPr>
            <w:tcW w:w="929" w:type="dxa"/>
            <w:gridSpan w:val="2"/>
          </w:tcPr>
          <w:p w14:paraId="4E939FEF" w14:textId="77777777" w:rsidR="00EA3681" w:rsidRPr="000F5546" w:rsidRDefault="00EA3681" w:rsidP="00A318C5">
            <w:pPr>
              <w:spacing w:before="120" w:after="120"/>
              <w:jc w:val="both"/>
              <w:rPr>
                <w:rFonts w:cs="Arial"/>
                <w:szCs w:val="22"/>
              </w:rPr>
            </w:pPr>
            <w:r>
              <w:rPr>
                <w:rFonts w:cs="Arial"/>
                <w:szCs w:val="22"/>
              </w:rPr>
              <w:t>29.12</w:t>
            </w:r>
          </w:p>
        </w:tc>
        <w:tc>
          <w:tcPr>
            <w:tcW w:w="6478" w:type="dxa"/>
            <w:gridSpan w:val="3"/>
          </w:tcPr>
          <w:p w14:paraId="106B60C7" w14:textId="77777777" w:rsidR="00EA3681" w:rsidRPr="000F5546" w:rsidRDefault="00EA3681" w:rsidP="00A318C5">
            <w:pPr>
              <w:spacing w:before="120" w:after="120"/>
              <w:jc w:val="both"/>
              <w:rPr>
                <w:rFonts w:cs="Arial"/>
                <w:iCs/>
                <w:szCs w:val="22"/>
              </w:rPr>
            </w:pPr>
            <w:r w:rsidRPr="000F5546">
              <w:rPr>
                <w:rFonts w:cs="Arial"/>
                <w:iCs/>
              </w:rPr>
              <w:t>In</w:t>
            </w:r>
            <w:r w:rsidRPr="000F5546">
              <w:rPr>
                <w:rFonts w:cs="Arial"/>
                <w:iCs/>
                <w:szCs w:val="22"/>
              </w:rPr>
              <w:t xml:space="preserve"> the event that the </w:t>
            </w:r>
            <w:r w:rsidRPr="000F5546">
              <w:rPr>
                <w:rFonts w:cs="Arial"/>
                <w:i/>
                <w:iCs/>
                <w:szCs w:val="22"/>
              </w:rPr>
              <w:t>Contractor</w:t>
            </w:r>
            <w:r w:rsidRPr="000F5546">
              <w:rPr>
                <w:rFonts w:cs="Arial"/>
                <w:iCs/>
                <w:szCs w:val="22"/>
              </w:rPr>
              <w:t xml:space="preserve"> does not own the copyright or any Intellectual Property Right</w:t>
            </w:r>
            <w:r>
              <w:rPr>
                <w:rFonts w:cs="Arial"/>
                <w:iCs/>
                <w:szCs w:val="22"/>
              </w:rPr>
              <w:t>s</w:t>
            </w:r>
            <w:r w:rsidRPr="000F5546">
              <w:rPr>
                <w:rFonts w:cs="Arial"/>
                <w:iCs/>
                <w:szCs w:val="22"/>
              </w:rPr>
              <w:t xml:space="preserve"> in any Document the </w:t>
            </w:r>
            <w:r w:rsidRPr="000F5546">
              <w:rPr>
                <w:rFonts w:cs="Arial"/>
                <w:i/>
                <w:iCs/>
                <w:szCs w:val="22"/>
              </w:rPr>
              <w:t>Contractor</w:t>
            </w:r>
            <w:r w:rsidRPr="000F5546">
              <w:rPr>
                <w:rFonts w:cs="Arial"/>
                <w:iCs/>
                <w:szCs w:val="22"/>
              </w:rPr>
              <w:t xml:space="preserve"> uses all reasonable endeavours to procure the right to grant such rights to the </w:t>
            </w:r>
            <w:r w:rsidRPr="000F5546">
              <w:rPr>
                <w:rFonts w:cs="Arial"/>
                <w:i/>
                <w:iCs/>
                <w:szCs w:val="22"/>
              </w:rPr>
              <w:t>Employer</w:t>
            </w:r>
            <w:r w:rsidRPr="000F5546">
              <w:rPr>
                <w:rFonts w:cs="Arial"/>
                <w:iCs/>
                <w:szCs w:val="22"/>
              </w:rPr>
              <w:t xml:space="preserve"> to use any such copyright or Intellectual Property Rights from any third party owner of the copyright or Intellectual Property Rights.  In the event that the </w:t>
            </w:r>
            <w:r w:rsidRPr="000F5546">
              <w:rPr>
                <w:rFonts w:cs="Arial"/>
                <w:i/>
                <w:iCs/>
                <w:szCs w:val="22"/>
              </w:rPr>
              <w:t>Contractor</w:t>
            </w:r>
            <w:r w:rsidRPr="000F5546">
              <w:rPr>
                <w:rFonts w:cs="Arial"/>
                <w:iCs/>
                <w:szCs w:val="22"/>
              </w:rPr>
              <w:t xml:space="preserve"> is unable to procure the right to grant to the </w:t>
            </w:r>
            <w:r w:rsidRPr="000F5546">
              <w:rPr>
                <w:rFonts w:cs="Arial"/>
                <w:i/>
                <w:iCs/>
                <w:szCs w:val="22"/>
              </w:rPr>
              <w:t>Employer</w:t>
            </w:r>
            <w:r w:rsidRPr="000F5546">
              <w:rPr>
                <w:rFonts w:cs="Arial"/>
                <w:iCs/>
                <w:szCs w:val="22"/>
              </w:rPr>
              <w:t xml:space="preserve"> in accordance with the foregoing the </w:t>
            </w:r>
            <w:r w:rsidRPr="000F5546">
              <w:rPr>
                <w:rFonts w:cs="Arial"/>
                <w:i/>
                <w:iCs/>
                <w:szCs w:val="22"/>
              </w:rPr>
              <w:t>Contractor</w:t>
            </w:r>
            <w:r w:rsidRPr="000F5546">
              <w:rPr>
                <w:rFonts w:cs="Arial"/>
                <w:iCs/>
                <w:szCs w:val="22"/>
              </w:rPr>
              <w:t xml:space="preserve"> procures that the third party grants a direct licence to the </w:t>
            </w:r>
            <w:r w:rsidRPr="000F5546">
              <w:rPr>
                <w:rFonts w:cs="Arial"/>
                <w:i/>
                <w:iCs/>
                <w:szCs w:val="22"/>
              </w:rPr>
              <w:t>Employer</w:t>
            </w:r>
            <w:r w:rsidRPr="000F5546">
              <w:rPr>
                <w:rFonts w:cs="Arial"/>
                <w:iCs/>
                <w:szCs w:val="22"/>
              </w:rPr>
              <w:t xml:space="preserve"> on industry acceptable terms.</w:t>
            </w:r>
          </w:p>
        </w:tc>
      </w:tr>
      <w:tr w:rsidR="00EA3681" w:rsidRPr="000F5546" w14:paraId="07A2D7C8" w14:textId="77777777" w:rsidTr="00F11043">
        <w:trPr>
          <w:gridBefore w:val="1"/>
          <w:gridAfter w:val="1"/>
          <w:wBefore w:w="11" w:type="dxa"/>
          <w:wAfter w:w="51" w:type="dxa"/>
          <w:trHeight w:val="74"/>
        </w:trPr>
        <w:tc>
          <w:tcPr>
            <w:tcW w:w="1816" w:type="dxa"/>
            <w:gridSpan w:val="3"/>
          </w:tcPr>
          <w:p w14:paraId="16AB0429" w14:textId="55A7F33A" w:rsidR="00EA3681" w:rsidRPr="00387F28" w:rsidRDefault="00EA3681" w:rsidP="00A318C5">
            <w:pPr>
              <w:pStyle w:val="BalloonText"/>
              <w:spacing w:before="120" w:after="120"/>
              <w:jc w:val="both"/>
              <w:rPr>
                <w:rFonts w:ascii="Arial" w:hAnsi="Arial" w:cs="Tahoma"/>
              </w:rPr>
            </w:pPr>
          </w:p>
        </w:tc>
        <w:tc>
          <w:tcPr>
            <w:tcW w:w="929" w:type="dxa"/>
            <w:gridSpan w:val="2"/>
          </w:tcPr>
          <w:p w14:paraId="39CB4D0C" w14:textId="77777777" w:rsidR="00EA3681" w:rsidRPr="000F5546" w:rsidRDefault="00EA3681" w:rsidP="00A318C5">
            <w:pPr>
              <w:spacing w:before="120" w:after="120"/>
              <w:jc w:val="both"/>
              <w:rPr>
                <w:rFonts w:cs="Arial"/>
                <w:szCs w:val="22"/>
              </w:rPr>
            </w:pPr>
            <w:r>
              <w:rPr>
                <w:rFonts w:cs="Arial"/>
                <w:szCs w:val="22"/>
              </w:rPr>
              <w:t>29.13</w:t>
            </w:r>
          </w:p>
        </w:tc>
        <w:tc>
          <w:tcPr>
            <w:tcW w:w="6478" w:type="dxa"/>
            <w:gridSpan w:val="3"/>
          </w:tcPr>
          <w:p w14:paraId="4757A006" w14:textId="77777777" w:rsidR="00EA3681" w:rsidRPr="000F5546" w:rsidRDefault="00EA3681" w:rsidP="00A318C5">
            <w:pPr>
              <w:spacing w:before="120" w:after="120"/>
              <w:jc w:val="both"/>
              <w:rPr>
                <w:rFonts w:cs="Arial"/>
                <w:iCs/>
                <w:szCs w:val="22"/>
              </w:rPr>
            </w:pPr>
            <w:r w:rsidRPr="000F5546">
              <w:rPr>
                <w:rFonts w:cs="Arial"/>
                <w:iCs/>
                <w:szCs w:val="22"/>
              </w:rPr>
              <w:t xml:space="preserve">The </w:t>
            </w:r>
            <w:r w:rsidRPr="000F5546">
              <w:rPr>
                <w:rFonts w:cs="Arial"/>
                <w:i/>
                <w:iCs/>
                <w:szCs w:val="22"/>
              </w:rPr>
              <w:t>Contractor</w:t>
            </w:r>
            <w:r w:rsidRPr="000F5546">
              <w:rPr>
                <w:rFonts w:cs="Arial"/>
                <w:iCs/>
                <w:szCs w:val="22"/>
              </w:rPr>
              <w:t xml:space="preserve"> 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Pr="000F5546">
              <w:rPr>
                <w:rFonts w:cs="Arial"/>
                <w:i/>
                <w:iCs/>
                <w:szCs w:val="22"/>
              </w:rPr>
              <w:t>Employer</w:t>
            </w:r>
            <w:r w:rsidRPr="000F5546">
              <w:rPr>
                <w:rFonts w:cs="Arial"/>
                <w:iCs/>
                <w:szCs w:val="22"/>
              </w:rPr>
              <w:t xml:space="preserve"> or any licensee or assignee of the </w:t>
            </w:r>
            <w:r w:rsidRPr="000F5546">
              <w:rPr>
                <w:rFonts w:cs="Arial"/>
                <w:i/>
                <w:iCs/>
                <w:szCs w:val="22"/>
              </w:rPr>
              <w:t>Employer</w:t>
            </w:r>
            <w:r w:rsidRPr="000F5546">
              <w:rPr>
                <w:rFonts w:cs="Arial"/>
                <w:iCs/>
                <w:szCs w:val="22"/>
              </w:rPr>
              <w:t>.</w:t>
            </w:r>
          </w:p>
        </w:tc>
      </w:tr>
      <w:tr w:rsidR="00EA3681" w:rsidRPr="000F5546" w14:paraId="0672AB32" w14:textId="77777777" w:rsidTr="00F11043">
        <w:trPr>
          <w:gridBefore w:val="1"/>
          <w:gridAfter w:val="1"/>
          <w:wBefore w:w="11" w:type="dxa"/>
          <w:wAfter w:w="51" w:type="dxa"/>
          <w:trHeight w:val="74"/>
        </w:trPr>
        <w:tc>
          <w:tcPr>
            <w:tcW w:w="1816" w:type="dxa"/>
            <w:gridSpan w:val="3"/>
          </w:tcPr>
          <w:p w14:paraId="0D3CBFB8" w14:textId="2A81EE83" w:rsidR="00EA3681" w:rsidRPr="00387F28" w:rsidRDefault="00EA3681" w:rsidP="00A318C5">
            <w:pPr>
              <w:pStyle w:val="BalloonText"/>
              <w:spacing w:before="120" w:after="120"/>
              <w:jc w:val="both"/>
              <w:rPr>
                <w:rFonts w:ascii="Arial" w:hAnsi="Arial" w:cs="Tahoma"/>
              </w:rPr>
            </w:pPr>
          </w:p>
        </w:tc>
        <w:tc>
          <w:tcPr>
            <w:tcW w:w="929" w:type="dxa"/>
            <w:gridSpan w:val="2"/>
          </w:tcPr>
          <w:p w14:paraId="6E93A1D3" w14:textId="77777777" w:rsidR="00EA3681" w:rsidRPr="000F5546" w:rsidRDefault="00EA3681" w:rsidP="00A318C5">
            <w:pPr>
              <w:spacing w:before="120" w:after="120"/>
              <w:jc w:val="both"/>
              <w:rPr>
                <w:rFonts w:cs="Arial"/>
                <w:szCs w:val="22"/>
              </w:rPr>
            </w:pPr>
            <w:r>
              <w:rPr>
                <w:rFonts w:cs="Arial"/>
                <w:szCs w:val="22"/>
              </w:rPr>
              <w:t>29.14</w:t>
            </w:r>
          </w:p>
        </w:tc>
        <w:tc>
          <w:tcPr>
            <w:tcW w:w="6478" w:type="dxa"/>
            <w:gridSpan w:val="3"/>
          </w:tcPr>
          <w:p w14:paraId="30B40D65" w14:textId="77777777" w:rsidR="00EA3681" w:rsidRPr="000F5546" w:rsidRDefault="00EA3681" w:rsidP="00A318C5">
            <w:pPr>
              <w:spacing w:before="120" w:after="120"/>
              <w:jc w:val="both"/>
              <w:rPr>
                <w:rFonts w:cs="Arial"/>
                <w:iCs/>
                <w:szCs w:val="22"/>
              </w:rPr>
            </w:pPr>
            <w:r w:rsidRPr="000F5546">
              <w:rPr>
                <w:rFonts w:cs="Arial"/>
                <w:iCs/>
                <w:szCs w:val="22"/>
              </w:rPr>
              <w:t xml:space="preserve">In the event that any act unauthorised by the </w:t>
            </w:r>
            <w:r w:rsidRPr="000F5546">
              <w:rPr>
                <w:rFonts w:cs="Arial"/>
                <w:i/>
                <w:iCs/>
                <w:szCs w:val="22"/>
              </w:rPr>
              <w:t>Employer</w:t>
            </w:r>
            <w:r w:rsidRPr="000F5546">
              <w:rPr>
                <w:rFonts w:cs="Arial"/>
                <w:iCs/>
                <w:szCs w:val="22"/>
              </w:rPr>
              <w:t xml:space="preserve"> infringes a moral right of the </w:t>
            </w:r>
            <w:r w:rsidRPr="000F5546">
              <w:rPr>
                <w:rFonts w:cs="Arial"/>
                <w:i/>
                <w:iCs/>
                <w:szCs w:val="22"/>
              </w:rPr>
              <w:t>Contractor</w:t>
            </w:r>
            <w:r w:rsidRPr="000F5546">
              <w:rPr>
                <w:rFonts w:cs="Arial"/>
                <w:iCs/>
                <w:szCs w:val="22"/>
              </w:rPr>
              <w:t xml:space="preserve"> in relation to the Documents the </w:t>
            </w:r>
            <w:r w:rsidRPr="000F5546">
              <w:rPr>
                <w:rFonts w:cs="Arial"/>
                <w:i/>
                <w:iCs/>
                <w:szCs w:val="22"/>
              </w:rPr>
              <w:t>Contractor</w:t>
            </w:r>
            <w:r w:rsidRPr="000F5546">
              <w:rPr>
                <w:rFonts w:cs="Arial"/>
                <w:iCs/>
                <w:szCs w:val="22"/>
              </w:rPr>
              <w:t xml:space="preserve"> undertakes, if the </w:t>
            </w:r>
            <w:r w:rsidRPr="000F5546">
              <w:rPr>
                <w:rFonts w:cs="Arial"/>
                <w:i/>
                <w:iCs/>
                <w:szCs w:val="22"/>
              </w:rPr>
              <w:t>Employer</w:t>
            </w:r>
            <w:r w:rsidRPr="000F5546">
              <w:rPr>
                <w:rFonts w:cs="Arial"/>
                <w:iCs/>
                <w:szCs w:val="22"/>
              </w:rPr>
              <w:t xml:space="preserve"> so requests and at the </w:t>
            </w:r>
            <w:r w:rsidRPr="000F5546">
              <w:rPr>
                <w:rFonts w:cs="Arial"/>
                <w:i/>
                <w:iCs/>
                <w:szCs w:val="22"/>
              </w:rPr>
              <w:t>Employer</w:t>
            </w:r>
            <w:r w:rsidRPr="000F5546">
              <w:rPr>
                <w:rFonts w:cs="Arial"/>
                <w:iCs/>
                <w:szCs w:val="22"/>
              </w:rPr>
              <w:t>’s expense, to institute proceedings for infringement of the moral rights.</w:t>
            </w:r>
          </w:p>
        </w:tc>
      </w:tr>
      <w:tr w:rsidR="00EA3681" w:rsidRPr="000F5546" w14:paraId="2D5301AE" w14:textId="77777777" w:rsidTr="00F11043">
        <w:trPr>
          <w:gridBefore w:val="1"/>
          <w:gridAfter w:val="1"/>
          <w:wBefore w:w="11" w:type="dxa"/>
          <w:wAfter w:w="51" w:type="dxa"/>
          <w:trHeight w:val="74"/>
        </w:trPr>
        <w:tc>
          <w:tcPr>
            <w:tcW w:w="1816" w:type="dxa"/>
            <w:gridSpan w:val="3"/>
          </w:tcPr>
          <w:p w14:paraId="781E45EC" w14:textId="00A5B37D" w:rsidR="00EA3681" w:rsidRPr="00387F28" w:rsidRDefault="00EA3681" w:rsidP="00A318C5">
            <w:pPr>
              <w:pStyle w:val="BalloonText"/>
              <w:spacing w:before="120" w:after="120"/>
              <w:jc w:val="both"/>
              <w:rPr>
                <w:rFonts w:ascii="Arial" w:hAnsi="Arial" w:cs="Tahoma"/>
              </w:rPr>
            </w:pPr>
          </w:p>
        </w:tc>
        <w:tc>
          <w:tcPr>
            <w:tcW w:w="929" w:type="dxa"/>
            <w:gridSpan w:val="2"/>
          </w:tcPr>
          <w:p w14:paraId="3C6D67BE" w14:textId="77777777" w:rsidR="00EA3681" w:rsidRPr="000F5546" w:rsidRDefault="00EA3681" w:rsidP="00A318C5">
            <w:pPr>
              <w:spacing w:before="120" w:after="120"/>
              <w:jc w:val="both"/>
              <w:rPr>
                <w:rFonts w:cs="Arial"/>
                <w:szCs w:val="22"/>
              </w:rPr>
            </w:pPr>
            <w:r>
              <w:rPr>
                <w:rFonts w:cs="Arial"/>
                <w:szCs w:val="22"/>
              </w:rPr>
              <w:t>29.15</w:t>
            </w:r>
          </w:p>
        </w:tc>
        <w:tc>
          <w:tcPr>
            <w:tcW w:w="6478" w:type="dxa"/>
            <w:gridSpan w:val="3"/>
          </w:tcPr>
          <w:p w14:paraId="4C31CB59" w14:textId="77777777" w:rsidR="00EA3681" w:rsidRPr="000F5546" w:rsidRDefault="00EA3681" w:rsidP="00A318C5">
            <w:pPr>
              <w:spacing w:before="120" w:after="120"/>
              <w:jc w:val="both"/>
              <w:rPr>
                <w:rFonts w:cs="Arial"/>
                <w:iCs/>
                <w:szCs w:val="22"/>
              </w:rPr>
            </w:pPr>
            <w:r w:rsidRPr="000F5546">
              <w:rPr>
                <w:rFonts w:cs="Arial"/>
                <w:iCs/>
                <w:szCs w:val="22"/>
              </w:rPr>
              <w:t xml:space="preserve">The </w:t>
            </w:r>
            <w:r w:rsidRPr="000F5546">
              <w:rPr>
                <w:rFonts w:cs="Arial"/>
                <w:i/>
                <w:iCs/>
                <w:szCs w:val="22"/>
              </w:rPr>
              <w:t>Contractor</w:t>
            </w:r>
            <w:r w:rsidRPr="000F5546">
              <w:rPr>
                <w:rFonts w:cs="Arial"/>
                <w:iCs/>
                <w:szCs w:val="22"/>
              </w:rPr>
              <w:t xml:space="preserve"> warrants to the </w:t>
            </w:r>
            <w:r w:rsidRPr="000F5546">
              <w:rPr>
                <w:rFonts w:cs="Arial"/>
                <w:i/>
                <w:iCs/>
                <w:szCs w:val="22"/>
              </w:rPr>
              <w:t>Employer</w:t>
            </w:r>
            <w:r w:rsidRPr="000F5546">
              <w:rPr>
                <w:rFonts w:cs="Arial"/>
                <w:iCs/>
                <w:szCs w:val="22"/>
              </w:rPr>
              <w:t xml:space="preserve"> that he has not granted and shall not (unless authorised by the </w:t>
            </w:r>
            <w:r w:rsidRPr="000F5546">
              <w:rPr>
                <w:rFonts w:cs="Arial"/>
                <w:i/>
                <w:iCs/>
                <w:szCs w:val="22"/>
              </w:rPr>
              <w:t>Employer</w:t>
            </w:r>
            <w:r w:rsidRPr="000F5546">
              <w:rPr>
                <w:rFonts w:cs="Arial"/>
                <w:iCs/>
                <w:szCs w:val="22"/>
              </w:rPr>
              <w:t>) grant any rights to any third party to use or otherwise exploit the Documents.</w:t>
            </w:r>
          </w:p>
        </w:tc>
      </w:tr>
      <w:tr w:rsidR="00EA3681" w:rsidRPr="000F5546" w14:paraId="7FF411C2" w14:textId="77777777" w:rsidTr="00F11043">
        <w:trPr>
          <w:gridBefore w:val="1"/>
          <w:gridAfter w:val="1"/>
          <w:wBefore w:w="11" w:type="dxa"/>
          <w:wAfter w:w="51" w:type="dxa"/>
          <w:trHeight w:val="74"/>
        </w:trPr>
        <w:tc>
          <w:tcPr>
            <w:tcW w:w="1816" w:type="dxa"/>
            <w:gridSpan w:val="3"/>
          </w:tcPr>
          <w:p w14:paraId="64743CB6" w14:textId="6FE36F37" w:rsidR="00EA3681" w:rsidRPr="00387F28" w:rsidRDefault="00EA3681" w:rsidP="00A318C5">
            <w:pPr>
              <w:pStyle w:val="BalloonText"/>
              <w:spacing w:before="120" w:after="120"/>
              <w:jc w:val="both"/>
              <w:rPr>
                <w:rFonts w:ascii="Arial" w:hAnsi="Arial" w:cs="Tahoma"/>
              </w:rPr>
            </w:pPr>
          </w:p>
        </w:tc>
        <w:tc>
          <w:tcPr>
            <w:tcW w:w="929" w:type="dxa"/>
            <w:gridSpan w:val="2"/>
          </w:tcPr>
          <w:p w14:paraId="5A49FD6A" w14:textId="77777777" w:rsidR="00EA3681" w:rsidRPr="000F5546" w:rsidRDefault="00EA3681" w:rsidP="00A318C5">
            <w:pPr>
              <w:spacing w:before="120" w:after="120"/>
              <w:jc w:val="both"/>
              <w:rPr>
                <w:rFonts w:cs="Arial"/>
                <w:szCs w:val="22"/>
              </w:rPr>
            </w:pPr>
            <w:r>
              <w:rPr>
                <w:rFonts w:cs="Arial"/>
                <w:szCs w:val="22"/>
              </w:rPr>
              <w:t>29.16</w:t>
            </w:r>
          </w:p>
        </w:tc>
        <w:tc>
          <w:tcPr>
            <w:tcW w:w="6478" w:type="dxa"/>
            <w:gridSpan w:val="3"/>
          </w:tcPr>
          <w:p w14:paraId="638BA98A" w14:textId="77777777" w:rsidR="00EA3681" w:rsidRPr="000F5546" w:rsidRDefault="00EA3681" w:rsidP="00A318C5">
            <w:pPr>
              <w:spacing w:before="120" w:after="120"/>
              <w:jc w:val="both"/>
              <w:rPr>
                <w:rFonts w:cs="Arial"/>
                <w:iCs/>
                <w:szCs w:val="22"/>
              </w:rPr>
            </w:pPr>
            <w:r w:rsidRPr="000F5546">
              <w:rPr>
                <w:rFonts w:cs="Arial"/>
                <w:iCs/>
                <w:szCs w:val="22"/>
              </w:rPr>
              <w:t xml:space="preserve">The </w:t>
            </w:r>
            <w:r w:rsidRPr="000F5546">
              <w:rPr>
                <w:rFonts w:cs="Arial"/>
                <w:i/>
                <w:iCs/>
                <w:szCs w:val="22"/>
              </w:rPr>
              <w:t>Contractor</w:t>
            </w:r>
            <w:r w:rsidRPr="000F5546">
              <w:rPr>
                <w:rFonts w:cs="Arial"/>
                <w:iCs/>
                <w:szCs w:val="22"/>
              </w:rPr>
              <w:t xml:space="preserve"> supplies copies of the Documents to the </w:t>
            </w:r>
            <w:r w:rsidRPr="000F5546">
              <w:rPr>
                <w:rFonts w:cs="Arial"/>
                <w:i/>
                <w:iCs/>
                <w:szCs w:val="22"/>
              </w:rPr>
              <w:t>Service Manager</w:t>
            </w:r>
            <w:r w:rsidRPr="000F5546">
              <w:rPr>
                <w:rFonts w:cs="Arial"/>
                <w:iCs/>
                <w:szCs w:val="22"/>
              </w:rPr>
              <w:t xml:space="preserve"> and to the </w:t>
            </w:r>
            <w:r w:rsidRPr="000F5546">
              <w:rPr>
                <w:rFonts w:cs="Arial"/>
                <w:i/>
                <w:iCs/>
                <w:szCs w:val="22"/>
              </w:rPr>
              <w:t>Employer</w:t>
            </w:r>
            <w:r w:rsidRPr="000F5546">
              <w:rPr>
                <w:rFonts w:cs="Arial"/>
                <w:iCs/>
                <w:szCs w:val="22"/>
              </w:rPr>
              <w:t>’s other contractors and consultants for no additional fee to the extent necessary to enable them to discharge their respective functions in relation to this contract or related works.</w:t>
            </w:r>
          </w:p>
        </w:tc>
      </w:tr>
      <w:tr w:rsidR="00EA3681" w:rsidRPr="000F5546" w14:paraId="5334710D" w14:textId="77777777" w:rsidTr="00F11043">
        <w:trPr>
          <w:gridBefore w:val="1"/>
          <w:gridAfter w:val="1"/>
          <w:wBefore w:w="11" w:type="dxa"/>
          <w:wAfter w:w="51" w:type="dxa"/>
          <w:trHeight w:val="74"/>
        </w:trPr>
        <w:tc>
          <w:tcPr>
            <w:tcW w:w="1816" w:type="dxa"/>
            <w:gridSpan w:val="3"/>
          </w:tcPr>
          <w:p w14:paraId="515A3EA1" w14:textId="032E82A7" w:rsidR="00EA3681" w:rsidRPr="00387F28" w:rsidRDefault="00EA3681" w:rsidP="00A318C5">
            <w:pPr>
              <w:pStyle w:val="BalloonText"/>
              <w:spacing w:before="120" w:after="120"/>
              <w:jc w:val="both"/>
              <w:rPr>
                <w:rFonts w:ascii="Arial" w:hAnsi="Arial" w:cs="Tahoma"/>
              </w:rPr>
            </w:pPr>
          </w:p>
        </w:tc>
        <w:tc>
          <w:tcPr>
            <w:tcW w:w="929" w:type="dxa"/>
            <w:gridSpan w:val="2"/>
          </w:tcPr>
          <w:p w14:paraId="0E2189C6" w14:textId="77777777" w:rsidR="00EA3681" w:rsidRPr="000F5546" w:rsidRDefault="00EA3681" w:rsidP="00A318C5">
            <w:pPr>
              <w:spacing w:before="120" w:after="120"/>
              <w:jc w:val="both"/>
              <w:rPr>
                <w:rFonts w:cs="Arial"/>
                <w:szCs w:val="22"/>
              </w:rPr>
            </w:pPr>
            <w:r>
              <w:rPr>
                <w:rFonts w:cs="Arial"/>
                <w:szCs w:val="22"/>
              </w:rPr>
              <w:t>29.17</w:t>
            </w:r>
          </w:p>
        </w:tc>
        <w:tc>
          <w:tcPr>
            <w:tcW w:w="6478" w:type="dxa"/>
            <w:gridSpan w:val="3"/>
          </w:tcPr>
          <w:p w14:paraId="37AF17E5" w14:textId="77777777" w:rsidR="00EA3681" w:rsidRPr="00D821EE" w:rsidRDefault="00EA3681" w:rsidP="00A318C5">
            <w:pPr>
              <w:spacing w:before="120" w:after="120"/>
              <w:jc w:val="both"/>
              <w:rPr>
                <w:rFonts w:cs="Arial"/>
                <w:iCs/>
                <w:szCs w:val="22"/>
              </w:rPr>
            </w:pPr>
            <w:r w:rsidRPr="000F5546">
              <w:rPr>
                <w:rFonts w:cs="Arial"/>
                <w:iCs/>
                <w:szCs w:val="22"/>
              </w:rPr>
              <w:t xml:space="preserve">After the termination or conclusion of the </w:t>
            </w:r>
            <w:r w:rsidRPr="000F5546">
              <w:rPr>
                <w:rFonts w:cs="Arial"/>
                <w:i/>
                <w:iCs/>
                <w:szCs w:val="22"/>
              </w:rPr>
              <w:t>Contractor</w:t>
            </w:r>
            <w:r w:rsidRPr="000F5546">
              <w:rPr>
                <w:rFonts w:cs="Arial"/>
                <w:iCs/>
                <w:szCs w:val="22"/>
              </w:rPr>
              <w:t xml:space="preserve">’s employment hereunder, the </w:t>
            </w:r>
            <w:r w:rsidRPr="000F5546">
              <w:rPr>
                <w:rFonts w:cs="Arial"/>
                <w:i/>
                <w:iCs/>
                <w:szCs w:val="22"/>
              </w:rPr>
              <w:t>Contractor</w:t>
            </w:r>
            <w:r w:rsidRPr="000F5546">
              <w:rPr>
                <w:rFonts w:cs="Arial"/>
                <w:iCs/>
                <w:szCs w:val="22"/>
              </w:rPr>
              <w:t xml:space="preserve"> supplies the </w:t>
            </w:r>
            <w:r w:rsidRPr="000F5546">
              <w:rPr>
                <w:rFonts w:cs="Arial"/>
                <w:i/>
                <w:iCs/>
                <w:szCs w:val="22"/>
              </w:rPr>
              <w:t>Service Manager</w:t>
            </w:r>
            <w:r w:rsidRPr="000F5546">
              <w:rPr>
                <w:rFonts w:cs="Arial"/>
                <w:iCs/>
                <w:szCs w:val="22"/>
              </w:rPr>
              <w:t xml:space="preserve"> with copies and/or computer discs of such of the Documents as the </w:t>
            </w:r>
            <w:r w:rsidRPr="000F5546">
              <w:rPr>
                <w:rFonts w:cs="Arial"/>
                <w:i/>
                <w:iCs/>
                <w:szCs w:val="22"/>
              </w:rPr>
              <w:t>Service Manager</w:t>
            </w:r>
            <w:r w:rsidRPr="000F5546">
              <w:rPr>
                <w:rFonts w:cs="Arial"/>
                <w:iCs/>
                <w:szCs w:val="22"/>
              </w:rPr>
              <w:t xml:space="preserve"> may from time to time request and the </w:t>
            </w:r>
            <w:r w:rsidRPr="000F5546">
              <w:rPr>
                <w:rFonts w:cs="Arial"/>
                <w:i/>
                <w:iCs/>
                <w:szCs w:val="22"/>
              </w:rPr>
              <w:t>Employer</w:t>
            </w:r>
            <w:r w:rsidRPr="000F5546">
              <w:rPr>
                <w:rFonts w:cs="Arial"/>
                <w:iCs/>
                <w:szCs w:val="22"/>
              </w:rPr>
              <w:t xml:space="preserve"> pays the </w:t>
            </w:r>
            <w:r w:rsidRPr="000F5546">
              <w:rPr>
                <w:rFonts w:cs="Arial"/>
                <w:i/>
                <w:iCs/>
                <w:szCs w:val="22"/>
              </w:rPr>
              <w:t>Contractor</w:t>
            </w:r>
            <w:r w:rsidRPr="000F5546">
              <w:rPr>
                <w:rFonts w:cs="Arial"/>
                <w:iCs/>
                <w:szCs w:val="22"/>
              </w:rPr>
              <w:t>’s reasonable costs for producing such copies or discs.</w:t>
            </w:r>
          </w:p>
        </w:tc>
      </w:tr>
      <w:tr w:rsidR="00EA3681" w:rsidRPr="000F5546" w14:paraId="753763E8" w14:textId="77777777" w:rsidTr="00F11043">
        <w:trPr>
          <w:gridBefore w:val="1"/>
          <w:gridAfter w:val="1"/>
          <w:wBefore w:w="11" w:type="dxa"/>
          <w:wAfter w:w="51" w:type="dxa"/>
          <w:trHeight w:val="74"/>
        </w:trPr>
        <w:tc>
          <w:tcPr>
            <w:tcW w:w="1816" w:type="dxa"/>
            <w:gridSpan w:val="3"/>
          </w:tcPr>
          <w:p w14:paraId="6400CB33" w14:textId="77777777" w:rsidR="00816C31" w:rsidRDefault="00816C31" w:rsidP="00A318C5">
            <w:pPr>
              <w:pStyle w:val="BalloonText"/>
              <w:spacing w:before="120" w:after="120"/>
              <w:jc w:val="both"/>
              <w:rPr>
                <w:rFonts w:cs="Arial"/>
              </w:rPr>
            </w:pPr>
          </w:p>
          <w:p w14:paraId="1DE1D6CB" w14:textId="0D806276" w:rsidR="00EA3681" w:rsidRPr="00387F28" w:rsidRDefault="00EA3681" w:rsidP="00A318C5">
            <w:pPr>
              <w:pStyle w:val="BalloonText"/>
              <w:spacing w:before="120" w:after="120"/>
              <w:jc w:val="both"/>
              <w:rPr>
                <w:rFonts w:ascii="Arial" w:hAnsi="Arial" w:cs="Tahoma"/>
              </w:rPr>
            </w:pPr>
          </w:p>
        </w:tc>
        <w:tc>
          <w:tcPr>
            <w:tcW w:w="929" w:type="dxa"/>
            <w:gridSpan w:val="2"/>
          </w:tcPr>
          <w:p w14:paraId="7BF9DFC4" w14:textId="77777777" w:rsidR="00EA3681" w:rsidRDefault="00EA3681" w:rsidP="00A318C5">
            <w:pPr>
              <w:spacing w:before="120" w:after="120"/>
              <w:jc w:val="both"/>
              <w:rPr>
                <w:rFonts w:cs="Arial"/>
                <w:szCs w:val="22"/>
              </w:rPr>
            </w:pPr>
            <w:r>
              <w:rPr>
                <w:rFonts w:cs="Arial"/>
                <w:szCs w:val="22"/>
              </w:rPr>
              <w:t>29.18</w:t>
            </w:r>
          </w:p>
        </w:tc>
        <w:tc>
          <w:tcPr>
            <w:tcW w:w="6478" w:type="dxa"/>
            <w:gridSpan w:val="3"/>
          </w:tcPr>
          <w:p w14:paraId="3C0A60FB" w14:textId="77777777" w:rsidR="00EA3681" w:rsidRPr="000F5546" w:rsidRDefault="00EA3681" w:rsidP="00A318C5">
            <w:pPr>
              <w:spacing w:before="120" w:after="120"/>
              <w:jc w:val="both"/>
              <w:rPr>
                <w:rFonts w:cs="Arial"/>
                <w:iCs/>
                <w:szCs w:val="22"/>
              </w:rPr>
            </w:pPr>
            <w:r>
              <w:rPr>
                <w:rFonts w:cs="Arial"/>
                <w:iCs/>
                <w:szCs w:val="22"/>
              </w:rPr>
              <w:t xml:space="preserve">In Providing the Service the </w:t>
            </w:r>
            <w:r w:rsidRPr="00AF2566">
              <w:rPr>
                <w:i/>
              </w:rPr>
              <w:t>Contractor</w:t>
            </w:r>
            <w:r>
              <w:rPr>
                <w:rFonts w:cs="Arial"/>
                <w:iCs/>
                <w:szCs w:val="22"/>
              </w:rPr>
              <w:t xml:space="preserve"> does not infringe any Intellectual Property Rights of any third party. The </w:t>
            </w:r>
            <w:r w:rsidRPr="00AF2566">
              <w:rPr>
                <w:i/>
              </w:rPr>
              <w:t>Contractor</w:t>
            </w:r>
            <w:r>
              <w:rPr>
                <w:rFonts w:cs="Arial"/>
                <w:iCs/>
                <w:szCs w:val="22"/>
              </w:rPr>
              <w:t xml:space="preserve"> indemnifies the </w:t>
            </w:r>
            <w:r w:rsidRPr="00AF2566">
              <w:rPr>
                <w:i/>
              </w:rPr>
              <w:t>Employer</w:t>
            </w:r>
            <w:r>
              <w:rPr>
                <w:rFonts w:cs="Arial"/>
                <w:iCs/>
                <w:szCs w:val="22"/>
              </w:rPr>
              <w:t xml:space="preserve"> against claims, proceedings, compensation and costs arising from an infringement or alleged infringement of the Intellectual Property Rights of any third party. </w:t>
            </w:r>
          </w:p>
        </w:tc>
      </w:tr>
      <w:tr w:rsidR="00EA3681" w:rsidRPr="000F5546" w14:paraId="7E56780F" w14:textId="77777777" w:rsidTr="00F11043">
        <w:trPr>
          <w:gridBefore w:val="1"/>
          <w:gridAfter w:val="1"/>
          <w:wBefore w:w="11" w:type="dxa"/>
          <w:wAfter w:w="51" w:type="dxa"/>
          <w:trHeight w:val="74"/>
        </w:trPr>
        <w:tc>
          <w:tcPr>
            <w:tcW w:w="1816" w:type="dxa"/>
            <w:gridSpan w:val="3"/>
          </w:tcPr>
          <w:p w14:paraId="6900BC9B" w14:textId="114DF0CF" w:rsidR="00EA3681" w:rsidRPr="00387F28" w:rsidRDefault="00EA3681" w:rsidP="00A318C5">
            <w:pPr>
              <w:pStyle w:val="BalloonText"/>
              <w:spacing w:before="120" w:after="120"/>
              <w:jc w:val="both"/>
              <w:rPr>
                <w:rFonts w:ascii="Arial" w:hAnsi="Arial" w:cs="Tahoma"/>
              </w:rPr>
            </w:pPr>
          </w:p>
        </w:tc>
        <w:tc>
          <w:tcPr>
            <w:tcW w:w="929" w:type="dxa"/>
            <w:gridSpan w:val="2"/>
          </w:tcPr>
          <w:p w14:paraId="5C5073C7" w14:textId="77777777" w:rsidR="00EA3681" w:rsidRDefault="00EA3681" w:rsidP="00A318C5">
            <w:pPr>
              <w:spacing w:before="120" w:after="120"/>
              <w:jc w:val="both"/>
              <w:rPr>
                <w:rFonts w:cs="Arial"/>
                <w:szCs w:val="22"/>
              </w:rPr>
            </w:pPr>
            <w:r>
              <w:rPr>
                <w:rFonts w:cs="Arial"/>
                <w:szCs w:val="22"/>
              </w:rPr>
              <w:t>29.19</w:t>
            </w:r>
          </w:p>
        </w:tc>
        <w:tc>
          <w:tcPr>
            <w:tcW w:w="6478" w:type="dxa"/>
            <w:gridSpan w:val="3"/>
          </w:tcPr>
          <w:p w14:paraId="15768199" w14:textId="77777777" w:rsidR="00EA3681" w:rsidRPr="004D5209" w:rsidRDefault="00EA3681" w:rsidP="00A318C5">
            <w:pPr>
              <w:spacing w:before="120" w:after="120"/>
              <w:jc w:val="both"/>
              <w:rPr>
                <w:rFonts w:cs="Arial"/>
                <w:iCs/>
                <w:szCs w:val="22"/>
              </w:rPr>
            </w:pPr>
            <w:r w:rsidRPr="004D5209">
              <w:rPr>
                <w:rFonts w:cs="Arial"/>
                <w:szCs w:val="20"/>
              </w:rPr>
              <w:t xml:space="preserve">The </w:t>
            </w:r>
            <w:r w:rsidRPr="004D5209">
              <w:rPr>
                <w:rFonts w:cs="Arial"/>
                <w:i/>
                <w:szCs w:val="20"/>
              </w:rPr>
              <w:t>Employer</w:t>
            </w:r>
            <w:r w:rsidRPr="004D5209">
              <w:rPr>
                <w:rFonts w:cs="Arial"/>
                <w:szCs w:val="20"/>
              </w:rPr>
              <w:t xml:space="preserve"> grants to the </w:t>
            </w:r>
            <w:r w:rsidRPr="004D5209">
              <w:rPr>
                <w:rFonts w:cs="Arial"/>
                <w:i/>
                <w:szCs w:val="20"/>
              </w:rPr>
              <w:t>Contractor</w:t>
            </w:r>
            <w:r w:rsidRPr="004D5209">
              <w:rPr>
                <w:rFonts w:cs="Arial"/>
                <w:szCs w:val="20"/>
              </w:rPr>
              <w:t xml:space="preserve"> a limited, non-exclusive, non-transferable, non-sublicensable licence during the service period to use the </w:t>
            </w:r>
            <w:r w:rsidRPr="004D5209">
              <w:rPr>
                <w:rFonts w:cs="Arial"/>
                <w:i/>
                <w:szCs w:val="20"/>
              </w:rPr>
              <w:t>Service Managers</w:t>
            </w:r>
            <w:r w:rsidRPr="004D5209">
              <w:rPr>
                <w:rFonts w:cs="Arial"/>
                <w:szCs w:val="20"/>
              </w:rPr>
              <w:t xml:space="preserve"> systems, and software solely for the purpose of providing the service to the </w:t>
            </w:r>
            <w:r w:rsidRPr="004D5209">
              <w:rPr>
                <w:rFonts w:cs="Arial"/>
                <w:i/>
                <w:szCs w:val="20"/>
              </w:rPr>
              <w:t>Employer</w:t>
            </w:r>
            <w:r w:rsidRPr="004D5209">
              <w:rPr>
                <w:rFonts w:cs="Arial"/>
                <w:szCs w:val="20"/>
              </w:rPr>
              <w:t xml:space="preserve"> under this Contract and for no other use. The licence granted by the </w:t>
            </w:r>
            <w:r w:rsidRPr="004D5209">
              <w:rPr>
                <w:rFonts w:cs="Arial"/>
                <w:i/>
                <w:szCs w:val="20"/>
              </w:rPr>
              <w:t>Employer</w:t>
            </w:r>
            <w:r w:rsidRPr="004D5209">
              <w:rPr>
                <w:rFonts w:cs="Arial"/>
                <w:szCs w:val="20"/>
              </w:rPr>
              <w:t xml:space="preserve"> terminates on termination of this contract howsoever arising. The </w:t>
            </w:r>
            <w:r w:rsidRPr="004D5209">
              <w:rPr>
                <w:rFonts w:cs="Arial"/>
                <w:i/>
                <w:szCs w:val="20"/>
              </w:rPr>
              <w:t>Contractor</w:t>
            </w:r>
            <w:r w:rsidRPr="004D5209">
              <w:rPr>
                <w:rFonts w:cs="Arial"/>
                <w:szCs w:val="20"/>
              </w:rPr>
              <w:t xml:space="preserve"> indemnifies and keeps indemnified the </w:t>
            </w:r>
            <w:r w:rsidRPr="004D5209">
              <w:rPr>
                <w:rFonts w:cs="Arial"/>
                <w:i/>
                <w:szCs w:val="20"/>
              </w:rPr>
              <w:t>Employer</w:t>
            </w:r>
            <w:r w:rsidRPr="004D5209">
              <w:rPr>
                <w:rFonts w:cs="Arial"/>
                <w:szCs w:val="20"/>
              </w:rPr>
              <w:t xml:space="preserve"> on demand from and against all and any losses, cost or expenses (including management costs and professional fees) whatsoever arising out of or in connection with any liability arising in respect of the </w:t>
            </w:r>
            <w:r w:rsidRPr="004D5209">
              <w:rPr>
                <w:rFonts w:cs="Arial"/>
                <w:i/>
                <w:szCs w:val="20"/>
              </w:rPr>
              <w:t xml:space="preserve">Contractor's </w:t>
            </w:r>
            <w:r w:rsidRPr="004D5209">
              <w:rPr>
                <w:rFonts w:cs="Arial"/>
                <w:szCs w:val="20"/>
              </w:rPr>
              <w:t xml:space="preserve">use of the </w:t>
            </w:r>
            <w:r w:rsidRPr="004D5209">
              <w:rPr>
                <w:rFonts w:cs="Arial"/>
                <w:i/>
                <w:szCs w:val="20"/>
              </w:rPr>
              <w:t>Service Manager's</w:t>
            </w:r>
            <w:r w:rsidRPr="004D5209">
              <w:rPr>
                <w:rFonts w:cs="Arial"/>
                <w:szCs w:val="20"/>
              </w:rPr>
              <w:t xml:space="preserve"> systems and software licenced to the </w:t>
            </w:r>
            <w:r w:rsidRPr="004D5209">
              <w:rPr>
                <w:rFonts w:cs="Arial"/>
                <w:i/>
                <w:szCs w:val="20"/>
              </w:rPr>
              <w:t>Contractor</w:t>
            </w:r>
            <w:r w:rsidRPr="004D5209">
              <w:rPr>
                <w:rFonts w:cs="Arial"/>
                <w:szCs w:val="20"/>
              </w:rPr>
              <w:t xml:space="preserve"> by the </w:t>
            </w:r>
            <w:r w:rsidRPr="004D5209">
              <w:rPr>
                <w:rFonts w:cs="Arial"/>
                <w:i/>
                <w:szCs w:val="20"/>
              </w:rPr>
              <w:t>Employer</w:t>
            </w:r>
            <w:r w:rsidRPr="004D5209">
              <w:rPr>
                <w:rFonts w:cs="Arial"/>
                <w:szCs w:val="20"/>
              </w:rPr>
              <w:t xml:space="preserve"> under this clause 29.19</w:t>
            </w:r>
          </w:p>
        </w:tc>
      </w:tr>
      <w:tr w:rsidR="00EA3681" w:rsidRPr="000F5546" w14:paraId="30C5F46D" w14:textId="77777777" w:rsidTr="000F1C51">
        <w:trPr>
          <w:gridBefore w:val="1"/>
          <w:gridAfter w:val="1"/>
          <w:wBefore w:w="11" w:type="dxa"/>
          <w:wAfter w:w="51" w:type="dxa"/>
          <w:trHeight w:val="74"/>
        </w:trPr>
        <w:tc>
          <w:tcPr>
            <w:tcW w:w="1816" w:type="dxa"/>
            <w:gridSpan w:val="3"/>
          </w:tcPr>
          <w:p w14:paraId="5648E177" w14:textId="26A8F2CF" w:rsidR="00EA3681" w:rsidRPr="00387F28" w:rsidRDefault="00EA3681" w:rsidP="00816C31">
            <w:pPr>
              <w:pStyle w:val="BalloonText"/>
              <w:spacing w:before="120" w:after="120"/>
              <w:jc w:val="both"/>
              <w:rPr>
                <w:rFonts w:ascii="Arial" w:hAnsi="Arial" w:cs="Tahoma"/>
              </w:rPr>
            </w:pPr>
          </w:p>
        </w:tc>
        <w:tc>
          <w:tcPr>
            <w:tcW w:w="929" w:type="dxa"/>
            <w:gridSpan w:val="2"/>
          </w:tcPr>
          <w:p w14:paraId="44FE8266" w14:textId="77777777" w:rsidR="00EA3681" w:rsidRDefault="00EA3681" w:rsidP="00A318C5">
            <w:pPr>
              <w:spacing w:before="120" w:after="120"/>
              <w:jc w:val="both"/>
              <w:rPr>
                <w:rFonts w:cs="Arial"/>
                <w:szCs w:val="22"/>
              </w:rPr>
            </w:pPr>
            <w:r>
              <w:rPr>
                <w:rFonts w:cs="Arial"/>
                <w:szCs w:val="22"/>
              </w:rPr>
              <w:t>29.20</w:t>
            </w:r>
          </w:p>
        </w:tc>
        <w:tc>
          <w:tcPr>
            <w:tcW w:w="6478" w:type="dxa"/>
            <w:gridSpan w:val="3"/>
          </w:tcPr>
          <w:p w14:paraId="72DD59AB" w14:textId="77777777" w:rsidR="00EA3681" w:rsidRPr="004D5209" w:rsidRDefault="00EA3681" w:rsidP="00A318C5">
            <w:pPr>
              <w:spacing w:before="120" w:after="120"/>
              <w:jc w:val="both"/>
              <w:rPr>
                <w:rFonts w:cs="Arial"/>
                <w:szCs w:val="20"/>
              </w:rPr>
            </w:pPr>
            <w:r w:rsidRPr="004D5209">
              <w:rPr>
                <w:rFonts w:cs="Arial"/>
                <w:szCs w:val="20"/>
              </w:rPr>
              <w:t xml:space="preserve">The </w:t>
            </w:r>
            <w:r w:rsidRPr="004D5209">
              <w:rPr>
                <w:rFonts w:cs="Arial"/>
                <w:i/>
                <w:szCs w:val="20"/>
              </w:rPr>
              <w:t xml:space="preserve">Contractor </w:t>
            </w:r>
            <w:r w:rsidRPr="004D5209">
              <w:rPr>
                <w:rFonts w:cs="Arial"/>
                <w:szCs w:val="20"/>
              </w:rPr>
              <w:t xml:space="preserve">grants to the </w:t>
            </w:r>
            <w:r w:rsidRPr="004D5209">
              <w:rPr>
                <w:rFonts w:cs="Arial"/>
                <w:i/>
                <w:szCs w:val="20"/>
              </w:rPr>
              <w:t>Employer</w:t>
            </w:r>
            <w:r w:rsidRPr="004D5209">
              <w:rPr>
                <w:rFonts w:cs="Arial"/>
                <w:szCs w:val="20"/>
              </w:rPr>
              <w:t xml:space="preserve"> and the </w:t>
            </w:r>
            <w:r w:rsidRPr="004D5209">
              <w:rPr>
                <w:rFonts w:cs="Arial"/>
                <w:i/>
                <w:szCs w:val="20"/>
              </w:rPr>
              <w:t>Service Manager</w:t>
            </w:r>
            <w:r w:rsidRPr="004D5209">
              <w:rPr>
                <w:rFonts w:cs="Arial"/>
                <w:szCs w:val="20"/>
              </w:rPr>
              <w:t xml:space="preserve"> a royalty free, sub-licensable and non-exclusive licence to use (including but not limited to the right to load, execute, store, transmit, display and copy (for the purposes of archiving, backing-up, loading, execution, storage, transmission or display) the Contractor System for the purpose of receiving the benefit of the services or otherwise in connection with this contract for the </w:t>
            </w:r>
            <w:r w:rsidRPr="004D5209">
              <w:rPr>
                <w:rFonts w:cs="Arial"/>
                <w:i/>
                <w:szCs w:val="20"/>
              </w:rPr>
              <w:t>service period</w:t>
            </w:r>
            <w:r w:rsidRPr="004D5209">
              <w:rPr>
                <w:rFonts w:cs="Arial"/>
                <w:szCs w:val="20"/>
              </w:rPr>
              <w:t xml:space="preserve"> and the applicable Termination Assistance Period subject to </w:t>
            </w:r>
            <w:r>
              <w:rPr>
                <w:rFonts w:cs="Arial"/>
                <w:szCs w:val="20"/>
              </w:rPr>
              <w:t>p</w:t>
            </w:r>
            <w:r w:rsidRPr="004D5209">
              <w:rPr>
                <w:rFonts w:cs="Arial"/>
                <w:szCs w:val="20"/>
              </w:rPr>
              <w:t xml:space="preserve">aragraph 2.5(5) of Contract Schedule U (Exit Management). The </w:t>
            </w:r>
            <w:r w:rsidRPr="004D5209">
              <w:rPr>
                <w:rFonts w:cs="Arial"/>
                <w:i/>
                <w:szCs w:val="20"/>
              </w:rPr>
              <w:t>Contractor</w:t>
            </w:r>
            <w:r w:rsidRPr="004D5209">
              <w:rPr>
                <w:rFonts w:cs="Arial"/>
                <w:szCs w:val="20"/>
              </w:rPr>
              <w:t xml:space="preserve"> provides all support and maintenance services in respect of the use of the Contractor System by the </w:t>
            </w:r>
            <w:r w:rsidRPr="004D5209">
              <w:rPr>
                <w:rFonts w:cs="Arial"/>
                <w:i/>
                <w:szCs w:val="20"/>
              </w:rPr>
              <w:t>Employer</w:t>
            </w:r>
            <w:r w:rsidRPr="004D5209">
              <w:rPr>
                <w:rFonts w:cs="Arial"/>
                <w:szCs w:val="20"/>
              </w:rPr>
              <w:t xml:space="preserve"> and the </w:t>
            </w:r>
            <w:r w:rsidRPr="004D5209">
              <w:rPr>
                <w:rFonts w:cs="Arial"/>
                <w:i/>
                <w:szCs w:val="20"/>
              </w:rPr>
              <w:t>Service Manager.</w:t>
            </w:r>
          </w:p>
        </w:tc>
      </w:tr>
      <w:tr w:rsidR="000F1C51" w:rsidRPr="000F5546" w14:paraId="7C1BA7AE" w14:textId="77777777" w:rsidTr="000F1C51">
        <w:trPr>
          <w:gridBefore w:val="1"/>
          <w:gridAfter w:val="1"/>
          <w:wBefore w:w="11" w:type="dxa"/>
          <w:wAfter w:w="51" w:type="dxa"/>
          <w:trHeight w:val="74"/>
        </w:trPr>
        <w:tc>
          <w:tcPr>
            <w:tcW w:w="1816" w:type="dxa"/>
            <w:gridSpan w:val="3"/>
          </w:tcPr>
          <w:p w14:paraId="1C2E1BFB" w14:textId="20533638" w:rsidR="000F1C51" w:rsidRPr="00387F28" w:rsidRDefault="000F1C51" w:rsidP="00816C31">
            <w:pPr>
              <w:pStyle w:val="BalloonText"/>
              <w:spacing w:before="120" w:after="120"/>
              <w:jc w:val="both"/>
              <w:rPr>
                <w:rFonts w:ascii="Arial" w:hAnsi="Arial" w:cs="Tahoma"/>
              </w:rPr>
            </w:pPr>
            <w:r w:rsidRPr="000F5546">
              <w:rPr>
                <w:rFonts w:cs="Arial"/>
                <w:b/>
                <w:bCs/>
                <w:szCs w:val="22"/>
              </w:rPr>
              <w:t xml:space="preserve">Option Z </w:t>
            </w:r>
            <w:r>
              <w:rPr>
                <w:rFonts w:cs="Arial"/>
                <w:b/>
                <w:bCs/>
                <w:szCs w:val="22"/>
              </w:rPr>
              <w:t>45</w:t>
            </w:r>
          </w:p>
        </w:tc>
        <w:tc>
          <w:tcPr>
            <w:tcW w:w="929" w:type="dxa"/>
            <w:gridSpan w:val="2"/>
          </w:tcPr>
          <w:p w14:paraId="2FF432C4" w14:textId="77777777" w:rsidR="000F1C51" w:rsidRDefault="000F1C51" w:rsidP="00A318C5">
            <w:pPr>
              <w:spacing w:before="120" w:after="120"/>
              <w:jc w:val="both"/>
              <w:rPr>
                <w:rFonts w:cs="Arial"/>
                <w:szCs w:val="22"/>
              </w:rPr>
            </w:pPr>
          </w:p>
        </w:tc>
        <w:tc>
          <w:tcPr>
            <w:tcW w:w="6478" w:type="dxa"/>
            <w:gridSpan w:val="3"/>
          </w:tcPr>
          <w:p w14:paraId="464C6717" w14:textId="77E73EED" w:rsidR="000F1C51" w:rsidRPr="004D5209" w:rsidRDefault="000F1C51" w:rsidP="000F1C51">
            <w:pPr>
              <w:spacing w:before="120" w:after="120"/>
              <w:ind w:left="972" w:hanging="972"/>
              <w:jc w:val="both"/>
              <w:rPr>
                <w:rFonts w:cs="Arial"/>
                <w:szCs w:val="20"/>
              </w:rPr>
            </w:pPr>
            <w:r>
              <w:rPr>
                <w:rFonts w:cs="Arial"/>
                <w:b/>
                <w:bCs/>
                <w:szCs w:val="22"/>
              </w:rPr>
              <w:t>Schedule W</w:t>
            </w:r>
          </w:p>
        </w:tc>
      </w:tr>
      <w:tr w:rsidR="000F1C51" w:rsidRPr="000F5546" w14:paraId="47781255" w14:textId="77777777" w:rsidTr="000F1C51">
        <w:trPr>
          <w:gridBefore w:val="1"/>
          <w:gridAfter w:val="1"/>
          <w:wBefore w:w="11" w:type="dxa"/>
          <w:wAfter w:w="51" w:type="dxa"/>
          <w:trHeight w:val="74"/>
        </w:trPr>
        <w:tc>
          <w:tcPr>
            <w:tcW w:w="1816" w:type="dxa"/>
            <w:gridSpan w:val="3"/>
          </w:tcPr>
          <w:p w14:paraId="5B224106" w14:textId="77777777" w:rsidR="000F1C51" w:rsidRPr="00387F28" w:rsidRDefault="000F1C51" w:rsidP="00816C31">
            <w:pPr>
              <w:pStyle w:val="BalloonText"/>
              <w:spacing w:before="120" w:after="120"/>
              <w:jc w:val="both"/>
              <w:rPr>
                <w:rFonts w:ascii="Arial" w:hAnsi="Arial" w:cs="Tahoma"/>
              </w:rPr>
            </w:pPr>
          </w:p>
        </w:tc>
        <w:tc>
          <w:tcPr>
            <w:tcW w:w="929" w:type="dxa"/>
            <w:gridSpan w:val="2"/>
          </w:tcPr>
          <w:p w14:paraId="4C257CDD" w14:textId="12C18972" w:rsidR="000F1C51" w:rsidRDefault="000F1C51" w:rsidP="00A318C5">
            <w:pPr>
              <w:spacing w:before="120" w:after="120"/>
              <w:jc w:val="both"/>
              <w:rPr>
                <w:rFonts w:cs="Arial"/>
                <w:szCs w:val="22"/>
              </w:rPr>
            </w:pPr>
          </w:p>
        </w:tc>
        <w:tc>
          <w:tcPr>
            <w:tcW w:w="6478" w:type="dxa"/>
            <w:gridSpan w:val="3"/>
          </w:tcPr>
          <w:p w14:paraId="55340386" w14:textId="564D8B56" w:rsidR="000F1C51" w:rsidRPr="004D5209" w:rsidRDefault="000F1C51" w:rsidP="00A318C5">
            <w:pPr>
              <w:spacing w:before="120" w:after="120"/>
              <w:jc w:val="both"/>
              <w:rPr>
                <w:rFonts w:cs="Arial"/>
                <w:szCs w:val="20"/>
              </w:rPr>
            </w:pPr>
            <w:r w:rsidRPr="003C2625">
              <w:rPr>
                <w:rFonts w:cs="Arial"/>
                <w:bCs/>
                <w:szCs w:val="22"/>
              </w:rPr>
              <w:t>Insert new clause</w:t>
            </w:r>
            <w:r>
              <w:rPr>
                <w:rFonts w:cs="Arial"/>
                <w:bCs/>
                <w:szCs w:val="22"/>
              </w:rPr>
              <w:t xml:space="preserve"> 29.49 as follows:</w:t>
            </w:r>
          </w:p>
        </w:tc>
      </w:tr>
      <w:tr w:rsidR="000F1C51" w:rsidRPr="000F5546" w14:paraId="6507E842" w14:textId="77777777" w:rsidTr="000F1C51">
        <w:trPr>
          <w:gridBefore w:val="1"/>
          <w:gridAfter w:val="1"/>
          <w:wBefore w:w="11" w:type="dxa"/>
          <w:wAfter w:w="51" w:type="dxa"/>
          <w:trHeight w:val="74"/>
        </w:trPr>
        <w:tc>
          <w:tcPr>
            <w:tcW w:w="1816" w:type="dxa"/>
            <w:gridSpan w:val="3"/>
          </w:tcPr>
          <w:p w14:paraId="1C192F75" w14:textId="77777777" w:rsidR="000F1C51" w:rsidRPr="00387F28" w:rsidRDefault="000F1C51" w:rsidP="00816C31">
            <w:pPr>
              <w:pStyle w:val="BalloonText"/>
              <w:spacing w:before="120" w:after="120"/>
              <w:jc w:val="both"/>
              <w:rPr>
                <w:rFonts w:ascii="Arial" w:hAnsi="Arial" w:cs="Tahoma"/>
              </w:rPr>
            </w:pPr>
          </w:p>
        </w:tc>
        <w:tc>
          <w:tcPr>
            <w:tcW w:w="929" w:type="dxa"/>
            <w:gridSpan w:val="2"/>
          </w:tcPr>
          <w:p w14:paraId="0D3E4E15" w14:textId="25C299E1" w:rsidR="000F1C51" w:rsidRDefault="000F1C51" w:rsidP="00A318C5">
            <w:pPr>
              <w:spacing w:before="120" w:after="120"/>
              <w:jc w:val="both"/>
              <w:rPr>
                <w:rFonts w:cs="Arial"/>
                <w:szCs w:val="22"/>
              </w:rPr>
            </w:pPr>
            <w:r w:rsidRPr="000F1C51">
              <w:rPr>
                <w:rFonts w:cs="Arial"/>
                <w:bCs/>
                <w:szCs w:val="22"/>
              </w:rPr>
              <w:t>29.49</w:t>
            </w:r>
          </w:p>
        </w:tc>
        <w:tc>
          <w:tcPr>
            <w:tcW w:w="6478" w:type="dxa"/>
            <w:gridSpan w:val="3"/>
          </w:tcPr>
          <w:p w14:paraId="2A464669" w14:textId="5CE56D4F" w:rsidR="000F1C51" w:rsidRPr="004D5209" w:rsidRDefault="000F1C51" w:rsidP="000F1C51">
            <w:pPr>
              <w:spacing w:before="120" w:after="120"/>
              <w:jc w:val="both"/>
              <w:rPr>
                <w:rFonts w:cs="Arial"/>
                <w:szCs w:val="20"/>
              </w:rPr>
            </w:pPr>
            <w:r>
              <w:rPr>
                <w:rFonts w:cs="Arial"/>
                <w:szCs w:val="22"/>
              </w:rPr>
              <w:t xml:space="preserve">The </w:t>
            </w:r>
            <w:r w:rsidRPr="00C71487">
              <w:rPr>
                <w:rFonts w:cs="Arial"/>
                <w:szCs w:val="22"/>
              </w:rPr>
              <w:t xml:space="preserve">parties comply with the provisions of Contract Schedule </w:t>
            </w:r>
            <w:r>
              <w:rPr>
                <w:rFonts w:cs="Arial"/>
                <w:szCs w:val="22"/>
              </w:rPr>
              <w:t>W</w:t>
            </w:r>
            <w:r w:rsidRPr="00C71487">
              <w:rPr>
                <w:rFonts w:cs="Arial"/>
                <w:szCs w:val="22"/>
              </w:rPr>
              <w:t>.</w:t>
            </w:r>
          </w:p>
        </w:tc>
      </w:tr>
      <w:tr w:rsidR="00EA3681" w:rsidRPr="000F5546" w14:paraId="5BBA8F4A" w14:textId="77777777" w:rsidTr="000F1C51">
        <w:trPr>
          <w:gridBefore w:val="1"/>
          <w:gridAfter w:val="1"/>
          <w:wBefore w:w="11" w:type="dxa"/>
          <w:wAfter w:w="51" w:type="dxa"/>
          <w:trHeight w:val="74"/>
        </w:trPr>
        <w:tc>
          <w:tcPr>
            <w:tcW w:w="2745" w:type="dxa"/>
            <w:gridSpan w:val="5"/>
          </w:tcPr>
          <w:p w14:paraId="5808BB56" w14:textId="13575286" w:rsidR="00EA3681" w:rsidRPr="000F5546" w:rsidRDefault="00EA3681" w:rsidP="00A318C5">
            <w:pPr>
              <w:spacing w:before="120" w:after="120"/>
              <w:jc w:val="both"/>
              <w:rPr>
                <w:rFonts w:cs="Arial"/>
                <w:szCs w:val="22"/>
              </w:rPr>
            </w:pPr>
            <w:r w:rsidRPr="000F5546">
              <w:rPr>
                <w:rFonts w:cs="Arial"/>
                <w:b/>
                <w:bCs/>
                <w:szCs w:val="22"/>
              </w:rPr>
              <w:t xml:space="preserve">Option Z </w:t>
            </w:r>
            <w:r>
              <w:rPr>
                <w:rFonts w:cs="Arial"/>
                <w:b/>
                <w:bCs/>
                <w:szCs w:val="22"/>
              </w:rPr>
              <w:t>46</w:t>
            </w:r>
          </w:p>
        </w:tc>
        <w:tc>
          <w:tcPr>
            <w:tcW w:w="6478" w:type="dxa"/>
            <w:gridSpan w:val="3"/>
            <w:tcBorders>
              <w:left w:val="nil"/>
            </w:tcBorders>
          </w:tcPr>
          <w:p w14:paraId="6207AE67" w14:textId="77777777" w:rsidR="00EA3681" w:rsidRPr="000F5546" w:rsidRDefault="00EA3681" w:rsidP="00A318C5">
            <w:pPr>
              <w:spacing w:before="120" w:after="120"/>
              <w:jc w:val="both"/>
              <w:rPr>
                <w:rFonts w:cs="Arial"/>
                <w:szCs w:val="22"/>
              </w:rPr>
            </w:pPr>
            <w:r>
              <w:rPr>
                <w:rFonts w:cs="Arial"/>
                <w:b/>
                <w:bCs/>
                <w:szCs w:val="22"/>
              </w:rPr>
              <w:t>Not Used</w:t>
            </w:r>
          </w:p>
        </w:tc>
      </w:tr>
      <w:tr w:rsidR="00EA3681" w:rsidRPr="000F5546" w14:paraId="5F9C895D" w14:textId="77777777" w:rsidTr="00F11043">
        <w:trPr>
          <w:gridBefore w:val="1"/>
          <w:gridAfter w:val="1"/>
          <w:wBefore w:w="11" w:type="dxa"/>
          <w:wAfter w:w="51" w:type="dxa"/>
          <w:trHeight w:val="80"/>
        </w:trPr>
        <w:tc>
          <w:tcPr>
            <w:tcW w:w="2745" w:type="dxa"/>
            <w:gridSpan w:val="5"/>
          </w:tcPr>
          <w:p w14:paraId="04D02B17" w14:textId="77777777" w:rsidR="00EA3681" w:rsidRPr="000F5546" w:rsidRDefault="00EA3681" w:rsidP="00A318C5">
            <w:pPr>
              <w:spacing w:before="120" w:after="120"/>
              <w:jc w:val="both"/>
              <w:rPr>
                <w:rFonts w:cs="Arial"/>
                <w:b/>
                <w:szCs w:val="22"/>
              </w:rPr>
            </w:pPr>
            <w:r w:rsidRPr="000F5546">
              <w:rPr>
                <w:rFonts w:cs="Arial"/>
                <w:b/>
                <w:szCs w:val="22"/>
              </w:rPr>
              <w:t xml:space="preserve">Option Z </w:t>
            </w:r>
            <w:r>
              <w:rPr>
                <w:rFonts w:cs="Arial"/>
                <w:b/>
                <w:szCs w:val="22"/>
              </w:rPr>
              <w:t>47</w:t>
            </w:r>
          </w:p>
        </w:tc>
        <w:tc>
          <w:tcPr>
            <w:tcW w:w="6478" w:type="dxa"/>
            <w:gridSpan w:val="3"/>
          </w:tcPr>
          <w:p w14:paraId="4111B6BF" w14:textId="77777777" w:rsidR="00EA3681" w:rsidRPr="000F5546" w:rsidRDefault="00EA3681" w:rsidP="00A318C5">
            <w:pPr>
              <w:spacing w:before="120" w:after="120"/>
              <w:jc w:val="both"/>
              <w:rPr>
                <w:rFonts w:cs="Arial"/>
                <w:b/>
                <w:szCs w:val="22"/>
              </w:rPr>
            </w:pPr>
            <w:r w:rsidRPr="000F5546">
              <w:rPr>
                <w:rFonts w:cs="Arial"/>
                <w:b/>
                <w:bCs/>
                <w:szCs w:val="22"/>
              </w:rPr>
              <w:t>Small and Medium Sized Enterprises (SMEs)</w:t>
            </w:r>
          </w:p>
        </w:tc>
      </w:tr>
      <w:tr w:rsidR="00EA3681" w:rsidRPr="000F5546" w14:paraId="5A0877C9" w14:textId="77777777" w:rsidTr="00F11043">
        <w:trPr>
          <w:gridBefore w:val="1"/>
          <w:gridAfter w:val="1"/>
          <w:wBefore w:w="11" w:type="dxa"/>
          <w:wAfter w:w="51" w:type="dxa"/>
          <w:trHeight w:val="74"/>
        </w:trPr>
        <w:tc>
          <w:tcPr>
            <w:tcW w:w="1816" w:type="dxa"/>
            <w:gridSpan w:val="3"/>
            <w:shd w:val="clear" w:color="auto" w:fill="auto"/>
          </w:tcPr>
          <w:p w14:paraId="134E95AC" w14:textId="3A77AA2B" w:rsidR="00EA3681" w:rsidRPr="00387F28" w:rsidRDefault="00EA3681" w:rsidP="00A318C5">
            <w:pPr>
              <w:pStyle w:val="BalloonText"/>
              <w:spacing w:before="120" w:after="120"/>
              <w:jc w:val="both"/>
              <w:rPr>
                <w:rFonts w:ascii="Arial" w:hAnsi="Arial" w:cs="Tahoma"/>
              </w:rPr>
            </w:pPr>
            <w:r>
              <w:rPr>
                <w:rFonts w:cs="Arial"/>
              </w:rPr>
              <w:t>Supplement to NEC3 TSC clause 2</w:t>
            </w:r>
            <w:r w:rsidR="00816C31">
              <w:rPr>
                <w:rFonts w:cs="Arial"/>
              </w:rPr>
              <w:t>9</w:t>
            </w:r>
          </w:p>
        </w:tc>
        <w:tc>
          <w:tcPr>
            <w:tcW w:w="929" w:type="dxa"/>
            <w:gridSpan w:val="2"/>
            <w:shd w:val="clear" w:color="auto" w:fill="auto"/>
          </w:tcPr>
          <w:p w14:paraId="48D095A4" w14:textId="77777777" w:rsidR="00EA3681" w:rsidRDefault="00EA3681" w:rsidP="00A318C5">
            <w:pPr>
              <w:spacing w:before="120" w:after="120"/>
              <w:jc w:val="both"/>
              <w:rPr>
                <w:rFonts w:cs="Arial"/>
                <w:szCs w:val="22"/>
              </w:rPr>
            </w:pPr>
          </w:p>
        </w:tc>
        <w:tc>
          <w:tcPr>
            <w:tcW w:w="6478" w:type="dxa"/>
            <w:gridSpan w:val="3"/>
            <w:shd w:val="clear" w:color="auto" w:fill="auto"/>
          </w:tcPr>
          <w:p w14:paraId="05098A3A" w14:textId="77777777" w:rsidR="00EA3681" w:rsidRPr="000F5546" w:rsidRDefault="00EA3681" w:rsidP="00A318C5">
            <w:pPr>
              <w:tabs>
                <w:tab w:val="left" w:pos="972"/>
              </w:tabs>
              <w:spacing w:before="120" w:after="120"/>
              <w:ind w:left="972" w:hanging="972"/>
              <w:jc w:val="both"/>
              <w:rPr>
                <w:rFonts w:cs="Arial"/>
                <w:szCs w:val="22"/>
              </w:rPr>
            </w:pPr>
            <w:r>
              <w:rPr>
                <w:rFonts w:cs="Arial"/>
                <w:szCs w:val="22"/>
              </w:rPr>
              <w:t>Insert new clauses:</w:t>
            </w:r>
          </w:p>
        </w:tc>
      </w:tr>
      <w:tr w:rsidR="00EA3681" w:rsidRPr="000F5546" w14:paraId="2D26BF4E" w14:textId="77777777" w:rsidTr="00F11043">
        <w:trPr>
          <w:gridBefore w:val="1"/>
          <w:gridAfter w:val="1"/>
          <w:wBefore w:w="11" w:type="dxa"/>
          <w:wAfter w:w="51" w:type="dxa"/>
          <w:trHeight w:val="80"/>
        </w:trPr>
        <w:tc>
          <w:tcPr>
            <w:tcW w:w="1816" w:type="dxa"/>
            <w:gridSpan w:val="3"/>
          </w:tcPr>
          <w:p w14:paraId="11E83403" w14:textId="77777777" w:rsidR="00EA3681" w:rsidRPr="000F5546" w:rsidRDefault="00EA3681" w:rsidP="00A318C5">
            <w:pPr>
              <w:spacing w:before="120" w:after="120"/>
              <w:jc w:val="both"/>
              <w:rPr>
                <w:rFonts w:cs="Arial"/>
                <w:sz w:val="16"/>
                <w:szCs w:val="16"/>
              </w:rPr>
            </w:pPr>
          </w:p>
        </w:tc>
        <w:tc>
          <w:tcPr>
            <w:tcW w:w="929" w:type="dxa"/>
            <w:gridSpan w:val="2"/>
          </w:tcPr>
          <w:p w14:paraId="14201057" w14:textId="77777777" w:rsidR="00EA3681" w:rsidRPr="000F5546" w:rsidRDefault="00EA3681" w:rsidP="00A318C5">
            <w:pPr>
              <w:spacing w:before="120" w:after="120"/>
              <w:jc w:val="both"/>
              <w:rPr>
                <w:rFonts w:cs="Arial"/>
                <w:szCs w:val="22"/>
              </w:rPr>
            </w:pPr>
            <w:r>
              <w:rPr>
                <w:rFonts w:cs="Arial"/>
                <w:szCs w:val="22"/>
              </w:rPr>
              <w:t>29.40</w:t>
            </w:r>
          </w:p>
        </w:tc>
        <w:tc>
          <w:tcPr>
            <w:tcW w:w="6478" w:type="dxa"/>
            <w:gridSpan w:val="3"/>
          </w:tcPr>
          <w:p w14:paraId="2D1F8464" w14:textId="77777777" w:rsidR="00EA3681" w:rsidRPr="00035298" w:rsidRDefault="00EA3681" w:rsidP="00A318C5">
            <w:pPr>
              <w:spacing w:before="120" w:after="120"/>
              <w:jc w:val="both"/>
              <w:rPr>
                <w:rFonts w:cs="Arial"/>
                <w:color w:val="FF0000"/>
                <w:szCs w:val="22"/>
                <w:lang w:eastAsia="en-GB"/>
              </w:rPr>
            </w:pPr>
            <w:r w:rsidRPr="00691922">
              <w:rPr>
                <w:rFonts w:cs="Arial"/>
                <w:szCs w:val="22"/>
                <w:lang w:eastAsia="en-GB"/>
              </w:rPr>
              <w:t xml:space="preserve">The </w:t>
            </w:r>
            <w:r w:rsidRPr="00691922">
              <w:rPr>
                <w:rFonts w:cs="Arial"/>
                <w:i/>
                <w:szCs w:val="22"/>
                <w:lang w:eastAsia="en-GB"/>
              </w:rPr>
              <w:t>Contractor</w:t>
            </w:r>
            <w:r w:rsidRPr="00691922">
              <w:rPr>
                <w:rFonts w:cs="Arial"/>
                <w:szCs w:val="22"/>
                <w:lang w:eastAsia="en-GB"/>
              </w:rPr>
              <w:t xml:space="preserve"> is required to take all reasonable steps to engage SMEs as Subcontractors and to seek to ensure that no less than the percentage of the Subcontractors stated in the Contract Data (the “SME Percentage”) are SMEs or that a similar proportion of the Defined Cost of the </w:t>
            </w:r>
            <w:r w:rsidRPr="00691922">
              <w:rPr>
                <w:rFonts w:cs="Arial"/>
                <w:i/>
                <w:szCs w:val="22"/>
                <w:lang w:eastAsia="en-GB"/>
              </w:rPr>
              <w:t>service</w:t>
            </w:r>
            <w:r w:rsidRPr="00691922">
              <w:rPr>
                <w:rFonts w:cs="Arial"/>
                <w:szCs w:val="22"/>
                <w:lang w:eastAsia="en-GB"/>
              </w:rPr>
              <w:t xml:space="preserve"> is undertaken by SMEs.</w:t>
            </w:r>
          </w:p>
        </w:tc>
      </w:tr>
      <w:tr w:rsidR="00EA3681" w:rsidRPr="000F5546" w14:paraId="3A1CAC4D" w14:textId="77777777" w:rsidTr="00F11043">
        <w:trPr>
          <w:gridBefore w:val="1"/>
          <w:gridAfter w:val="1"/>
          <w:wBefore w:w="11" w:type="dxa"/>
          <w:wAfter w:w="51" w:type="dxa"/>
          <w:trHeight w:val="1559"/>
        </w:trPr>
        <w:tc>
          <w:tcPr>
            <w:tcW w:w="1816" w:type="dxa"/>
            <w:gridSpan w:val="3"/>
          </w:tcPr>
          <w:p w14:paraId="4285D80C" w14:textId="77777777" w:rsidR="00EA3681" w:rsidRPr="000F5546" w:rsidRDefault="00EA3681" w:rsidP="00A318C5">
            <w:pPr>
              <w:spacing w:before="120" w:after="120"/>
              <w:jc w:val="both"/>
              <w:rPr>
                <w:rFonts w:cs="Arial"/>
                <w:szCs w:val="22"/>
              </w:rPr>
            </w:pPr>
          </w:p>
        </w:tc>
        <w:tc>
          <w:tcPr>
            <w:tcW w:w="929" w:type="dxa"/>
            <w:gridSpan w:val="2"/>
          </w:tcPr>
          <w:p w14:paraId="23BE0D7E" w14:textId="77777777" w:rsidR="00EA3681" w:rsidRPr="000F5546" w:rsidRDefault="00EA3681" w:rsidP="00A318C5">
            <w:pPr>
              <w:spacing w:before="120" w:after="120"/>
              <w:jc w:val="both"/>
              <w:rPr>
                <w:rFonts w:cs="Arial"/>
                <w:szCs w:val="22"/>
              </w:rPr>
            </w:pPr>
            <w:r>
              <w:rPr>
                <w:rFonts w:cs="Arial"/>
                <w:szCs w:val="22"/>
              </w:rPr>
              <w:t>29.41</w:t>
            </w:r>
          </w:p>
        </w:tc>
        <w:tc>
          <w:tcPr>
            <w:tcW w:w="6478" w:type="dxa"/>
            <w:gridSpan w:val="3"/>
          </w:tcPr>
          <w:p w14:paraId="4D18590A" w14:textId="77777777" w:rsidR="00EA3681" w:rsidRPr="000F5546" w:rsidRDefault="00EA3681" w:rsidP="00A318C5">
            <w:pPr>
              <w:spacing w:before="120" w:after="120"/>
              <w:jc w:val="both"/>
              <w:rPr>
                <w:rFonts w:cs="Arial"/>
                <w:szCs w:val="22"/>
              </w:rPr>
            </w:pPr>
            <w:r w:rsidRPr="000F5546">
              <w:rPr>
                <w:rFonts w:cs="Arial"/>
                <w:szCs w:val="22"/>
                <w:lang w:eastAsia="en-GB"/>
              </w:rPr>
              <w:t xml:space="preserve">The </w:t>
            </w:r>
            <w:r w:rsidRPr="000F5546">
              <w:rPr>
                <w:rFonts w:cs="Arial"/>
                <w:i/>
                <w:szCs w:val="22"/>
                <w:lang w:eastAsia="en-GB"/>
              </w:rPr>
              <w:t>Contractor</w:t>
            </w:r>
            <w:r w:rsidRPr="000F5546">
              <w:rPr>
                <w:rFonts w:cs="Arial"/>
                <w:szCs w:val="22"/>
                <w:lang w:eastAsia="en-GB"/>
              </w:rPr>
              <w:t xml:space="preserve"> is required to report to the </w:t>
            </w:r>
            <w:r w:rsidRPr="000F5546">
              <w:rPr>
                <w:rFonts w:cs="Arial"/>
                <w:i/>
                <w:szCs w:val="22"/>
                <w:lang w:eastAsia="en-GB"/>
              </w:rPr>
              <w:t>Employer</w:t>
            </w:r>
            <w:r w:rsidRPr="000F5546">
              <w:rPr>
                <w:rFonts w:cs="Arial"/>
                <w:szCs w:val="22"/>
                <w:lang w:eastAsia="en-GB"/>
              </w:rPr>
              <w:t xml:space="preserve"> in its regular contract management monthly reporting cycle the numbers of SMEs engaged as Subcontractors and the value of the Defined Cost of the </w:t>
            </w:r>
            <w:r w:rsidRPr="000F5546">
              <w:rPr>
                <w:rFonts w:cs="Arial"/>
                <w:i/>
                <w:szCs w:val="22"/>
                <w:lang w:eastAsia="en-GB"/>
              </w:rPr>
              <w:t>service</w:t>
            </w:r>
            <w:r w:rsidRPr="000F5546">
              <w:rPr>
                <w:rFonts w:cs="Arial"/>
                <w:szCs w:val="22"/>
                <w:lang w:eastAsia="en-GB"/>
              </w:rPr>
              <w:t xml:space="preserve"> that has been undertaken by SMEs.</w:t>
            </w:r>
          </w:p>
        </w:tc>
      </w:tr>
      <w:tr w:rsidR="00EA3681" w:rsidRPr="000F5546" w14:paraId="3F5908C8" w14:textId="77777777" w:rsidTr="00F11043">
        <w:trPr>
          <w:gridBefore w:val="1"/>
          <w:gridAfter w:val="1"/>
          <w:wBefore w:w="11" w:type="dxa"/>
          <w:wAfter w:w="51" w:type="dxa"/>
          <w:trHeight w:val="80"/>
        </w:trPr>
        <w:tc>
          <w:tcPr>
            <w:tcW w:w="1816" w:type="dxa"/>
            <w:gridSpan w:val="3"/>
          </w:tcPr>
          <w:p w14:paraId="790ACD60" w14:textId="77777777" w:rsidR="00EA3681" w:rsidRPr="000F5546" w:rsidRDefault="00EA3681" w:rsidP="00A318C5">
            <w:pPr>
              <w:spacing w:before="120" w:after="120"/>
              <w:jc w:val="both"/>
              <w:rPr>
                <w:rFonts w:cs="Arial"/>
                <w:szCs w:val="22"/>
              </w:rPr>
            </w:pPr>
          </w:p>
        </w:tc>
        <w:tc>
          <w:tcPr>
            <w:tcW w:w="929" w:type="dxa"/>
            <w:gridSpan w:val="2"/>
          </w:tcPr>
          <w:p w14:paraId="2E75E00D" w14:textId="77777777" w:rsidR="00EA3681" w:rsidRPr="000F5546" w:rsidRDefault="00EA3681" w:rsidP="00A318C5">
            <w:pPr>
              <w:spacing w:before="120" w:after="120"/>
              <w:jc w:val="both"/>
              <w:rPr>
                <w:rFonts w:cs="Arial"/>
                <w:szCs w:val="22"/>
              </w:rPr>
            </w:pPr>
            <w:r>
              <w:rPr>
                <w:rFonts w:cs="Arial"/>
                <w:szCs w:val="22"/>
              </w:rPr>
              <w:t>29.42</w:t>
            </w:r>
          </w:p>
        </w:tc>
        <w:tc>
          <w:tcPr>
            <w:tcW w:w="6478" w:type="dxa"/>
            <w:gridSpan w:val="3"/>
          </w:tcPr>
          <w:p w14:paraId="7B211614" w14:textId="77777777" w:rsidR="00EA3681" w:rsidRPr="000F5546" w:rsidRDefault="00EA3681" w:rsidP="00A318C5">
            <w:pPr>
              <w:spacing w:before="120" w:after="120"/>
              <w:jc w:val="both"/>
              <w:rPr>
                <w:rFonts w:cs="Arial"/>
                <w:szCs w:val="22"/>
              </w:rPr>
            </w:pPr>
            <w:r w:rsidRPr="000F5546">
              <w:rPr>
                <w:rFonts w:cs="Arial"/>
                <w:szCs w:val="22"/>
              </w:rPr>
              <w:t xml:space="preserve">Where available, the </w:t>
            </w:r>
            <w:r w:rsidRPr="000F5546">
              <w:rPr>
                <w:rFonts w:cs="Arial"/>
                <w:i/>
                <w:szCs w:val="22"/>
              </w:rPr>
              <w:t>Contractor</w:t>
            </w:r>
            <w:r w:rsidRPr="000F5546">
              <w:rPr>
                <w:rFonts w:cs="Arial"/>
                <w:szCs w:val="22"/>
              </w:rPr>
              <w:t xml:space="preserve"> is required to tender its Subcontracts using the same online electronic portal as was provided by the </w:t>
            </w:r>
            <w:r w:rsidRPr="000F5546">
              <w:rPr>
                <w:rFonts w:cs="Arial"/>
                <w:i/>
                <w:szCs w:val="22"/>
              </w:rPr>
              <w:t>Employer</w:t>
            </w:r>
            <w:r w:rsidRPr="000F5546">
              <w:rPr>
                <w:rFonts w:cs="Arial"/>
                <w:szCs w:val="22"/>
              </w:rPr>
              <w:t xml:space="preserve"> for the purposes of tendering this contract.</w:t>
            </w:r>
          </w:p>
        </w:tc>
      </w:tr>
      <w:tr w:rsidR="00EA3681" w:rsidRPr="000F5546" w14:paraId="50C433F8" w14:textId="77777777" w:rsidTr="00F11043">
        <w:trPr>
          <w:gridBefore w:val="1"/>
          <w:gridAfter w:val="1"/>
          <w:wBefore w:w="11" w:type="dxa"/>
          <w:wAfter w:w="51" w:type="dxa"/>
          <w:trHeight w:val="80"/>
        </w:trPr>
        <w:tc>
          <w:tcPr>
            <w:tcW w:w="1816" w:type="dxa"/>
            <w:gridSpan w:val="3"/>
          </w:tcPr>
          <w:p w14:paraId="55B2C2BD" w14:textId="77777777" w:rsidR="00EA3681" w:rsidRPr="000F5546" w:rsidRDefault="00EA3681" w:rsidP="00A318C5">
            <w:pPr>
              <w:spacing w:before="120" w:after="120"/>
              <w:jc w:val="both"/>
              <w:rPr>
                <w:rFonts w:cs="Arial"/>
                <w:szCs w:val="22"/>
              </w:rPr>
            </w:pPr>
          </w:p>
        </w:tc>
        <w:tc>
          <w:tcPr>
            <w:tcW w:w="929" w:type="dxa"/>
            <w:gridSpan w:val="2"/>
          </w:tcPr>
          <w:p w14:paraId="45E59D95" w14:textId="77777777" w:rsidR="00EA3681" w:rsidRPr="000F5546" w:rsidRDefault="00EA3681" w:rsidP="00A318C5">
            <w:pPr>
              <w:spacing w:before="120" w:after="120"/>
              <w:jc w:val="both"/>
              <w:rPr>
                <w:rFonts w:cs="Arial"/>
                <w:szCs w:val="22"/>
              </w:rPr>
            </w:pPr>
            <w:r>
              <w:rPr>
                <w:rFonts w:cs="Arial"/>
                <w:szCs w:val="22"/>
              </w:rPr>
              <w:t>29.43</w:t>
            </w:r>
          </w:p>
        </w:tc>
        <w:tc>
          <w:tcPr>
            <w:tcW w:w="6478" w:type="dxa"/>
            <w:gridSpan w:val="3"/>
          </w:tcPr>
          <w:p w14:paraId="39D58E63" w14:textId="1A2978E6" w:rsidR="00EA3681" w:rsidRPr="000F5546" w:rsidRDefault="00EA3681" w:rsidP="00A318C5">
            <w:pPr>
              <w:spacing w:before="120" w:after="120"/>
              <w:jc w:val="both"/>
              <w:rPr>
                <w:rFonts w:cs="Arial"/>
                <w:szCs w:val="22"/>
              </w:rPr>
            </w:pPr>
            <w:r w:rsidRPr="000F5546">
              <w:rPr>
                <w:rFonts w:cs="Arial"/>
                <w:szCs w:val="22"/>
              </w:rPr>
              <w:t xml:space="preserve">The </w:t>
            </w:r>
            <w:r w:rsidRPr="000F5546">
              <w:rPr>
                <w:rFonts w:cs="Arial"/>
                <w:i/>
                <w:szCs w:val="22"/>
              </w:rPr>
              <w:t>Contractor</w:t>
            </w:r>
            <w:r w:rsidRPr="000F5546">
              <w:rPr>
                <w:rFonts w:cs="Arial"/>
                <w:szCs w:val="22"/>
              </w:rPr>
              <w:t xml:space="preserve"> is to ensure that the terms and conditions used to engage Subcontractors are no less favourable than those of this contract.  A reason for the </w:t>
            </w:r>
            <w:r w:rsidRPr="000F5546">
              <w:rPr>
                <w:rFonts w:cs="Arial"/>
                <w:i/>
                <w:szCs w:val="22"/>
              </w:rPr>
              <w:t>Service Manager</w:t>
            </w:r>
            <w:r w:rsidRPr="000F5546">
              <w:rPr>
                <w:rFonts w:cs="Arial"/>
                <w:szCs w:val="22"/>
              </w:rPr>
              <w:t xml:space="preserve"> not accepting subcontract conditions proposed by the </w:t>
            </w:r>
            <w:r w:rsidRPr="000F5546">
              <w:rPr>
                <w:rFonts w:cs="Arial"/>
                <w:i/>
                <w:szCs w:val="22"/>
              </w:rPr>
              <w:t>Contractor</w:t>
            </w:r>
            <w:r w:rsidRPr="000F5546">
              <w:rPr>
                <w:rFonts w:cs="Arial"/>
                <w:szCs w:val="22"/>
              </w:rPr>
              <w:t xml:space="preserve"> is that they are unduly disadvantageous to the Subcontractor.</w:t>
            </w:r>
          </w:p>
        </w:tc>
      </w:tr>
      <w:tr w:rsidR="00EA3681" w:rsidRPr="000F5546" w14:paraId="6062F85D" w14:textId="77777777" w:rsidTr="00F11043">
        <w:trPr>
          <w:gridBefore w:val="1"/>
          <w:gridAfter w:val="1"/>
          <w:wBefore w:w="11" w:type="dxa"/>
          <w:wAfter w:w="51" w:type="dxa"/>
          <w:trHeight w:val="80"/>
        </w:trPr>
        <w:tc>
          <w:tcPr>
            <w:tcW w:w="2745" w:type="dxa"/>
            <w:gridSpan w:val="5"/>
          </w:tcPr>
          <w:p w14:paraId="120AA04A" w14:textId="77777777" w:rsidR="00EA3681" w:rsidRPr="000F5546" w:rsidRDefault="00EA3681" w:rsidP="00A318C5">
            <w:pPr>
              <w:spacing w:before="120" w:after="120"/>
              <w:jc w:val="both"/>
              <w:rPr>
                <w:rFonts w:cs="Arial"/>
                <w:b/>
                <w:szCs w:val="22"/>
              </w:rPr>
            </w:pPr>
            <w:r w:rsidRPr="000F5546">
              <w:rPr>
                <w:rFonts w:cs="Arial"/>
                <w:b/>
                <w:szCs w:val="22"/>
              </w:rPr>
              <w:t xml:space="preserve">Option Z </w:t>
            </w:r>
            <w:r>
              <w:rPr>
                <w:rFonts w:cs="Arial"/>
                <w:b/>
                <w:szCs w:val="22"/>
              </w:rPr>
              <w:t>48</w:t>
            </w:r>
          </w:p>
        </w:tc>
        <w:tc>
          <w:tcPr>
            <w:tcW w:w="6478" w:type="dxa"/>
            <w:gridSpan w:val="3"/>
          </w:tcPr>
          <w:p w14:paraId="3CB3FFA4" w14:textId="77777777" w:rsidR="00EA3681" w:rsidRPr="000F5546" w:rsidRDefault="00EA3681" w:rsidP="00A318C5">
            <w:pPr>
              <w:spacing w:before="120" w:after="120"/>
              <w:jc w:val="both"/>
              <w:rPr>
                <w:rFonts w:cs="Arial"/>
                <w:b/>
                <w:szCs w:val="22"/>
              </w:rPr>
            </w:pPr>
            <w:r w:rsidRPr="000F5546">
              <w:rPr>
                <w:rFonts w:cs="Arial"/>
                <w:b/>
                <w:szCs w:val="22"/>
              </w:rPr>
              <w:t>Apprenticeships</w:t>
            </w:r>
          </w:p>
        </w:tc>
      </w:tr>
      <w:tr w:rsidR="00EA3681" w:rsidRPr="000F5546" w14:paraId="2801B59C" w14:textId="77777777" w:rsidTr="00F11043">
        <w:trPr>
          <w:gridBefore w:val="1"/>
          <w:gridAfter w:val="1"/>
          <w:wBefore w:w="11" w:type="dxa"/>
          <w:wAfter w:w="51" w:type="dxa"/>
          <w:trHeight w:val="74"/>
        </w:trPr>
        <w:tc>
          <w:tcPr>
            <w:tcW w:w="1816" w:type="dxa"/>
            <w:gridSpan w:val="3"/>
            <w:shd w:val="clear" w:color="auto" w:fill="auto"/>
          </w:tcPr>
          <w:p w14:paraId="4FDEF40E" w14:textId="77777777" w:rsidR="00EA3681" w:rsidRPr="00387F28" w:rsidRDefault="00EA3681" w:rsidP="00A318C5">
            <w:pPr>
              <w:pStyle w:val="BalloonText"/>
              <w:spacing w:before="120" w:after="120"/>
              <w:jc w:val="both"/>
              <w:rPr>
                <w:rFonts w:ascii="Arial" w:hAnsi="Arial" w:cs="Tahoma"/>
              </w:rPr>
            </w:pPr>
          </w:p>
        </w:tc>
        <w:tc>
          <w:tcPr>
            <w:tcW w:w="929" w:type="dxa"/>
            <w:gridSpan w:val="2"/>
            <w:shd w:val="clear" w:color="auto" w:fill="auto"/>
          </w:tcPr>
          <w:p w14:paraId="3745A8FC" w14:textId="77777777" w:rsidR="00EA3681" w:rsidRDefault="00EA3681" w:rsidP="00A318C5">
            <w:pPr>
              <w:spacing w:before="120" w:after="120"/>
              <w:jc w:val="both"/>
              <w:rPr>
                <w:rFonts w:cs="Arial"/>
                <w:szCs w:val="22"/>
              </w:rPr>
            </w:pPr>
          </w:p>
        </w:tc>
        <w:tc>
          <w:tcPr>
            <w:tcW w:w="6478" w:type="dxa"/>
            <w:gridSpan w:val="3"/>
            <w:shd w:val="clear" w:color="auto" w:fill="auto"/>
          </w:tcPr>
          <w:p w14:paraId="0670949B" w14:textId="77777777" w:rsidR="00EA3681" w:rsidRPr="000F5546" w:rsidRDefault="00EA3681" w:rsidP="00A318C5">
            <w:pPr>
              <w:tabs>
                <w:tab w:val="left" w:pos="972"/>
              </w:tabs>
              <w:spacing w:before="120" w:after="120"/>
              <w:ind w:left="972" w:hanging="972"/>
              <w:jc w:val="both"/>
              <w:rPr>
                <w:rFonts w:cs="Arial"/>
                <w:szCs w:val="22"/>
              </w:rPr>
            </w:pPr>
            <w:r>
              <w:rPr>
                <w:rFonts w:cs="Arial"/>
                <w:szCs w:val="22"/>
              </w:rPr>
              <w:t>Insert new clauses:</w:t>
            </w:r>
          </w:p>
        </w:tc>
      </w:tr>
      <w:tr w:rsidR="00EA3681" w:rsidRPr="000F5546" w14:paraId="3FE93A9D" w14:textId="77777777" w:rsidTr="00F11043">
        <w:trPr>
          <w:gridBefore w:val="1"/>
          <w:gridAfter w:val="1"/>
          <w:wBefore w:w="11" w:type="dxa"/>
          <w:wAfter w:w="51" w:type="dxa"/>
          <w:trHeight w:val="80"/>
        </w:trPr>
        <w:tc>
          <w:tcPr>
            <w:tcW w:w="1816" w:type="dxa"/>
            <w:gridSpan w:val="3"/>
          </w:tcPr>
          <w:p w14:paraId="64A0D718" w14:textId="1BC80B97" w:rsidR="00EA3681" w:rsidRPr="000F5546" w:rsidRDefault="00EA3681" w:rsidP="00A318C5">
            <w:pPr>
              <w:spacing w:before="120" w:after="120"/>
              <w:jc w:val="both"/>
              <w:rPr>
                <w:rFonts w:cs="Arial"/>
                <w:sz w:val="16"/>
                <w:szCs w:val="16"/>
              </w:rPr>
            </w:pPr>
            <w:r>
              <w:rPr>
                <w:rFonts w:cs="Arial"/>
                <w:sz w:val="16"/>
                <w:szCs w:val="16"/>
              </w:rPr>
              <w:t>Supplement to NEC3 TSC clause 2</w:t>
            </w:r>
            <w:r w:rsidR="00816C31">
              <w:rPr>
                <w:rFonts w:cs="Arial"/>
                <w:sz w:val="16"/>
                <w:szCs w:val="16"/>
              </w:rPr>
              <w:t>9</w:t>
            </w:r>
          </w:p>
        </w:tc>
        <w:tc>
          <w:tcPr>
            <w:tcW w:w="929" w:type="dxa"/>
            <w:gridSpan w:val="2"/>
          </w:tcPr>
          <w:p w14:paraId="0968A11E" w14:textId="77777777" w:rsidR="00EA3681" w:rsidRPr="000F5546" w:rsidRDefault="00EA3681" w:rsidP="00A318C5">
            <w:pPr>
              <w:spacing w:before="120" w:after="120"/>
              <w:jc w:val="both"/>
              <w:rPr>
                <w:rFonts w:cs="Arial"/>
                <w:szCs w:val="22"/>
              </w:rPr>
            </w:pPr>
            <w:r>
              <w:rPr>
                <w:rFonts w:cs="Arial"/>
                <w:szCs w:val="22"/>
              </w:rPr>
              <w:t>29.44</w:t>
            </w:r>
          </w:p>
        </w:tc>
        <w:tc>
          <w:tcPr>
            <w:tcW w:w="6478" w:type="dxa"/>
            <w:gridSpan w:val="3"/>
          </w:tcPr>
          <w:p w14:paraId="0DF9B6DF" w14:textId="77777777" w:rsidR="00EA3681" w:rsidRPr="00D11FA1" w:rsidRDefault="00EA3681" w:rsidP="00A318C5">
            <w:pPr>
              <w:spacing w:before="120" w:after="120"/>
              <w:jc w:val="both"/>
              <w:rPr>
                <w:rFonts w:cs="Arial"/>
                <w:szCs w:val="22"/>
              </w:rPr>
            </w:pPr>
            <w:r w:rsidRPr="00D11FA1">
              <w:rPr>
                <w:rFonts w:cs="Arial"/>
                <w:szCs w:val="22"/>
                <w:lang w:eastAsia="en-GB"/>
              </w:rPr>
              <w:t xml:space="preserve">The </w:t>
            </w:r>
            <w:r w:rsidRPr="00D11FA1">
              <w:rPr>
                <w:rFonts w:cs="Arial"/>
                <w:i/>
                <w:szCs w:val="22"/>
                <w:lang w:eastAsia="en-GB"/>
              </w:rPr>
              <w:t>Contractor</w:t>
            </w:r>
            <w:r w:rsidRPr="00D11FA1">
              <w:rPr>
                <w:rFonts w:cs="Arial"/>
                <w:szCs w:val="22"/>
                <w:lang w:eastAsia="en-GB"/>
              </w:rPr>
              <w:t xml:space="preserve"> is required to take all reasonable steps to employ apprentices, and report to the </w:t>
            </w:r>
            <w:r w:rsidRPr="00D11FA1">
              <w:rPr>
                <w:rFonts w:cs="Arial"/>
                <w:i/>
                <w:szCs w:val="22"/>
                <w:lang w:eastAsia="en-GB"/>
              </w:rPr>
              <w:t>Employer</w:t>
            </w:r>
            <w:r w:rsidRPr="00D11FA1">
              <w:rPr>
                <w:rFonts w:cs="Arial"/>
                <w:szCs w:val="22"/>
                <w:lang w:eastAsia="en-GB"/>
              </w:rPr>
              <w:t xml:space="preserve"> the numbers of apprentices employed and the wider skills training provided, during the delivery of the </w:t>
            </w:r>
            <w:r w:rsidRPr="00D11FA1">
              <w:rPr>
                <w:rFonts w:cs="Arial"/>
                <w:i/>
                <w:szCs w:val="22"/>
                <w:lang w:eastAsia="en-GB"/>
              </w:rPr>
              <w:t>service</w:t>
            </w:r>
            <w:r w:rsidRPr="00D11FA1">
              <w:rPr>
                <w:rFonts w:cs="Arial"/>
                <w:szCs w:val="22"/>
                <w:lang w:eastAsia="en-GB"/>
              </w:rPr>
              <w:t>.</w:t>
            </w:r>
          </w:p>
        </w:tc>
      </w:tr>
      <w:tr w:rsidR="00EA3681" w:rsidRPr="000F5546" w14:paraId="057FF388" w14:textId="77777777" w:rsidTr="00F11043">
        <w:trPr>
          <w:gridBefore w:val="1"/>
          <w:gridAfter w:val="1"/>
          <w:wBefore w:w="11" w:type="dxa"/>
          <w:wAfter w:w="51" w:type="dxa"/>
          <w:trHeight w:val="80"/>
        </w:trPr>
        <w:tc>
          <w:tcPr>
            <w:tcW w:w="1816" w:type="dxa"/>
            <w:gridSpan w:val="3"/>
          </w:tcPr>
          <w:p w14:paraId="717A7C50" w14:textId="64715CC5" w:rsidR="00EA3681" w:rsidRPr="000F5546" w:rsidRDefault="00EA3681" w:rsidP="00A318C5">
            <w:pPr>
              <w:spacing w:before="120" w:after="120"/>
              <w:jc w:val="both"/>
              <w:rPr>
                <w:rFonts w:cs="Arial"/>
                <w:szCs w:val="22"/>
              </w:rPr>
            </w:pPr>
          </w:p>
        </w:tc>
        <w:tc>
          <w:tcPr>
            <w:tcW w:w="929" w:type="dxa"/>
            <w:gridSpan w:val="2"/>
          </w:tcPr>
          <w:p w14:paraId="02FFFCC1" w14:textId="77777777" w:rsidR="00EA3681" w:rsidRPr="000F5546" w:rsidRDefault="00EA3681" w:rsidP="00A318C5">
            <w:pPr>
              <w:spacing w:before="120" w:after="120"/>
              <w:jc w:val="both"/>
              <w:rPr>
                <w:rFonts w:cs="Arial"/>
                <w:szCs w:val="22"/>
              </w:rPr>
            </w:pPr>
            <w:r>
              <w:rPr>
                <w:rFonts w:cs="Arial"/>
                <w:szCs w:val="22"/>
              </w:rPr>
              <w:t>29.45</w:t>
            </w:r>
          </w:p>
        </w:tc>
        <w:tc>
          <w:tcPr>
            <w:tcW w:w="6478" w:type="dxa"/>
            <w:gridSpan w:val="3"/>
          </w:tcPr>
          <w:p w14:paraId="31903CF9" w14:textId="77777777" w:rsidR="00EA3681" w:rsidRPr="00D11FA1" w:rsidRDefault="00EA3681" w:rsidP="00A318C5">
            <w:pPr>
              <w:spacing w:before="120" w:after="120"/>
              <w:jc w:val="both"/>
              <w:rPr>
                <w:rFonts w:cs="Arial"/>
                <w:szCs w:val="22"/>
              </w:rPr>
            </w:pPr>
            <w:r w:rsidRPr="00D11FA1">
              <w:rPr>
                <w:rFonts w:cs="Arial"/>
                <w:szCs w:val="22"/>
                <w:lang w:eastAsia="en-GB"/>
              </w:rPr>
              <w:t xml:space="preserve">The </w:t>
            </w:r>
            <w:r w:rsidRPr="00D11FA1">
              <w:rPr>
                <w:rFonts w:cs="Arial"/>
                <w:i/>
                <w:szCs w:val="22"/>
                <w:lang w:eastAsia="en-GB"/>
              </w:rPr>
              <w:t>Contractor</w:t>
            </w:r>
            <w:r w:rsidRPr="00D11FA1">
              <w:rPr>
                <w:rFonts w:cs="Arial"/>
                <w:szCs w:val="22"/>
                <w:lang w:eastAsia="en-GB"/>
              </w:rPr>
              <w:t xml:space="preserve"> is required to take all reasonable steps to ensure that no less than the percentage of its employees stated in the Contract Data (the “Apprenticeship Percentage”) are on formal apprenticeship programmes or that a similar proportion of hours worked in delivering the </w:t>
            </w:r>
            <w:r w:rsidRPr="00D11FA1">
              <w:rPr>
                <w:rFonts w:cs="Arial"/>
                <w:i/>
                <w:szCs w:val="22"/>
                <w:lang w:eastAsia="en-GB"/>
              </w:rPr>
              <w:t>service</w:t>
            </w:r>
            <w:r w:rsidRPr="00D11FA1">
              <w:rPr>
                <w:rFonts w:cs="Arial"/>
                <w:szCs w:val="22"/>
                <w:lang w:eastAsia="en-GB"/>
              </w:rPr>
              <w:t>, (which may include support staff and Subcontractors) are provided by employees on formal apprenticeship programmes.</w:t>
            </w:r>
          </w:p>
        </w:tc>
      </w:tr>
      <w:tr w:rsidR="00EA3681" w:rsidRPr="000F5546" w14:paraId="28AA0458" w14:textId="77777777" w:rsidTr="00F11043">
        <w:trPr>
          <w:gridBefore w:val="1"/>
          <w:gridAfter w:val="1"/>
          <w:wBefore w:w="11" w:type="dxa"/>
          <w:wAfter w:w="51" w:type="dxa"/>
          <w:trHeight w:val="80"/>
        </w:trPr>
        <w:tc>
          <w:tcPr>
            <w:tcW w:w="1816" w:type="dxa"/>
            <w:gridSpan w:val="3"/>
          </w:tcPr>
          <w:p w14:paraId="18AE4F12" w14:textId="6C00E541" w:rsidR="00EA3681" w:rsidRPr="000F5546" w:rsidRDefault="00EA3681" w:rsidP="00A318C5">
            <w:pPr>
              <w:spacing w:before="120" w:after="120"/>
              <w:jc w:val="both"/>
              <w:rPr>
                <w:rFonts w:cs="Arial"/>
                <w:szCs w:val="22"/>
              </w:rPr>
            </w:pPr>
          </w:p>
        </w:tc>
        <w:tc>
          <w:tcPr>
            <w:tcW w:w="929" w:type="dxa"/>
            <w:gridSpan w:val="2"/>
          </w:tcPr>
          <w:p w14:paraId="721C34E3" w14:textId="77777777" w:rsidR="00EA3681" w:rsidRPr="000F5546" w:rsidRDefault="00EA3681" w:rsidP="00A318C5">
            <w:pPr>
              <w:spacing w:before="120" w:after="120"/>
              <w:jc w:val="both"/>
              <w:rPr>
                <w:rFonts w:cs="Arial"/>
                <w:szCs w:val="22"/>
              </w:rPr>
            </w:pPr>
            <w:r>
              <w:rPr>
                <w:rFonts w:cs="Arial"/>
                <w:szCs w:val="22"/>
              </w:rPr>
              <w:t>29.46</w:t>
            </w:r>
          </w:p>
        </w:tc>
        <w:tc>
          <w:tcPr>
            <w:tcW w:w="6478" w:type="dxa"/>
            <w:gridSpan w:val="3"/>
          </w:tcPr>
          <w:p w14:paraId="3F25D004" w14:textId="77777777" w:rsidR="00EA3681" w:rsidRPr="00D11FA1" w:rsidRDefault="00EA3681" w:rsidP="00A318C5">
            <w:pPr>
              <w:spacing w:before="120" w:after="120"/>
              <w:jc w:val="both"/>
              <w:rPr>
                <w:rFonts w:cs="Arial"/>
                <w:szCs w:val="22"/>
              </w:rPr>
            </w:pPr>
            <w:r w:rsidRPr="00D11FA1">
              <w:rPr>
                <w:rFonts w:cs="Arial"/>
                <w:szCs w:val="22"/>
                <w:lang w:eastAsia="en-GB"/>
              </w:rPr>
              <w:t xml:space="preserve">The </w:t>
            </w:r>
            <w:r w:rsidRPr="00D11FA1">
              <w:rPr>
                <w:rFonts w:cs="Arial"/>
                <w:i/>
                <w:szCs w:val="22"/>
                <w:lang w:eastAsia="en-GB"/>
              </w:rPr>
              <w:t>Contractor</w:t>
            </w:r>
            <w:r w:rsidRPr="00D11FA1">
              <w:rPr>
                <w:rFonts w:cs="Arial"/>
                <w:szCs w:val="22"/>
                <w:lang w:eastAsia="en-GB"/>
              </w:rPr>
              <w:t xml:space="preserve"> is required to make available to its employees and Subcontractors working on the contract, information about the Government’s Apprenticeship programme and wider skills opportunities.</w:t>
            </w:r>
          </w:p>
        </w:tc>
      </w:tr>
      <w:tr w:rsidR="00EA3681" w:rsidRPr="000F5546" w14:paraId="2E1FF318" w14:textId="77777777" w:rsidTr="00F11043">
        <w:trPr>
          <w:gridBefore w:val="1"/>
          <w:gridAfter w:val="1"/>
          <w:wBefore w:w="11" w:type="dxa"/>
          <w:wAfter w:w="51" w:type="dxa"/>
          <w:trHeight w:val="80"/>
        </w:trPr>
        <w:tc>
          <w:tcPr>
            <w:tcW w:w="1816" w:type="dxa"/>
            <w:gridSpan w:val="3"/>
          </w:tcPr>
          <w:p w14:paraId="1D75641C" w14:textId="7967D9D5" w:rsidR="00EA3681" w:rsidRPr="000F5546" w:rsidRDefault="00EA3681" w:rsidP="00A318C5">
            <w:pPr>
              <w:spacing w:before="120" w:after="120"/>
              <w:jc w:val="both"/>
              <w:rPr>
                <w:rFonts w:cs="Arial"/>
                <w:szCs w:val="22"/>
              </w:rPr>
            </w:pPr>
          </w:p>
        </w:tc>
        <w:tc>
          <w:tcPr>
            <w:tcW w:w="929" w:type="dxa"/>
            <w:gridSpan w:val="2"/>
          </w:tcPr>
          <w:p w14:paraId="3B8E4C3B" w14:textId="77777777" w:rsidR="00EA3681" w:rsidRPr="000F5546" w:rsidRDefault="00EA3681" w:rsidP="00A318C5">
            <w:pPr>
              <w:spacing w:before="120" w:after="120"/>
              <w:jc w:val="both"/>
              <w:rPr>
                <w:rFonts w:cs="Arial"/>
                <w:szCs w:val="22"/>
              </w:rPr>
            </w:pPr>
            <w:r>
              <w:rPr>
                <w:rFonts w:cs="Arial"/>
                <w:szCs w:val="22"/>
              </w:rPr>
              <w:t>29.47</w:t>
            </w:r>
          </w:p>
        </w:tc>
        <w:tc>
          <w:tcPr>
            <w:tcW w:w="6478" w:type="dxa"/>
            <w:gridSpan w:val="3"/>
          </w:tcPr>
          <w:p w14:paraId="5D0F46E7" w14:textId="77777777" w:rsidR="00EA3681" w:rsidRPr="00D11FA1" w:rsidRDefault="00EA3681" w:rsidP="00A318C5">
            <w:pPr>
              <w:spacing w:before="120" w:after="120"/>
              <w:jc w:val="both"/>
              <w:rPr>
                <w:rFonts w:cs="Arial"/>
                <w:szCs w:val="22"/>
                <w:lang w:eastAsia="en-GB"/>
              </w:rPr>
            </w:pPr>
            <w:r w:rsidRPr="00D11FA1">
              <w:rPr>
                <w:rFonts w:cs="Arial"/>
                <w:szCs w:val="22"/>
                <w:lang w:eastAsia="en-GB"/>
              </w:rPr>
              <w:t xml:space="preserve">The </w:t>
            </w:r>
            <w:r w:rsidRPr="00D11FA1">
              <w:rPr>
                <w:rFonts w:cs="Arial"/>
                <w:i/>
                <w:szCs w:val="22"/>
                <w:lang w:eastAsia="en-GB"/>
              </w:rPr>
              <w:t>Contractor</w:t>
            </w:r>
            <w:r w:rsidRPr="00D11FA1">
              <w:rPr>
                <w:rFonts w:cs="Arial"/>
                <w:szCs w:val="22"/>
                <w:lang w:eastAsia="en-GB"/>
              </w:rPr>
              <w:t xml:space="preserve"> is to provide any further skills training opportunities that are appropriate for its employees engaged in Providing the Service.</w:t>
            </w:r>
          </w:p>
        </w:tc>
      </w:tr>
      <w:tr w:rsidR="00EA3681" w:rsidRPr="000F5546" w14:paraId="757AAE4B" w14:textId="77777777" w:rsidTr="00F11043">
        <w:trPr>
          <w:gridBefore w:val="1"/>
          <w:gridAfter w:val="1"/>
          <w:wBefore w:w="11" w:type="dxa"/>
          <w:wAfter w:w="51" w:type="dxa"/>
          <w:trHeight w:val="80"/>
        </w:trPr>
        <w:tc>
          <w:tcPr>
            <w:tcW w:w="1816" w:type="dxa"/>
            <w:gridSpan w:val="3"/>
          </w:tcPr>
          <w:p w14:paraId="1ABDBE22" w14:textId="09AD6A89" w:rsidR="00EA3681" w:rsidRPr="000F5546" w:rsidRDefault="00EA3681" w:rsidP="00A318C5">
            <w:pPr>
              <w:spacing w:before="120" w:after="120"/>
              <w:jc w:val="both"/>
              <w:rPr>
                <w:rFonts w:cs="Arial"/>
                <w:szCs w:val="22"/>
              </w:rPr>
            </w:pPr>
          </w:p>
        </w:tc>
        <w:tc>
          <w:tcPr>
            <w:tcW w:w="929" w:type="dxa"/>
            <w:gridSpan w:val="2"/>
          </w:tcPr>
          <w:p w14:paraId="7C33CCBB" w14:textId="77777777" w:rsidR="00EA3681" w:rsidRPr="000F5546" w:rsidRDefault="00EA3681" w:rsidP="00A318C5">
            <w:pPr>
              <w:spacing w:before="120" w:after="120"/>
              <w:jc w:val="both"/>
              <w:rPr>
                <w:rFonts w:cs="Arial"/>
                <w:szCs w:val="22"/>
              </w:rPr>
            </w:pPr>
            <w:r>
              <w:rPr>
                <w:rFonts w:cs="Arial"/>
                <w:szCs w:val="22"/>
              </w:rPr>
              <w:t>29.48</w:t>
            </w:r>
          </w:p>
        </w:tc>
        <w:tc>
          <w:tcPr>
            <w:tcW w:w="6478" w:type="dxa"/>
            <w:gridSpan w:val="3"/>
          </w:tcPr>
          <w:p w14:paraId="6A420C7B" w14:textId="77777777" w:rsidR="00EA3681" w:rsidRPr="000F5546" w:rsidRDefault="00EA3681" w:rsidP="00A318C5">
            <w:pPr>
              <w:spacing w:before="120" w:after="120"/>
              <w:jc w:val="both"/>
              <w:rPr>
                <w:rFonts w:cs="Arial"/>
                <w:szCs w:val="22"/>
                <w:lang w:eastAsia="en-GB"/>
              </w:rPr>
            </w:pPr>
            <w:r w:rsidRPr="000F5546">
              <w:rPr>
                <w:rFonts w:cs="Arial"/>
                <w:szCs w:val="22"/>
                <w:lang w:eastAsia="en-GB"/>
              </w:rPr>
              <w:t xml:space="preserve">The </w:t>
            </w:r>
            <w:r w:rsidRPr="00A957F6">
              <w:rPr>
                <w:rFonts w:cs="Arial"/>
                <w:i/>
                <w:szCs w:val="22"/>
                <w:lang w:eastAsia="en-GB"/>
              </w:rPr>
              <w:t>Contractor</w:t>
            </w:r>
            <w:r w:rsidRPr="000F5546">
              <w:rPr>
                <w:rFonts w:cs="Arial"/>
                <w:szCs w:val="22"/>
                <w:lang w:eastAsia="en-GB"/>
              </w:rPr>
              <w:t xml:space="preserve"> is to provide a written report detailing the following measures in its regular contract management monthly reporting </w:t>
            </w:r>
            <w:r w:rsidRPr="000F5546">
              <w:rPr>
                <w:rFonts w:cs="Arial"/>
                <w:szCs w:val="22"/>
                <w:lang w:eastAsia="en-GB"/>
              </w:rPr>
              <w:lastRenderedPageBreak/>
              <w:t xml:space="preserve">cycle and be prepared to discuss apprenticeships at its regular meetings with the </w:t>
            </w:r>
            <w:r w:rsidRPr="00A957F6">
              <w:rPr>
                <w:rFonts w:cs="Arial"/>
                <w:i/>
                <w:szCs w:val="22"/>
                <w:lang w:eastAsia="en-GB"/>
              </w:rPr>
              <w:t>Service Manager</w:t>
            </w:r>
            <w:r w:rsidRPr="000F5546">
              <w:rPr>
                <w:rFonts w:cs="Arial"/>
                <w:szCs w:val="22"/>
                <w:lang w:eastAsia="en-GB"/>
              </w:rPr>
              <w:t>:</w:t>
            </w:r>
          </w:p>
          <w:p w14:paraId="02E5AFC4" w14:textId="77777777" w:rsidR="00EA3681" w:rsidRPr="00387F28" w:rsidRDefault="00EA3681" w:rsidP="003D25FC">
            <w:pPr>
              <w:pStyle w:val="ListParagraph"/>
              <w:numPr>
                <w:ilvl w:val="0"/>
                <w:numId w:val="63"/>
              </w:numPr>
              <w:spacing w:before="120" w:after="120"/>
              <w:ind w:left="459"/>
              <w:jc w:val="both"/>
            </w:pPr>
            <w:r w:rsidRPr="00387F28">
              <w:t>the number of people during the reporting period employed on the contract, including support staff and Subcontractors;</w:t>
            </w:r>
          </w:p>
          <w:p w14:paraId="4094A6F4" w14:textId="77777777" w:rsidR="00EA3681" w:rsidRPr="00387F28" w:rsidRDefault="00EA3681" w:rsidP="003D25FC">
            <w:pPr>
              <w:pStyle w:val="ListParagraph"/>
              <w:numPr>
                <w:ilvl w:val="0"/>
                <w:numId w:val="63"/>
              </w:numPr>
              <w:spacing w:before="120" w:after="120"/>
              <w:ind w:left="459"/>
              <w:jc w:val="both"/>
            </w:pPr>
            <w:r w:rsidRPr="00387F28">
              <w:t>the number of apprentices and number of new starts on apprenticeships directly initiated through the procurement process;</w:t>
            </w:r>
          </w:p>
          <w:p w14:paraId="21D5B3B0" w14:textId="77777777" w:rsidR="00EA3681" w:rsidRPr="00387F28" w:rsidRDefault="00EA3681" w:rsidP="003D25FC">
            <w:pPr>
              <w:pStyle w:val="ListParagraph"/>
              <w:numPr>
                <w:ilvl w:val="0"/>
                <w:numId w:val="63"/>
              </w:numPr>
              <w:spacing w:before="120" w:after="120"/>
              <w:ind w:left="459"/>
              <w:jc w:val="both"/>
            </w:pPr>
            <w:r w:rsidRPr="00387F28">
              <w:t>the percentage of all employees taking part in an apprenticeship programme;</w:t>
            </w:r>
          </w:p>
          <w:p w14:paraId="1E5B37A3" w14:textId="77777777" w:rsidR="00EA3681" w:rsidRPr="00387F28" w:rsidRDefault="00EA3681" w:rsidP="003D25FC">
            <w:pPr>
              <w:pStyle w:val="ListParagraph"/>
              <w:numPr>
                <w:ilvl w:val="0"/>
                <w:numId w:val="63"/>
              </w:numPr>
              <w:spacing w:before="120" w:after="120"/>
              <w:ind w:left="459"/>
              <w:jc w:val="both"/>
            </w:pPr>
            <w:r w:rsidRPr="00387F28">
              <w:t xml:space="preserve">if applicable, an explanation from the </w:t>
            </w:r>
            <w:r w:rsidRPr="00387F28">
              <w:rPr>
                <w:i/>
              </w:rPr>
              <w:t>Contractor</w:t>
            </w:r>
            <w:r w:rsidRPr="00387F28">
              <w:t xml:space="preserve"> as to why it is not managing to meet the specified percentage target;</w:t>
            </w:r>
          </w:p>
          <w:p w14:paraId="2C7233BE" w14:textId="77777777" w:rsidR="00EA3681" w:rsidRPr="00387F28" w:rsidRDefault="00EA3681" w:rsidP="003D25FC">
            <w:pPr>
              <w:pStyle w:val="ListParagraph"/>
              <w:numPr>
                <w:ilvl w:val="0"/>
                <w:numId w:val="63"/>
              </w:numPr>
              <w:spacing w:before="120" w:after="120"/>
              <w:ind w:left="459"/>
              <w:jc w:val="both"/>
            </w:pPr>
            <w:r w:rsidRPr="00387F28">
              <w:t>actions being taken to improve the take up of apprenticeships;</w:t>
            </w:r>
          </w:p>
          <w:p w14:paraId="3437DD76" w14:textId="77777777" w:rsidR="00EA3681" w:rsidRPr="00387F28" w:rsidRDefault="00EA3681" w:rsidP="003D25FC">
            <w:pPr>
              <w:pStyle w:val="ListParagraph"/>
              <w:numPr>
                <w:ilvl w:val="0"/>
                <w:numId w:val="63"/>
              </w:numPr>
              <w:spacing w:before="120" w:after="120"/>
              <w:ind w:left="459"/>
              <w:jc w:val="both"/>
            </w:pPr>
            <w:r w:rsidRPr="00387F28">
              <w:t>other training/skills development being undertaken by employees in relation to this contract, including:</w:t>
            </w:r>
          </w:p>
          <w:p w14:paraId="5E37BEBF" w14:textId="77777777" w:rsidR="00EA3681" w:rsidRPr="000F5546" w:rsidRDefault="00EA3681" w:rsidP="00A318C5">
            <w:pPr>
              <w:tabs>
                <w:tab w:val="left" w:pos="1026"/>
              </w:tabs>
              <w:spacing w:before="120" w:after="120"/>
              <w:ind w:left="459"/>
              <w:jc w:val="both"/>
              <w:rPr>
                <w:rFonts w:cs="Arial"/>
                <w:szCs w:val="22"/>
                <w:lang w:eastAsia="en-GB"/>
              </w:rPr>
            </w:pPr>
            <w:r w:rsidRPr="000F5546">
              <w:rPr>
                <w:rFonts w:cs="Arial"/>
                <w:szCs w:val="22"/>
                <w:lang w:eastAsia="en-GB"/>
              </w:rPr>
              <w:t>(a)</w:t>
            </w:r>
            <w:r w:rsidRPr="000F5546">
              <w:rPr>
                <w:rFonts w:cs="Arial"/>
                <w:szCs w:val="22"/>
                <w:lang w:eastAsia="en-GB"/>
              </w:rPr>
              <w:tab/>
              <w:t>work experience placements for 14 to 16 year</w:t>
            </w:r>
            <w:r>
              <w:rPr>
                <w:rFonts w:cs="Arial"/>
                <w:szCs w:val="22"/>
                <w:lang w:eastAsia="en-GB"/>
              </w:rPr>
              <w:t xml:space="preserve"> </w:t>
            </w:r>
            <w:r w:rsidRPr="000F5546">
              <w:rPr>
                <w:rFonts w:cs="Arial"/>
                <w:szCs w:val="22"/>
                <w:lang w:eastAsia="en-GB"/>
              </w:rPr>
              <w:t>olds;</w:t>
            </w:r>
          </w:p>
          <w:p w14:paraId="1B9D9F26" w14:textId="77777777" w:rsidR="00EA3681" w:rsidRPr="000F5546" w:rsidRDefault="00EA3681" w:rsidP="00A318C5">
            <w:pPr>
              <w:tabs>
                <w:tab w:val="left" w:pos="1026"/>
              </w:tabs>
              <w:spacing w:before="120" w:after="120"/>
              <w:ind w:left="1026" w:hanging="567"/>
              <w:jc w:val="both"/>
              <w:rPr>
                <w:rFonts w:cs="Arial"/>
                <w:szCs w:val="22"/>
                <w:lang w:eastAsia="en-GB"/>
              </w:rPr>
            </w:pPr>
            <w:r w:rsidRPr="000F5546">
              <w:rPr>
                <w:rFonts w:cs="Arial"/>
                <w:szCs w:val="22"/>
                <w:lang w:eastAsia="en-GB"/>
              </w:rPr>
              <w:t>(b)</w:t>
            </w:r>
            <w:r w:rsidRPr="000F5546">
              <w:rPr>
                <w:rFonts w:cs="Arial"/>
                <w:szCs w:val="22"/>
                <w:lang w:eastAsia="en-GB"/>
              </w:rPr>
              <w:tab/>
              <w:t>work experience /work trial placements for other</w:t>
            </w:r>
            <w:r>
              <w:rPr>
                <w:rFonts w:cs="Arial"/>
                <w:szCs w:val="22"/>
                <w:lang w:eastAsia="en-GB"/>
              </w:rPr>
              <w:t xml:space="preserve"> </w:t>
            </w:r>
            <w:r w:rsidRPr="000F5546">
              <w:rPr>
                <w:rFonts w:cs="Arial"/>
                <w:szCs w:val="22"/>
                <w:lang w:eastAsia="en-GB"/>
              </w:rPr>
              <w:t>ages;</w:t>
            </w:r>
          </w:p>
          <w:p w14:paraId="08EF2EA7" w14:textId="77777777" w:rsidR="00EA3681" w:rsidRPr="000F5546" w:rsidRDefault="00EA3681" w:rsidP="00A318C5">
            <w:pPr>
              <w:tabs>
                <w:tab w:val="left" w:pos="1026"/>
              </w:tabs>
              <w:spacing w:before="120" w:after="120"/>
              <w:ind w:left="459"/>
              <w:jc w:val="both"/>
              <w:rPr>
                <w:rFonts w:cs="Arial"/>
                <w:szCs w:val="22"/>
                <w:lang w:eastAsia="en-GB"/>
              </w:rPr>
            </w:pPr>
            <w:r w:rsidRPr="000F5546">
              <w:rPr>
                <w:rFonts w:cs="Arial"/>
                <w:szCs w:val="22"/>
                <w:lang w:eastAsia="en-GB"/>
              </w:rPr>
              <w:t>(c)</w:t>
            </w:r>
            <w:r w:rsidRPr="000F5546">
              <w:rPr>
                <w:rFonts w:cs="Arial"/>
                <w:szCs w:val="22"/>
                <w:lang w:eastAsia="en-GB"/>
              </w:rPr>
              <w:tab/>
              <w:t>student sandwich/gap year placements;</w:t>
            </w:r>
          </w:p>
          <w:p w14:paraId="5ADD78D6" w14:textId="77777777" w:rsidR="00EA3681" w:rsidRPr="000F5546" w:rsidRDefault="00EA3681" w:rsidP="00A318C5">
            <w:pPr>
              <w:tabs>
                <w:tab w:val="left" w:pos="1026"/>
              </w:tabs>
              <w:spacing w:before="120" w:after="120"/>
              <w:ind w:left="459"/>
              <w:jc w:val="both"/>
              <w:rPr>
                <w:rFonts w:cs="Arial"/>
                <w:szCs w:val="22"/>
                <w:lang w:eastAsia="en-GB"/>
              </w:rPr>
            </w:pPr>
            <w:r w:rsidRPr="000F5546">
              <w:rPr>
                <w:rFonts w:cs="Arial"/>
                <w:szCs w:val="22"/>
                <w:lang w:eastAsia="en-GB"/>
              </w:rPr>
              <w:t>(d)</w:t>
            </w:r>
            <w:r w:rsidRPr="000F5546">
              <w:rPr>
                <w:rFonts w:cs="Arial"/>
                <w:szCs w:val="22"/>
                <w:lang w:eastAsia="en-GB"/>
              </w:rPr>
              <w:tab/>
              <w:t>graduate placements;</w:t>
            </w:r>
          </w:p>
          <w:p w14:paraId="7D717E1C" w14:textId="77777777" w:rsidR="00EA3681" w:rsidRPr="000F5546" w:rsidRDefault="00EA3681" w:rsidP="00A318C5">
            <w:pPr>
              <w:tabs>
                <w:tab w:val="left" w:pos="1026"/>
              </w:tabs>
              <w:spacing w:before="120" w:after="120"/>
              <w:ind w:left="459"/>
              <w:jc w:val="both"/>
              <w:rPr>
                <w:rFonts w:cs="Arial"/>
                <w:szCs w:val="22"/>
                <w:lang w:eastAsia="en-GB"/>
              </w:rPr>
            </w:pPr>
            <w:r w:rsidRPr="000F5546">
              <w:rPr>
                <w:rFonts w:cs="Arial"/>
                <w:szCs w:val="22"/>
                <w:lang w:eastAsia="en-GB"/>
              </w:rPr>
              <w:t>(e)</w:t>
            </w:r>
            <w:r w:rsidRPr="000F5546">
              <w:rPr>
                <w:rFonts w:cs="Arial"/>
                <w:szCs w:val="22"/>
                <w:lang w:eastAsia="en-GB"/>
              </w:rPr>
              <w:tab/>
              <w:t>vocational training;</w:t>
            </w:r>
          </w:p>
          <w:p w14:paraId="05FFE63F" w14:textId="77777777" w:rsidR="00EA3681" w:rsidRPr="000F5546" w:rsidRDefault="00EA3681" w:rsidP="00A318C5">
            <w:pPr>
              <w:tabs>
                <w:tab w:val="left" w:pos="1026"/>
              </w:tabs>
              <w:spacing w:before="120" w:after="120"/>
              <w:ind w:left="459"/>
              <w:jc w:val="both"/>
              <w:rPr>
                <w:rFonts w:cs="Arial"/>
                <w:szCs w:val="22"/>
                <w:lang w:eastAsia="en-GB"/>
              </w:rPr>
            </w:pPr>
            <w:r w:rsidRPr="000F5546">
              <w:rPr>
                <w:rFonts w:cs="Arial"/>
                <w:szCs w:val="22"/>
                <w:lang w:eastAsia="en-GB"/>
              </w:rPr>
              <w:t>(f)</w:t>
            </w:r>
            <w:r w:rsidRPr="000F5546">
              <w:rPr>
                <w:rFonts w:cs="Arial"/>
                <w:szCs w:val="22"/>
                <w:lang w:eastAsia="en-GB"/>
              </w:rPr>
              <w:tab/>
              <w:t>basic skills training; and</w:t>
            </w:r>
          </w:p>
          <w:p w14:paraId="77403693" w14:textId="440FC2BB" w:rsidR="00EA3681" w:rsidRPr="000F5546" w:rsidRDefault="00EA3681" w:rsidP="00935355">
            <w:pPr>
              <w:tabs>
                <w:tab w:val="left" w:pos="1026"/>
              </w:tabs>
              <w:spacing w:before="120" w:after="120"/>
              <w:ind w:left="459"/>
              <w:jc w:val="both"/>
              <w:rPr>
                <w:rFonts w:cs="Arial"/>
                <w:szCs w:val="22"/>
                <w:lang w:eastAsia="en-GB"/>
              </w:rPr>
            </w:pPr>
            <w:r w:rsidRPr="000F5546">
              <w:rPr>
                <w:rFonts w:cs="Arial"/>
                <w:szCs w:val="22"/>
                <w:lang w:eastAsia="en-GB"/>
              </w:rPr>
              <w:t>(g)</w:t>
            </w:r>
            <w:r w:rsidRPr="000F5546">
              <w:rPr>
                <w:rFonts w:cs="Arial"/>
                <w:szCs w:val="22"/>
                <w:lang w:eastAsia="en-GB"/>
              </w:rPr>
              <w:tab/>
              <w:t>on site training provision/ facilities.</w:t>
            </w:r>
          </w:p>
        </w:tc>
      </w:tr>
      <w:tr w:rsidR="00EA3681" w:rsidRPr="000F5546" w14:paraId="4B34A091" w14:textId="77777777" w:rsidTr="00F11043">
        <w:trPr>
          <w:gridBefore w:val="1"/>
          <w:gridAfter w:val="1"/>
          <w:wBefore w:w="11" w:type="dxa"/>
          <w:wAfter w:w="51" w:type="dxa"/>
          <w:trHeight w:val="80"/>
        </w:trPr>
        <w:tc>
          <w:tcPr>
            <w:tcW w:w="2745" w:type="dxa"/>
            <w:gridSpan w:val="5"/>
          </w:tcPr>
          <w:p w14:paraId="37B4711F" w14:textId="77777777" w:rsidR="00EA3681" w:rsidRPr="000F5546" w:rsidRDefault="00EA3681" w:rsidP="00A318C5">
            <w:pPr>
              <w:spacing w:before="120" w:after="120"/>
              <w:jc w:val="both"/>
              <w:rPr>
                <w:rFonts w:cs="Arial"/>
                <w:b/>
                <w:szCs w:val="22"/>
              </w:rPr>
            </w:pPr>
            <w:r w:rsidRPr="000F5546">
              <w:rPr>
                <w:rFonts w:cs="Arial"/>
                <w:b/>
                <w:szCs w:val="22"/>
              </w:rPr>
              <w:lastRenderedPageBreak/>
              <w:t xml:space="preserve">Option Z </w:t>
            </w:r>
            <w:r>
              <w:rPr>
                <w:rFonts w:cs="Arial"/>
                <w:b/>
                <w:szCs w:val="22"/>
              </w:rPr>
              <w:t>49</w:t>
            </w:r>
          </w:p>
        </w:tc>
        <w:tc>
          <w:tcPr>
            <w:tcW w:w="6478" w:type="dxa"/>
            <w:gridSpan w:val="3"/>
          </w:tcPr>
          <w:p w14:paraId="2064844F" w14:textId="77777777" w:rsidR="00EA3681" w:rsidRPr="000F5546" w:rsidRDefault="00EA3681" w:rsidP="00A318C5">
            <w:pPr>
              <w:spacing w:before="120" w:after="120"/>
              <w:jc w:val="both"/>
              <w:rPr>
                <w:rFonts w:cs="Arial"/>
                <w:b/>
                <w:szCs w:val="22"/>
              </w:rPr>
            </w:pPr>
            <w:r>
              <w:rPr>
                <w:rFonts w:cs="Arial"/>
                <w:b/>
                <w:szCs w:val="22"/>
              </w:rPr>
              <w:t>Information Sharing</w:t>
            </w:r>
          </w:p>
        </w:tc>
      </w:tr>
      <w:tr w:rsidR="00EA3681" w:rsidRPr="000F5546" w14:paraId="1B7592CF" w14:textId="77777777" w:rsidTr="00F11043">
        <w:trPr>
          <w:gridBefore w:val="1"/>
          <w:gridAfter w:val="1"/>
          <w:wBefore w:w="11" w:type="dxa"/>
          <w:wAfter w:w="51" w:type="dxa"/>
          <w:trHeight w:val="74"/>
        </w:trPr>
        <w:tc>
          <w:tcPr>
            <w:tcW w:w="1816" w:type="dxa"/>
            <w:gridSpan w:val="3"/>
            <w:shd w:val="clear" w:color="auto" w:fill="auto"/>
          </w:tcPr>
          <w:p w14:paraId="3D00BAA9" w14:textId="5CDCBEAB" w:rsidR="00EA3681" w:rsidRPr="00387F28" w:rsidRDefault="00EA3681" w:rsidP="00A318C5">
            <w:pPr>
              <w:pStyle w:val="BalloonText"/>
              <w:spacing w:before="120" w:after="120"/>
              <w:jc w:val="both"/>
              <w:rPr>
                <w:rFonts w:ascii="Arial" w:hAnsi="Arial" w:cs="Tahoma"/>
              </w:rPr>
            </w:pPr>
            <w:r>
              <w:rPr>
                <w:rFonts w:cs="Arial"/>
              </w:rPr>
              <w:t>Supplement to NEC3 TSC clause 2</w:t>
            </w:r>
            <w:r w:rsidR="00816C31">
              <w:rPr>
                <w:rFonts w:cs="Arial"/>
              </w:rPr>
              <w:t>7</w:t>
            </w:r>
          </w:p>
        </w:tc>
        <w:tc>
          <w:tcPr>
            <w:tcW w:w="929" w:type="dxa"/>
            <w:gridSpan w:val="2"/>
            <w:shd w:val="clear" w:color="auto" w:fill="auto"/>
          </w:tcPr>
          <w:p w14:paraId="6005B305" w14:textId="77777777" w:rsidR="00EA3681" w:rsidRDefault="00EA3681" w:rsidP="00A318C5">
            <w:pPr>
              <w:spacing w:before="120" w:after="120"/>
              <w:jc w:val="both"/>
              <w:rPr>
                <w:rFonts w:cs="Arial"/>
                <w:szCs w:val="22"/>
              </w:rPr>
            </w:pPr>
          </w:p>
        </w:tc>
        <w:tc>
          <w:tcPr>
            <w:tcW w:w="6478" w:type="dxa"/>
            <w:gridSpan w:val="3"/>
            <w:shd w:val="clear" w:color="auto" w:fill="auto"/>
          </w:tcPr>
          <w:p w14:paraId="55B1A78C" w14:textId="77777777" w:rsidR="00EA3681" w:rsidRPr="000F5546" w:rsidRDefault="00EA3681" w:rsidP="00A318C5">
            <w:pPr>
              <w:keepNext/>
              <w:keepLines/>
              <w:tabs>
                <w:tab w:val="left" w:pos="972"/>
              </w:tabs>
              <w:spacing w:before="120" w:after="120"/>
              <w:ind w:left="972" w:hanging="972"/>
              <w:jc w:val="both"/>
              <w:rPr>
                <w:rFonts w:cs="Arial"/>
                <w:szCs w:val="22"/>
              </w:rPr>
            </w:pPr>
            <w:r>
              <w:rPr>
                <w:rFonts w:cs="Arial"/>
                <w:szCs w:val="22"/>
              </w:rPr>
              <w:t>Insert new clause:</w:t>
            </w:r>
          </w:p>
        </w:tc>
      </w:tr>
      <w:tr w:rsidR="00EA3681" w:rsidRPr="00D11FA1" w14:paraId="5AA0B162" w14:textId="77777777" w:rsidTr="00F11043">
        <w:trPr>
          <w:gridBefore w:val="1"/>
          <w:gridAfter w:val="1"/>
          <w:wBefore w:w="11" w:type="dxa"/>
          <w:wAfter w:w="51" w:type="dxa"/>
          <w:trHeight w:val="80"/>
        </w:trPr>
        <w:tc>
          <w:tcPr>
            <w:tcW w:w="1816" w:type="dxa"/>
            <w:gridSpan w:val="3"/>
          </w:tcPr>
          <w:p w14:paraId="088DC6BA" w14:textId="77777777" w:rsidR="00EA3681" w:rsidRPr="000F5546" w:rsidRDefault="00EA3681" w:rsidP="00A318C5">
            <w:pPr>
              <w:spacing w:before="120" w:after="120"/>
              <w:jc w:val="both"/>
              <w:rPr>
                <w:rFonts w:cs="Arial"/>
                <w:sz w:val="16"/>
                <w:szCs w:val="16"/>
              </w:rPr>
            </w:pPr>
          </w:p>
        </w:tc>
        <w:tc>
          <w:tcPr>
            <w:tcW w:w="929" w:type="dxa"/>
            <w:gridSpan w:val="2"/>
          </w:tcPr>
          <w:p w14:paraId="420D7189" w14:textId="77777777" w:rsidR="00EA3681" w:rsidRPr="000F5546" w:rsidRDefault="00EA3681" w:rsidP="00A318C5">
            <w:pPr>
              <w:spacing w:before="120" w:after="120"/>
              <w:jc w:val="both"/>
              <w:rPr>
                <w:rFonts w:cs="Arial"/>
                <w:szCs w:val="22"/>
              </w:rPr>
            </w:pPr>
            <w:r>
              <w:rPr>
                <w:rFonts w:cs="Arial"/>
                <w:szCs w:val="22"/>
              </w:rPr>
              <w:t>27.35</w:t>
            </w:r>
          </w:p>
        </w:tc>
        <w:tc>
          <w:tcPr>
            <w:tcW w:w="6478" w:type="dxa"/>
            <w:gridSpan w:val="3"/>
          </w:tcPr>
          <w:p w14:paraId="18C975CE" w14:textId="77777777" w:rsidR="00EA3681" w:rsidRDefault="00EA3681" w:rsidP="00A318C5">
            <w:pPr>
              <w:keepNext/>
              <w:keepLines/>
              <w:spacing w:before="120" w:after="120"/>
              <w:jc w:val="both"/>
              <w:rPr>
                <w:rFonts w:cs="Arial"/>
                <w:szCs w:val="22"/>
              </w:rPr>
            </w:pPr>
            <w:r>
              <w:rPr>
                <w:rFonts w:cs="Arial"/>
                <w:szCs w:val="22"/>
              </w:rPr>
              <w:t xml:space="preserve">The </w:t>
            </w:r>
            <w:r w:rsidRPr="00851934">
              <w:rPr>
                <w:rFonts w:cs="Arial"/>
                <w:i/>
                <w:szCs w:val="22"/>
              </w:rPr>
              <w:t>Employer</w:t>
            </w:r>
            <w:r>
              <w:rPr>
                <w:rFonts w:cs="Arial"/>
                <w:szCs w:val="22"/>
              </w:rPr>
              <w:t xml:space="preserve"> may disclose the Confidential Information of the </w:t>
            </w:r>
            <w:r w:rsidRPr="00851934">
              <w:rPr>
                <w:rFonts w:cs="Arial"/>
                <w:i/>
                <w:szCs w:val="22"/>
              </w:rPr>
              <w:t>Contractor</w:t>
            </w:r>
            <w:r>
              <w:rPr>
                <w:rFonts w:cs="Arial"/>
                <w:szCs w:val="22"/>
              </w:rPr>
              <w:t>:</w:t>
            </w:r>
          </w:p>
          <w:p w14:paraId="03B91BEF" w14:textId="77777777" w:rsidR="00EA3681" w:rsidRPr="00387F28" w:rsidRDefault="00EA3681" w:rsidP="003D25FC">
            <w:pPr>
              <w:pStyle w:val="ListParagraph"/>
              <w:keepNext/>
              <w:keepLines/>
              <w:numPr>
                <w:ilvl w:val="0"/>
                <w:numId w:val="64"/>
              </w:numPr>
              <w:spacing w:before="120" w:after="120"/>
              <w:ind w:left="601" w:hanging="567"/>
              <w:jc w:val="both"/>
            </w:pPr>
            <w:r w:rsidRPr="00387F28">
              <w:t xml:space="preserve">on a confidential basis to any Crown Body for any proper purpose of the </w:t>
            </w:r>
            <w:r w:rsidRPr="00387F28">
              <w:rPr>
                <w:i/>
              </w:rPr>
              <w:t>Employer</w:t>
            </w:r>
            <w:r w:rsidRPr="00387F28">
              <w:t xml:space="preserve"> or the relevant Crown Body;</w:t>
            </w:r>
          </w:p>
          <w:p w14:paraId="67B8581C" w14:textId="77777777" w:rsidR="00EA3681" w:rsidRPr="00387F28" w:rsidRDefault="00EA3681" w:rsidP="003D25FC">
            <w:pPr>
              <w:pStyle w:val="ListParagraph"/>
              <w:keepNext/>
              <w:keepLines/>
              <w:numPr>
                <w:ilvl w:val="0"/>
                <w:numId w:val="64"/>
              </w:numPr>
              <w:spacing w:before="120" w:after="120"/>
              <w:ind w:left="601" w:hanging="567"/>
              <w:jc w:val="both"/>
            </w:pPr>
            <w:r w:rsidRPr="00387F28">
              <w:t>to Parliament and Parliamentary Committees or if required by any Parliamentary reporting requirement;</w:t>
            </w:r>
          </w:p>
          <w:p w14:paraId="2D730272" w14:textId="77777777" w:rsidR="00EA3681" w:rsidRPr="00387F28" w:rsidRDefault="00EA3681" w:rsidP="003D25FC">
            <w:pPr>
              <w:pStyle w:val="ListParagraph"/>
              <w:keepNext/>
              <w:keepLines/>
              <w:numPr>
                <w:ilvl w:val="0"/>
                <w:numId w:val="64"/>
              </w:numPr>
              <w:spacing w:before="120" w:after="120"/>
              <w:ind w:left="601" w:hanging="567"/>
              <w:jc w:val="both"/>
            </w:pPr>
            <w:r w:rsidRPr="00387F28">
              <w:t xml:space="preserve">to the extent that the </w:t>
            </w:r>
            <w:r w:rsidRPr="00387F28">
              <w:rPr>
                <w:i/>
              </w:rPr>
              <w:t>Employer</w:t>
            </w:r>
            <w:r w:rsidRPr="00387F28">
              <w:t xml:space="preserve"> (acting reasonably) deems disclosure necessary or appropriate in the course of carrying out its public functions;</w:t>
            </w:r>
          </w:p>
          <w:p w14:paraId="7B793CD1" w14:textId="77777777" w:rsidR="00EA3681" w:rsidRPr="00387F28" w:rsidRDefault="00EA3681" w:rsidP="003D25FC">
            <w:pPr>
              <w:pStyle w:val="ListParagraph"/>
              <w:keepNext/>
              <w:keepLines/>
              <w:numPr>
                <w:ilvl w:val="0"/>
                <w:numId w:val="64"/>
              </w:numPr>
              <w:spacing w:before="120" w:after="120"/>
              <w:ind w:left="601" w:hanging="567"/>
              <w:jc w:val="both"/>
            </w:pPr>
            <w:r w:rsidRPr="00387F28">
              <w:t>on a confidential basis to a professional adviser, consultant, supplier or other person engaged by any Crown Body (including any benchmarking organisation) for any purpose connected with this contract;</w:t>
            </w:r>
          </w:p>
          <w:p w14:paraId="4646A490" w14:textId="77777777" w:rsidR="00EA3681" w:rsidRDefault="00EA3681" w:rsidP="003D25FC">
            <w:pPr>
              <w:pStyle w:val="ListParagraph"/>
              <w:keepNext/>
              <w:keepLines/>
              <w:numPr>
                <w:ilvl w:val="0"/>
                <w:numId w:val="64"/>
              </w:numPr>
              <w:spacing w:before="120" w:after="120"/>
              <w:ind w:left="601" w:hanging="567"/>
              <w:jc w:val="both"/>
            </w:pPr>
            <w:r w:rsidRPr="00387F28">
              <w:t>on a confidential basis for the purpose of the exercise of its rights under this contract;</w:t>
            </w:r>
          </w:p>
          <w:p w14:paraId="42BB6C1E" w14:textId="77777777" w:rsidR="00EA3681" w:rsidRPr="00387F28" w:rsidRDefault="00EA3681" w:rsidP="003D25FC">
            <w:pPr>
              <w:pStyle w:val="ListParagraph"/>
              <w:keepNext/>
              <w:keepLines/>
              <w:numPr>
                <w:ilvl w:val="0"/>
                <w:numId w:val="64"/>
              </w:numPr>
              <w:spacing w:before="120" w:after="120"/>
              <w:ind w:left="601" w:hanging="567"/>
              <w:jc w:val="both"/>
            </w:pPr>
            <w:r w:rsidRPr="00387F28">
              <w:t xml:space="preserve">on a confidential basis to a proposed successor body of the </w:t>
            </w:r>
            <w:r w:rsidRPr="00387F28">
              <w:rPr>
                <w:i/>
              </w:rPr>
              <w:t>Employer</w:t>
            </w:r>
            <w:r w:rsidRPr="00387F28">
              <w:t xml:space="preserve"> in connection with any assignment, novation or disposal of any of its rights, obligations or </w:t>
            </w:r>
            <w:r>
              <w:t>liabilities under this contract;</w:t>
            </w:r>
          </w:p>
          <w:p w14:paraId="2B2F8F7E" w14:textId="77777777" w:rsidR="00EA3681" w:rsidRPr="00D11FA1" w:rsidRDefault="00EA3681" w:rsidP="00A318C5">
            <w:pPr>
              <w:keepNext/>
              <w:keepLines/>
              <w:spacing w:before="120" w:after="120"/>
              <w:jc w:val="both"/>
              <w:rPr>
                <w:rFonts w:cs="Arial"/>
                <w:szCs w:val="22"/>
              </w:rPr>
            </w:pPr>
            <w:r>
              <w:rPr>
                <w:rFonts w:cs="Arial"/>
                <w:szCs w:val="22"/>
              </w:rPr>
              <w:t xml:space="preserve">and for the purposes of the foregoing, references to disclosure on a confidential basis shall mean disclosure subject to a confidentiality agreement or arrangement containing terms no less stringent than those placed on the </w:t>
            </w:r>
            <w:r w:rsidRPr="00851934">
              <w:rPr>
                <w:rFonts w:cs="Arial"/>
                <w:i/>
                <w:szCs w:val="22"/>
              </w:rPr>
              <w:t>Employer</w:t>
            </w:r>
            <w:r>
              <w:rPr>
                <w:rFonts w:cs="Arial"/>
                <w:szCs w:val="22"/>
              </w:rPr>
              <w:t xml:space="preserve"> under this Z clause.</w:t>
            </w:r>
            <w:r w:rsidRPr="00851934">
              <w:rPr>
                <w:rFonts w:cs="Arial"/>
                <w:szCs w:val="22"/>
              </w:rPr>
              <w:t xml:space="preserve">  </w:t>
            </w:r>
          </w:p>
        </w:tc>
      </w:tr>
      <w:tr w:rsidR="00EA3681" w:rsidRPr="00691922" w14:paraId="6163B9B7" w14:textId="77777777" w:rsidTr="00F11043">
        <w:trPr>
          <w:gridBefore w:val="1"/>
          <w:gridAfter w:val="1"/>
          <w:wBefore w:w="11" w:type="dxa"/>
          <w:wAfter w:w="51" w:type="dxa"/>
          <w:trHeight w:val="552"/>
        </w:trPr>
        <w:tc>
          <w:tcPr>
            <w:tcW w:w="2745" w:type="dxa"/>
            <w:gridSpan w:val="5"/>
          </w:tcPr>
          <w:p w14:paraId="03DDF0A6" w14:textId="77777777" w:rsidR="00EA3681" w:rsidRPr="009A3A40" w:rsidRDefault="00EA3681" w:rsidP="00A318C5">
            <w:pPr>
              <w:spacing w:before="120" w:after="120"/>
              <w:jc w:val="both"/>
              <w:rPr>
                <w:rFonts w:cs="Arial"/>
                <w:b/>
                <w:bCs/>
                <w:szCs w:val="22"/>
              </w:rPr>
            </w:pPr>
            <w:r w:rsidRPr="009A3A40">
              <w:rPr>
                <w:rFonts w:cs="Arial"/>
                <w:b/>
                <w:bCs/>
                <w:szCs w:val="22"/>
              </w:rPr>
              <w:t>Option Z 50</w:t>
            </w:r>
          </w:p>
        </w:tc>
        <w:tc>
          <w:tcPr>
            <w:tcW w:w="6478" w:type="dxa"/>
            <w:gridSpan w:val="3"/>
          </w:tcPr>
          <w:p w14:paraId="7E962704" w14:textId="2BAE5C19" w:rsidR="00EA3681" w:rsidRPr="00691922" w:rsidRDefault="00EA3681" w:rsidP="00935355">
            <w:pPr>
              <w:spacing w:before="120" w:after="120"/>
              <w:jc w:val="both"/>
              <w:rPr>
                <w:rFonts w:cs="Arial"/>
                <w:b/>
                <w:bCs/>
              </w:rPr>
            </w:pPr>
            <w:r>
              <w:rPr>
                <w:rFonts w:cs="Arial"/>
                <w:b/>
                <w:bCs/>
              </w:rPr>
              <w:t>Compensation Events (Pensions)</w:t>
            </w:r>
          </w:p>
        </w:tc>
      </w:tr>
      <w:tr w:rsidR="001171A5" w:rsidRPr="00691922" w14:paraId="2C9B49CA" w14:textId="77777777" w:rsidTr="001171A5">
        <w:trPr>
          <w:gridBefore w:val="1"/>
          <w:gridAfter w:val="1"/>
          <w:wBefore w:w="11" w:type="dxa"/>
          <w:wAfter w:w="51" w:type="dxa"/>
          <w:trHeight w:val="820"/>
        </w:trPr>
        <w:tc>
          <w:tcPr>
            <w:tcW w:w="1816" w:type="dxa"/>
            <w:gridSpan w:val="3"/>
          </w:tcPr>
          <w:p w14:paraId="08AABC47" w14:textId="3AEF12CF" w:rsidR="001171A5" w:rsidRPr="000F5546" w:rsidRDefault="001171A5" w:rsidP="00A318C5">
            <w:pPr>
              <w:spacing w:before="120" w:after="120"/>
              <w:jc w:val="both"/>
              <w:rPr>
                <w:rFonts w:cs="Arial"/>
                <w:sz w:val="16"/>
                <w:szCs w:val="22"/>
              </w:rPr>
            </w:pPr>
            <w:r w:rsidRPr="000F5546">
              <w:rPr>
                <w:rFonts w:cs="Arial"/>
                <w:sz w:val="16"/>
                <w:szCs w:val="22"/>
              </w:rPr>
              <w:t xml:space="preserve">Supplement to NEC3 TSC </w:t>
            </w:r>
            <w:r>
              <w:rPr>
                <w:rFonts w:cs="Arial"/>
                <w:sz w:val="16"/>
                <w:szCs w:val="22"/>
              </w:rPr>
              <w:t>clause 60.1</w:t>
            </w:r>
          </w:p>
        </w:tc>
        <w:tc>
          <w:tcPr>
            <w:tcW w:w="929" w:type="dxa"/>
            <w:gridSpan w:val="2"/>
          </w:tcPr>
          <w:p w14:paraId="1905AAFD" w14:textId="77777777" w:rsidR="001171A5" w:rsidRPr="001D54C7" w:rsidRDefault="001171A5" w:rsidP="00A318C5">
            <w:pPr>
              <w:spacing w:before="120" w:after="120"/>
              <w:jc w:val="both"/>
              <w:rPr>
                <w:rFonts w:cs="Arial"/>
                <w:bCs/>
                <w:szCs w:val="22"/>
              </w:rPr>
            </w:pPr>
          </w:p>
        </w:tc>
        <w:tc>
          <w:tcPr>
            <w:tcW w:w="6478" w:type="dxa"/>
            <w:gridSpan w:val="3"/>
          </w:tcPr>
          <w:p w14:paraId="097D726C" w14:textId="132762C2" w:rsidR="001171A5" w:rsidRDefault="00935355"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 xml:space="preserve">Insert </w:t>
            </w:r>
            <w:r w:rsidR="001171A5">
              <w:rPr>
                <w:rFonts w:eastAsia="Times New Roman" w:cs="Arial"/>
                <w:color w:val="000000"/>
                <w:szCs w:val="22"/>
                <w:lang w:eastAsia="en-GB"/>
              </w:rPr>
              <w:t>new sub-clauses to clause 60.1:</w:t>
            </w:r>
          </w:p>
        </w:tc>
      </w:tr>
      <w:tr w:rsidR="00EA3681" w:rsidRPr="00691922" w14:paraId="08F34892" w14:textId="77777777" w:rsidTr="001171A5">
        <w:trPr>
          <w:gridBefore w:val="1"/>
          <w:gridAfter w:val="1"/>
          <w:wBefore w:w="11" w:type="dxa"/>
          <w:wAfter w:w="51" w:type="dxa"/>
          <w:trHeight w:val="571"/>
        </w:trPr>
        <w:tc>
          <w:tcPr>
            <w:tcW w:w="1816" w:type="dxa"/>
            <w:gridSpan w:val="3"/>
          </w:tcPr>
          <w:p w14:paraId="49D885A9" w14:textId="1FCA9CD3" w:rsidR="00EA3681" w:rsidRPr="009A3A40" w:rsidRDefault="00EA3681" w:rsidP="00A318C5">
            <w:pPr>
              <w:spacing w:before="120" w:after="120"/>
              <w:jc w:val="both"/>
              <w:rPr>
                <w:rFonts w:cs="Arial"/>
                <w:b/>
                <w:bCs/>
                <w:szCs w:val="22"/>
              </w:rPr>
            </w:pPr>
          </w:p>
        </w:tc>
        <w:tc>
          <w:tcPr>
            <w:tcW w:w="929" w:type="dxa"/>
            <w:gridSpan w:val="2"/>
          </w:tcPr>
          <w:p w14:paraId="128C789E" w14:textId="77777777" w:rsidR="00EA3681" w:rsidRPr="001D54C7" w:rsidRDefault="00EA3681" w:rsidP="00A318C5">
            <w:pPr>
              <w:spacing w:before="120" w:after="120"/>
              <w:jc w:val="both"/>
              <w:rPr>
                <w:rFonts w:cs="Arial"/>
                <w:bCs/>
                <w:szCs w:val="22"/>
              </w:rPr>
            </w:pPr>
            <w:r w:rsidRPr="001D54C7">
              <w:rPr>
                <w:rFonts w:cs="Arial"/>
                <w:bCs/>
                <w:szCs w:val="22"/>
              </w:rPr>
              <w:t>60.1</w:t>
            </w:r>
          </w:p>
        </w:tc>
        <w:tc>
          <w:tcPr>
            <w:tcW w:w="6478" w:type="dxa"/>
            <w:gridSpan w:val="3"/>
          </w:tcPr>
          <w:p w14:paraId="2B78F02F" w14:textId="1AA4D3EC" w:rsidR="00EA3681" w:rsidRDefault="001171A5" w:rsidP="00A318C5">
            <w:pPr>
              <w:spacing w:before="120" w:after="120"/>
              <w:ind w:left="555" w:hanging="555"/>
              <w:jc w:val="both"/>
              <w:rPr>
                <w:rFonts w:cs="Arial"/>
              </w:rPr>
            </w:pPr>
            <w:r>
              <w:rPr>
                <w:rFonts w:cs="Arial"/>
              </w:rPr>
              <w:t xml:space="preserve"> </w:t>
            </w:r>
            <w:r w:rsidR="00EA3681">
              <w:rPr>
                <w:rFonts w:cs="Arial"/>
              </w:rPr>
              <w:t>(20) A change to the pension employer contribution rate for Transferring Former Contractor Employees or Transferring Employer Employees.</w:t>
            </w:r>
          </w:p>
          <w:p w14:paraId="59A31390" w14:textId="77777777" w:rsidR="00EA3681" w:rsidRDefault="00EA3681" w:rsidP="00A318C5">
            <w:pPr>
              <w:spacing w:before="120" w:after="120"/>
              <w:ind w:left="555" w:hanging="555"/>
              <w:jc w:val="both"/>
              <w:rPr>
                <w:rFonts w:cs="Arial"/>
              </w:rPr>
            </w:pPr>
            <w:r>
              <w:rPr>
                <w:rFonts w:cs="Arial"/>
              </w:rPr>
              <w:t>(21) A change to the pension auto-enrolment costs for Transferring Former Contractor Employees or Transferring Employer Employees.</w:t>
            </w:r>
          </w:p>
          <w:p w14:paraId="60326902" w14:textId="77777777" w:rsidR="00EA3681" w:rsidRDefault="00EA3681" w:rsidP="00A318C5">
            <w:pPr>
              <w:spacing w:before="120" w:after="120"/>
              <w:jc w:val="both"/>
              <w:rPr>
                <w:rFonts w:cs="Arial"/>
                <w:b/>
                <w:bCs/>
              </w:rPr>
            </w:pPr>
          </w:p>
        </w:tc>
      </w:tr>
      <w:tr w:rsidR="00EA3681" w:rsidRPr="00691922" w14:paraId="1BDD9044" w14:textId="77777777" w:rsidTr="001171A5">
        <w:trPr>
          <w:gridBefore w:val="1"/>
          <w:gridAfter w:val="1"/>
          <w:wBefore w:w="11" w:type="dxa"/>
          <w:wAfter w:w="51" w:type="dxa"/>
          <w:trHeight w:val="539"/>
        </w:trPr>
        <w:tc>
          <w:tcPr>
            <w:tcW w:w="2745" w:type="dxa"/>
            <w:gridSpan w:val="5"/>
          </w:tcPr>
          <w:p w14:paraId="7833D084" w14:textId="77777777" w:rsidR="00EA3681" w:rsidRPr="009A3A40" w:rsidRDefault="00EA3681" w:rsidP="00A318C5">
            <w:pPr>
              <w:spacing w:before="120" w:after="120"/>
              <w:jc w:val="both"/>
              <w:rPr>
                <w:rFonts w:cs="Arial"/>
                <w:b/>
                <w:bCs/>
                <w:szCs w:val="22"/>
              </w:rPr>
            </w:pPr>
            <w:r w:rsidRPr="009A3A40">
              <w:rPr>
                <w:rFonts w:cs="Arial"/>
                <w:b/>
                <w:bCs/>
                <w:szCs w:val="22"/>
              </w:rPr>
              <w:t xml:space="preserve">Option Z </w:t>
            </w:r>
            <w:r>
              <w:rPr>
                <w:rFonts w:cs="Arial"/>
                <w:b/>
                <w:bCs/>
                <w:szCs w:val="22"/>
              </w:rPr>
              <w:t>51</w:t>
            </w:r>
          </w:p>
        </w:tc>
        <w:tc>
          <w:tcPr>
            <w:tcW w:w="6478" w:type="dxa"/>
            <w:gridSpan w:val="3"/>
          </w:tcPr>
          <w:p w14:paraId="268D7566" w14:textId="42DB7236" w:rsidR="00EA3681" w:rsidRPr="00691922" w:rsidRDefault="00EA3681" w:rsidP="00A318C5">
            <w:pPr>
              <w:spacing w:before="120" w:after="120"/>
              <w:jc w:val="both"/>
              <w:rPr>
                <w:rFonts w:cs="Arial"/>
                <w:b/>
                <w:bCs/>
              </w:rPr>
            </w:pPr>
            <w:r>
              <w:rPr>
                <w:rFonts w:cs="Arial"/>
                <w:b/>
                <w:bCs/>
              </w:rPr>
              <w:t>Furniture Management Service</w:t>
            </w:r>
          </w:p>
        </w:tc>
      </w:tr>
      <w:tr w:rsidR="00384E21" w:rsidRPr="00691922" w14:paraId="1C05FD53" w14:textId="77777777" w:rsidTr="00F11043">
        <w:trPr>
          <w:gridBefore w:val="1"/>
          <w:gridAfter w:val="1"/>
          <w:wBefore w:w="11" w:type="dxa"/>
          <w:wAfter w:w="51" w:type="dxa"/>
          <w:trHeight w:val="94"/>
        </w:trPr>
        <w:tc>
          <w:tcPr>
            <w:tcW w:w="1816" w:type="dxa"/>
            <w:gridSpan w:val="3"/>
          </w:tcPr>
          <w:p w14:paraId="3C12E885" w14:textId="75E40079" w:rsidR="00384E21" w:rsidRPr="00ED5B44" w:rsidRDefault="00384E21" w:rsidP="00A318C5">
            <w:pPr>
              <w:spacing w:before="120" w:after="120"/>
              <w:jc w:val="both"/>
              <w:rPr>
                <w:rFonts w:cs="Arial"/>
                <w:sz w:val="16"/>
                <w:szCs w:val="22"/>
              </w:rPr>
            </w:pPr>
            <w:r w:rsidRPr="00ED5B44">
              <w:rPr>
                <w:rFonts w:cs="Arial"/>
                <w:sz w:val="16"/>
                <w:szCs w:val="22"/>
              </w:rPr>
              <w:t>Supplement to NEC3 TSC clause 57.1</w:t>
            </w:r>
          </w:p>
        </w:tc>
        <w:tc>
          <w:tcPr>
            <w:tcW w:w="929" w:type="dxa"/>
            <w:gridSpan w:val="2"/>
          </w:tcPr>
          <w:p w14:paraId="3C6F0897" w14:textId="77777777" w:rsidR="00384E21" w:rsidRDefault="00384E21" w:rsidP="00A318C5">
            <w:pPr>
              <w:spacing w:before="120" w:after="120"/>
              <w:jc w:val="both"/>
              <w:rPr>
                <w:rFonts w:cs="Arial"/>
                <w:szCs w:val="22"/>
              </w:rPr>
            </w:pPr>
          </w:p>
        </w:tc>
        <w:tc>
          <w:tcPr>
            <w:tcW w:w="6478" w:type="dxa"/>
            <w:gridSpan w:val="3"/>
          </w:tcPr>
          <w:p w14:paraId="0AA94D45" w14:textId="77B94BFB" w:rsidR="00384E21" w:rsidRPr="00BA0566" w:rsidRDefault="00384E21"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Insert new sub-clause 57.1</w:t>
            </w:r>
            <w:r w:rsidRPr="00BA0566">
              <w:rPr>
                <w:rFonts w:eastAsia="Times New Roman" w:cs="Arial"/>
                <w:color w:val="000000"/>
                <w:szCs w:val="22"/>
                <w:lang w:eastAsia="en-GB"/>
              </w:rPr>
              <w:t>:</w:t>
            </w:r>
          </w:p>
        </w:tc>
      </w:tr>
      <w:tr w:rsidR="00EA3681" w:rsidRPr="00691922" w14:paraId="148F93A0" w14:textId="77777777" w:rsidTr="00F11043">
        <w:trPr>
          <w:gridBefore w:val="1"/>
          <w:gridAfter w:val="1"/>
          <w:wBefore w:w="11" w:type="dxa"/>
          <w:wAfter w:w="51" w:type="dxa"/>
          <w:trHeight w:val="94"/>
        </w:trPr>
        <w:tc>
          <w:tcPr>
            <w:tcW w:w="1816" w:type="dxa"/>
            <w:gridSpan w:val="3"/>
          </w:tcPr>
          <w:p w14:paraId="1DF43BC0" w14:textId="5E802A4F" w:rsidR="00EA3681" w:rsidRPr="000F5546" w:rsidRDefault="00EA3681" w:rsidP="00A318C5">
            <w:pPr>
              <w:spacing w:before="120" w:after="120"/>
              <w:jc w:val="both"/>
              <w:rPr>
                <w:rFonts w:cs="Arial"/>
                <w:sz w:val="16"/>
                <w:szCs w:val="22"/>
              </w:rPr>
            </w:pPr>
          </w:p>
        </w:tc>
        <w:tc>
          <w:tcPr>
            <w:tcW w:w="929" w:type="dxa"/>
            <w:gridSpan w:val="2"/>
          </w:tcPr>
          <w:p w14:paraId="3DA4ED52" w14:textId="77777777" w:rsidR="00EA3681" w:rsidRPr="000F5546" w:rsidRDefault="00EA3681" w:rsidP="00A318C5">
            <w:pPr>
              <w:spacing w:before="120" w:after="120"/>
              <w:jc w:val="both"/>
              <w:rPr>
                <w:rFonts w:cs="Arial"/>
                <w:szCs w:val="22"/>
              </w:rPr>
            </w:pPr>
            <w:r>
              <w:rPr>
                <w:rFonts w:cs="Arial"/>
                <w:szCs w:val="22"/>
              </w:rPr>
              <w:t>57.1</w:t>
            </w:r>
          </w:p>
        </w:tc>
        <w:tc>
          <w:tcPr>
            <w:tcW w:w="6478" w:type="dxa"/>
            <w:gridSpan w:val="3"/>
          </w:tcPr>
          <w:p w14:paraId="2BBBD4FB" w14:textId="7CF89564" w:rsidR="00EA3681" w:rsidRPr="00384E21" w:rsidRDefault="00EA3681" w:rsidP="00A318C5">
            <w:pPr>
              <w:spacing w:before="120" w:after="120"/>
              <w:ind w:left="368" w:hanging="368"/>
              <w:jc w:val="both"/>
              <w:rPr>
                <w:rFonts w:eastAsia="Times New Roman" w:cs="Arial"/>
                <w:color w:val="000000"/>
                <w:szCs w:val="22"/>
                <w:lang w:eastAsia="en-GB"/>
              </w:rPr>
            </w:pPr>
            <w:r>
              <w:rPr>
                <w:rFonts w:eastAsia="Times New Roman" w:cs="Arial"/>
                <w:color w:val="000000"/>
                <w:szCs w:val="22"/>
                <w:lang w:eastAsia="en-GB"/>
              </w:rPr>
              <w:t>(1)</w:t>
            </w:r>
            <w:r w:rsidRPr="00BA0566">
              <w:rPr>
                <w:rFonts w:eastAsia="Times New Roman" w:cs="Arial"/>
                <w:color w:val="000000"/>
                <w:szCs w:val="22"/>
                <w:lang w:eastAsia="en-GB"/>
              </w:rPr>
              <w:t xml:space="preserve"> During the Mobilisation Period the </w:t>
            </w:r>
            <w:r w:rsidRPr="00BA0566">
              <w:rPr>
                <w:rFonts w:eastAsia="Times New Roman" w:cs="Arial"/>
                <w:i/>
                <w:color w:val="000000"/>
                <w:szCs w:val="22"/>
                <w:lang w:eastAsia="en-GB"/>
              </w:rPr>
              <w:t>Employer</w:t>
            </w:r>
            <w:r w:rsidRPr="00BA0566">
              <w:rPr>
                <w:rFonts w:eastAsia="Times New Roman" w:cs="Arial"/>
                <w:color w:val="000000"/>
                <w:szCs w:val="22"/>
                <w:lang w:eastAsia="en-GB"/>
              </w:rPr>
              <w:t xml:space="preserve"> requests and the </w:t>
            </w:r>
            <w:r w:rsidRPr="00BA0566">
              <w:rPr>
                <w:rFonts w:eastAsia="Times New Roman" w:cs="Arial"/>
                <w:i/>
                <w:color w:val="000000"/>
                <w:szCs w:val="22"/>
                <w:lang w:eastAsia="en-GB"/>
              </w:rPr>
              <w:t>Contractor</w:t>
            </w:r>
            <w:r w:rsidRPr="00BA0566">
              <w:rPr>
                <w:rFonts w:eastAsia="Times New Roman" w:cs="Arial"/>
                <w:color w:val="000000"/>
                <w:szCs w:val="22"/>
                <w:lang w:eastAsia="en-GB"/>
              </w:rPr>
              <w:t xml:space="preserve"> proposes within </w:t>
            </w:r>
            <w:r w:rsidRPr="00384E21">
              <w:rPr>
                <w:rFonts w:eastAsia="Times New Roman" w:cs="Arial"/>
                <w:color w:val="000000"/>
                <w:szCs w:val="22"/>
                <w:lang w:eastAsia="en-GB"/>
              </w:rPr>
              <w:t>14 days of such request its Prices for the provision of the Furniture Management Services described in the Service Information.  The Contractor's proposal for the Furniture Management Services:</w:t>
            </w:r>
          </w:p>
          <w:p w14:paraId="5FE66298" w14:textId="77777777" w:rsidR="00EA3681" w:rsidRPr="00384E21" w:rsidRDefault="00EA3681" w:rsidP="001365E6">
            <w:pPr>
              <w:pStyle w:val="ListParagraph"/>
              <w:numPr>
                <w:ilvl w:val="0"/>
                <w:numId w:val="116"/>
              </w:numPr>
              <w:spacing w:before="120" w:after="120"/>
              <w:jc w:val="both"/>
              <w:rPr>
                <w:rFonts w:eastAsia="Times New Roman" w:cs="Arial"/>
                <w:color w:val="000000"/>
                <w:szCs w:val="22"/>
                <w:lang w:eastAsia="en-GB"/>
              </w:rPr>
            </w:pPr>
            <w:r w:rsidRPr="00384E21">
              <w:rPr>
                <w:rFonts w:eastAsia="Times New Roman" w:cs="Arial"/>
                <w:color w:val="000000"/>
                <w:szCs w:val="22"/>
                <w:lang w:eastAsia="en-GB"/>
              </w:rPr>
              <w:t>is based on the forecast Defined Cost of providing the furniture management services plus the Fee;</w:t>
            </w:r>
          </w:p>
          <w:p w14:paraId="24615104" w14:textId="77777777" w:rsidR="00EA3681" w:rsidRPr="00384E21" w:rsidRDefault="00EA3681" w:rsidP="001365E6">
            <w:pPr>
              <w:pStyle w:val="ListParagraph"/>
              <w:numPr>
                <w:ilvl w:val="0"/>
                <w:numId w:val="116"/>
              </w:numPr>
              <w:spacing w:before="120" w:after="120"/>
              <w:jc w:val="both"/>
              <w:rPr>
                <w:rFonts w:eastAsia="Times New Roman" w:cs="Arial"/>
                <w:color w:val="000000"/>
                <w:szCs w:val="22"/>
                <w:lang w:eastAsia="en-GB"/>
              </w:rPr>
            </w:pPr>
            <w:r w:rsidRPr="00384E21">
              <w:rPr>
                <w:rFonts w:eastAsia="Times New Roman" w:cs="Arial"/>
                <w:color w:val="000000"/>
                <w:szCs w:val="22"/>
                <w:lang w:eastAsia="en-GB"/>
              </w:rPr>
              <w:t>contains proposed prices that are commensurate with market prices for such services at the time that the proposal is made;</w:t>
            </w:r>
          </w:p>
          <w:p w14:paraId="446DBA3B" w14:textId="77777777" w:rsidR="00EA3681" w:rsidRPr="00BA0566" w:rsidRDefault="00EA3681" w:rsidP="001365E6">
            <w:pPr>
              <w:pStyle w:val="ListParagraph"/>
              <w:numPr>
                <w:ilvl w:val="0"/>
                <w:numId w:val="116"/>
              </w:numPr>
              <w:spacing w:before="120" w:after="120"/>
              <w:jc w:val="both"/>
              <w:rPr>
                <w:rFonts w:eastAsia="Times New Roman" w:cs="Arial"/>
                <w:color w:val="000000"/>
                <w:szCs w:val="22"/>
                <w:lang w:eastAsia="en-GB"/>
              </w:rPr>
            </w:pPr>
            <w:r w:rsidRPr="00384E21">
              <w:rPr>
                <w:rFonts w:eastAsia="Times New Roman" w:cs="Arial"/>
                <w:color w:val="000000"/>
                <w:szCs w:val="22"/>
                <w:lang w:eastAsia="en-GB"/>
              </w:rPr>
              <w:t>contains proposed prices that are reasonably commensurate with the Contractor's other prices which make up the Prices, such that in particular (but without limitation) the Contractor's profit margin in relation to the provision of Furniture Management Services will be no greater than its profit margin on</w:t>
            </w:r>
            <w:r w:rsidRPr="00BA0566">
              <w:rPr>
                <w:rFonts w:eastAsia="Times New Roman" w:cs="Arial"/>
                <w:color w:val="000000"/>
                <w:szCs w:val="22"/>
                <w:lang w:eastAsia="en-GB"/>
              </w:rPr>
              <w:t xml:space="preserve"> services for which the Prices were established by way of the competitive process that preceded the conclusion of this Contract; </w:t>
            </w:r>
          </w:p>
          <w:p w14:paraId="408E309E" w14:textId="77777777" w:rsidR="00EA3681" w:rsidRPr="00BA0566" w:rsidRDefault="00EA3681" w:rsidP="001365E6">
            <w:pPr>
              <w:pStyle w:val="ListParagraph"/>
              <w:numPr>
                <w:ilvl w:val="0"/>
                <w:numId w:val="116"/>
              </w:numPr>
              <w:spacing w:before="120" w:after="120"/>
              <w:jc w:val="both"/>
              <w:rPr>
                <w:rFonts w:eastAsia="Times New Roman" w:cs="Arial"/>
                <w:color w:val="000000"/>
                <w:szCs w:val="22"/>
                <w:lang w:eastAsia="en-GB"/>
              </w:rPr>
            </w:pPr>
            <w:r w:rsidRPr="00BA0566">
              <w:rPr>
                <w:rFonts w:eastAsia="Times New Roman" w:cs="Arial"/>
                <w:color w:val="000000"/>
                <w:szCs w:val="22"/>
                <w:lang w:eastAsia="en-GB"/>
              </w:rPr>
              <w:t xml:space="preserve">is based on the latest TUPE data  known to the </w:t>
            </w:r>
            <w:r w:rsidRPr="00BA0566">
              <w:rPr>
                <w:rFonts w:eastAsia="Times New Roman" w:cs="Arial"/>
                <w:i/>
                <w:color w:val="000000"/>
                <w:szCs w:val="22"/>
                <w:lang w:eastAsia="en-GB"/>
              </w:rPr>
              <w:t>Contractor</w:t>
            </w:r>
            <w:r w:rsidRPr="00BA0566">
              <w:rPr>
                <w:rFonts w:eastAsia="Times New Roman" w:cs="Arial"/>
                <w:color w:val="000000"/>
                <w:szCs w:val="22"/>
                <w:lang w:eastAsia="en-GB"/>
              </w:rPr>
              <w:t xml:space="preserve"> at the time the proposal is made in relation to people providing </w:t>
            </w:r>
            <w:r w:rsidRPr="0097687E">
              <w:rPr>
                <w:rFonts w:eastAsia="Times New Roman" w:cs="Arial"/>
                <w:color w:val="000000"/>
                <w:szCs w:val="22"/>
                <w:lang w:eastAsia="en-GB"/>
              </w:rPr>
              <w:t>furniture management services</w:t>
            </w:r>
            <w:r w:rsidRPr="00BA0566">
              <w:rPr>
                <w:rFonts w:eastAsia="Times New Roman" w:cs="Arial"/>
                <w:color w:val="000000"/>
                <w:szCs w:val="22"/>
                <w:lang w:eastAsia="en-GB"/>
              </w:rPr>
              <w:t xml:space="preserve"> under the Prime Contract. </w:t>
            </w:r>
          </w:p>
          <w:p w14:paraId="29EBE64E" w14:textId="77777777" w:rsidR="00EA3681" w:rsidRPr="00BA0566" w:rsidRDefault="00EA3681" w:rsidP="00A318C5">
            <w:pPr>
              <w:spacing w:before="120" w:after="120"/>
              <w:ind w:left="368" w:hanging="368"/>
              <w:jc w:val="both"/>
              <w:rPr>
                <w:rFonts w:eastAsia="Times New Roman" w:cs="Arial"/>
                <w:color w:val="000000"/>
                <w:szCs w:val="22"/>
                <w:lang w:eastAsia="en-GB"/>
              </w:rPr>
            </w:pPr>
            <w:r>
              <w:rPr>
                <w:rFonts w:eastAsia="Times New Roman" w:cs="Arial"/>
                <w:color w:val="000000"/>
                <w:szCs w:val="22"/>
                <w:lang w:eastAsia="en-GB"/>
              </w:rPr>
              <w:t>(2)</w:t>
            </w:r>
            <w:r w:rsidRPr="00BA0566">
              <w:rPr>
                <w:rFonts w:eastAsia="Times New Roman" w:cs="Arial"/>
                <w:color w:val="000000"/>
                <w:szCs w:val="22"/>
                <w:lang w:eastAsia="en-GB"/>
              </w:rPr>
              <w:t xml:space="preserve"> The </w:t>
            </w:r>
            <w:r w:rsidRPr="00BA0566">
              <w:rPr>
                <w:rFonts w:eastAsia="Times New Roman" w:cs="Arial"/>
                <w:i/>
                <w:color w:val="000000"/>
                <w:szCs w:val="22"/>
                <w:lang w:eastAsia="en-GB"/>
              </w:rPr>
              <w:t>Employer</w:t>
            </w:r>
            <w:r w:rsidRPr="00BA0566">
              <w:rPr>
                <w:rFonts w:eastAsia="Times New Roman" w:cs="Arial"/>
                <w:color w:val="000000"/>
                <w:szCs w:val="22"/>
                <w:lang w:eastAsia="en-GB"/>
              </w:rPr>
              <w:t xml:space="preserve"> and the </w:t>
            </w:r>
            <w:r w:rsidRPr="00BA0566">
              <w:rPr>
                <w:rFonts w:eastAsia="Times New Roman" w:cs="Arial"/>
                <w:i/>
                <w:color w:val="000000"/>
                <w:szCs w:val="22"/>
                <w:lang w:eastAsia="en-GB"/>
              </w:rPr>
              <w:t>Contractor</w:t>
            </w:r>
            <w:r w:rsidRPr="00BA0566">
              <w:rPr>
                <w:rFonts w:eastAsia="Times New Roman" w:cs="Arial"/>
                <w:color w:val="000000"/>
                <w:szCs w:val="22"/>
                <w:lang w:eastAsia="en-GB"/>
              </w:rPr>
              <w:t xml:space="preserve"> negotiate and seek to agree the adjustment to the Prices in relation to the provision of the Furniture Management Service.  Pending agreement the </w:t>
            </w:r>
            <w:r w:rsidRPr="00BA0566">
              <w:rPr>
                <w:rFonts w:eastAsia="Times New Roman" w:cs="Arial"/>
                <w:i/>
                <w:color w:val="000000"/>
                <w:szCs w:val="22"/>
                <w:lang w:eastAsia="en-GB"/>
              </w:rPr>
              <w:t xml:space="preserve">Service Manager </w:t>
            </w:r>
            <w:r w:rsidRPr="00BA0566">
              <w:rPr>
                <w:rFonts w:eastAsia="Times New Roman" w:cs="Arial"/>
                <w:color w:val="000000"/>
                <w:szCs w:val="22"/>
                <w:lang w:eastAsia="en-GB"/>
              </w:rPr>
              <w:t>shall make an</w:t>
            </w:r>
            <w:r w:rsidRPr="00BA0566">
              <w:rPr>
                <w:rFonts w:eastAsia="Times New Roman" w:cs="Arial"/>
                <w:i/>
                <w:color w:val="000000"/>
                <w:szCs w:val="22"/>
                <w:lang w:eastAsia="en-GB"/>
              </w:rPr>
              <w:t xml:space="preserve"> </w:t>
            </w:r>
            <w:r w:rsidRPr="00BA0566">
              <w:rPr>
                <w:rFonts w:eastAsia="Times New Roman" w:cs="Arial"/>
                <w:color w:val="000000"/>
                <w:szCs w:val="22"/>
                <w:lang w:eastAsia="en-GB"/>
              </w:rPr>
              <w:t>assessment of the appropriate Price which shall constitute the Price for the Furniture Management Service unless agree</w:t>
            </w:r>
            <w:r>
              <w:rPr>
                <w:rFonts w:eastAsia="Times New Roman" w:cs="Arial"/>
                <w:color w:val="000000"/>
                <w:szCs w:val="22"/>
                <w:lang w:eastAsia="en-GB"/>
              </w:rPr>
              <w:t>d</w:t>
            </w:r>
            <w:r w:rsidRPr="00BA0566">
              <w:rPr>
                <w:rFonts w:eastAsia="Times New Roman" w:cs="Arial"/>
                <w:color w:val="000000"/>
                <w:szCs w:val="22"/>
                <w:lang w:eastAsia="en-GB"/>
              </w:rPr>
              <w:t xml:space="preserve"> otherwise or otherwise determined by the dispute resolution procedure.  Notwithstanding any other provision of this Contract, the Contractor shall not be excused performance from the </w:t>
            </w:r>
            <w:r w:rsidRPr="00BA0566">
              <w:rPr>
                <w:rFonts w:eastAsia="Times New Roman" w:cs="Arial"/>
                <w:i/>
                <w:color w:val="000000"/>
                <w:szCs w:val="22"/>
                <w:lang w:eastAsia="en-GB"/>
              </w:rPr>
              <w:t>starting date</w:t>
            </w:r>
            <w:r w:rsidRPr="00BA0566">
              <w:rPr>
                <w:rFonts w:eastAsia="Times New Roman" w:cs="Arial"/>
                <w:color w:val="000000"/>
                <w:szCs w:val="22"/>
                <w:lang w:eastAsia="en-GB"/>
              </w:rPr>
              <w:t xml:space="preserve"> of the Furniture Management Service.  </w:t>
            </w:r>
          </w:p>
          <w:p w14:paraId="59EF0E0F" w14:textId="77777777" w:rsidR="00EA3681" w:rsidRPr="00BA0566" w:rsidRDefault="00EA3681" w:rsidP="00A318C5">
            <w:pPr>
              <w:spacing w:before="120" w:after="120"/>
              <w:ind w:left="368" w:hanging="368"/>
              <w:jc w:val="both"/>
              <w:rPr>
                <w:rFonts w:eastAsia="Times New Roman" w:cs="Arial"/>
                <w:color w:val="000000"/>
                <w:szCs w:val="22"/>
                <w:lang w:eastAsia="en-GB"/>
              </w:rPr>
            </w:pPr>
            <w:r>
              <w:rPr>
                <w:rFonts w:eastAsia="Times New Roman" w:cs="Arial"/>
                <w:color w:val="000000"/>
                <w:szCs w:val="22"/>
                <w:lang w:eastAsia="en-GB"/>
              </w:rPr>
              <w:t>(3)</w:t>
            </w:r>
            <w:r w:rsidRPr="00BA0566">
              <w:rPr>
                <w:rFonts w:eastAsia="Times New Roman" w:cs="Arial"/>
                <w:color w:val="000000"/>
                <w:szCs w:val="22"/>
                <w:lang w:eastAsia="en-GB"/>
              </w:rPr>
              <w:t xml:space="preserve"> Once the Prices in respect of the Furniture Management Service is agreed, an appropriate adjustment is made to the Prices. </w:t>
            </w:r>
          </w:p>
          <w:p w14:paraId="42FB397B" w14:textId="77777777" w:rsidR="00EA3681" w:rsidRPr="00BA0566" w:rsidRDefault="00EA3681" w:rsidP="00A318C5">
            <w:pPr>
              <w:spacing w:before="120" w:after="120"/>
              <w:jc w:val="both"/>
              <w:rPr>
                <w:rFonts w:eastAsia="Times New Roman" w:cs="Arial"/>
                <w:color w:val="000000"/>
                <w:szCs w:val="22"/>
                <w:lang w:eastAsia="en-GB"/>
              </w:rPr>
            </w:pPr>
            <w:r>
              <w:rPr>
                <w:rFonts w:eastAsia="Times New Roman" w:cs="Arial"/>
                <w:color w:val="000000"/>
                <w:szCs w:val="22"/>
                <w:lang w:eastAsia="en-GB"/>
              </w:rPr>
              <w:t xml:space="preserve">(4)  </w:t>
            </w:r>
            <w:r w:rsidRPr="00BA0566">
              <w:rPr>
                <w:rFonts w:eastAsia="Times New Roman" w:cs="Arial"/>
                <w:color w:val="000000"/>
                <w:szCs w:val="22"/>
                <w:lang w:eastAsia="en-GB"/>
              </w:rPr>
              <w:t>For the avoidance of doubt:</w:t>
            </w:r>
          </w:p>
          <w:p w14:paraId="3AD8E9F8" w14:textId="77777777" w:rsidR="00EA3681" w:rsidRPr="00BA0566" w:rsidRDefault="00EA3681" w:rsidP="001365E6">
            <w:pPr>
              <w:pStyle w:val="ListParagraph"/>
              <w:numPr>
                <w:ilvl w:val="0"/>
                <w:numId w:val="116"/>
              </w:numPr>
              <w:spacing w:before="120" w:after="120"/>
              <w:jc w:val="both"/>
              <w:rPr>
                <w:rFonts w:eastAsia="Times New Roman" w:cs="Arial"/>
                <w:color w:val="000000"/>
                <w:szCs w:val="22"/>
                <w:lang w:eastAsia="en-GB"/>
              </w:rPr>
            </w:pPr>
            <w:r w:rsidRPr="00BA0566">
              <w:rPr>
                <w:rFonts w:eastAsia="Times New Roman" w:cs="Arial"/>
                <w:color w:val="000000"/>
                <w:szCs w:val="22"/>
                <w:lang w:eastAsia="en-GB"/>
              </w:rPr>
              <w:t xml:space="preserve">the Contractor may refer a dispute as to the Prices for the Furniture Management Service under the dispute resolution procedure;  </w:t>
            </w:r>
          </w:p>
          <w:p w14:paraId="272AD788" w14:textId="77777777" w:rsidR="00EA3681" w:rsidRDefault="00EA3681" w:rsidP="00A318C5">
            <w:pPr>
              <w:spacing w:before="120" w:after="120"/>
              <w:jc w:val="both"/>
              <w:rPr>
                <w:rFonts w:eastAsia="Times New Roman" w:cs="Arial"/>
                <w:color w:val="000000"/>
                <w:szCs w:val="22"/>
                <w:lang w:eastAsia="en-GB"/>
              </w:rPr>
            </w:pPr>
            <w:r w:rsidRPr="00BA0566">
              <w:rPr>
                <w:rFonts w:eastAsia="Times New Roman" w:cs="Arial"/>
                <w:color w:val="000000"/>
                <w:szCs w:val="22"/>
                <w:lang w:eastAsia="en-GB"/>
              </w:rPr>
              <w:t>any exercise by the Employer of its rights under this clause 57 shall not constitute nor give rise to a Compensation Event.</w:t>
            </w:r>
          </w:p>
          <w:p w14:paraId="7467DC5B" w14:textId="77777777" w:rsidR="007A6D05" w:rsidRDefault="007A6D05" w:rsidP="00A318C5">
            <w:pPr>
              <w:spacing w:before="120" w:after="120"/>
              <w:jc w:val="both"/>
              <w:rPr>
                <w:rFonts w:eastAsia="Times New Roman" w:cs="Arial"/>
                <w:color w:val="000000"/>
                <w:szCs w:val="22"/>
                <w:lang w:eastAsia="en-GB"/>
              </w:rPr>
            </w:pPr>
          </w:p>
          <w:p w14:paraId="2E94911B" w14:textId="77777777" w:rsidR="007A6D05" w:rsidRPr="00A436CD" w:rsidRDefault="007A6D05" w:rsidP="00A318C5">
            <w:pPr>
              <w:spacing w:before="120" w:after="120"/>
              <w:jc w:val="both"/>
              <w:rPr>
                <w:rFonts w:eastAsia="Times New Roman" w:cs="Arial"/>
                <w:b/>
                <w:color w:val="000000"/>
                <w:szCs w:val="22"/>
                <w:lang w:eastAsia="en-GB"/>
              </w:rPr>
            </w:pPr>
          </w:p>
        </w:tc>
      </w:tr>
      <w:tr w:rsidR="00EA3681" w:rsidRPr="00691922" w14:paraId="10C43707" w14:textId="77777777" w:rsidTr="00F11043">
        <w:trPr>
          <w:gridBefore w:val="1"/>
          <w:gridAfter w:val="1"/>
          <w:wBefore w:w="11" w:type="dxa"/>
          <w:wAfter w:w="51" w:type="dxa"/>
          <w:trHeight w:val="94"/>
        </w:trPr>
        <w:tc>
          <w:tcPr>
            <w:tcW w:w="9223" w:type="dxa"/>
            <w:gridSpan w:val="8"/>
          </w:tcPr>
          <w:p w14:paraId="25F82A5C" w14:textId="77777777" w:rsidR="00EA3681" w:rsidRDefault="00EA3681" w:rsidP="00A318C5">
            <w:pPr>
              <w:spacing w:before="120" w:after="120"/>
              <w:jc w:val="both"/>
              <w:rPr>
                <w:b/>
              </w:rPr>
            </w:pPr>
          </w:p>
          <w:p w14:paraId="0D4AFC78" w14:textId="3C7DC0B2" w:rsidR="00EA3681" w:rsidRPr="00EA3681" w:rsidRDefault="00EA3681" w:rsidP="00A318C5">
            <w:pPr>
              <w:spacing w:before="120" w:after="120"/>
              <w:jc w:val="both"/>
              <w:rPr>
                <w:b/>
              </w:rPr>
            </w:pPr>
            <w:r w:rsidRPr="0019683D">
              <w:rPr>
                <w:b/>
              </w:rPr>
              <w:t>SECTION 3: FURTHER Z CLAUSES REQUIRED BY THE EMPLOYER</w:t>
            </w:r>
          </w:p>
        </w:tc>
      </w:tr>
      <w:tr w:rsidR="00EA3681" w:rsidRPr="000F5546" w14:paraId="4747662F" w14:textId="77777777" w:rsidTr="00F11043">
        <w:trPr>
          <w:gridBefore w:val="1"/>
          <w:gridAfter w:val="1"/>
          <w:wBefore w:w="11" w:type="dxa"/>
          <w:wAfter w:w="51" w:type="dxa"/>
          <w:cantSplit/>
          <w:trHeight w:val="80"/>
        </w:trPr>
        <w:tc>
          <w:tcPr>
            <w:tcW w:w="2745" w:type="dxa"/>
            <w:gridSpan w:val="5"/>
          </w:tcPr>
          <w:p w14:paraId="403F0685" w14:textId="77777777" w:rsidR="00EA3681" w:rsidRPr="000F5546" w:rsidRDefault="00EA3681" w:rsidP="00A318C5">
            <w:pPr>
              <w:spacing w:before="120" w:after="120"/>
              <w:jc w:val="both"/>
              <w:rPr>
                <w:rFonts w:cs="Arial"/>
                <w:b/>
                <w:szCs w:val="22"/>
              </w:rPr>
            </w:pPr>
            <w:r w:rsidRPr="000F5546">
              <w:rPr>
                <w:rFonts w:cs="Arial"/>
                <w:b/>
                <w:szCs w:val="22"/>
              </w:rPr>
              <w:t xml:space="preserve">Option Z </w:t>
            </w:r>
            <w:r>
              <w:rPr>
                <w:rFonts w:cs="Arial"/>
                <w:b/>
                <w:szCs w:val="22"/>
              </w:rPr>
              <w:t>60</w:t>
            </w:r>
          </w:p>
        </w:tc>
        <w:tc>
          <w:tcPr>
            <w:tcW w:w="6478" w:type="dxa"/>
            <w:gridSpan w:val="3"/>
          </w:tcPr>
          <w:p w14:paraId="4CE9FACD" w14:textId="77777777" w:rsidR="00EA3681" w:rsidRPr="00B23D31" w:rsidRDefault="00EA3681" w:rsidP="00A318C5">
            <w:pPr>
              <w:tabs>
                <w:tab w:val="left" w:pos="972"/>
              </w:tabs>
              <w:spacing w:before="120" w:after="120"/>
              <w:ind w:left="972" w:hanging="972"/>
              <w:jc w:val="both"/>
              <w:rPr>
                <w:rFonts w:cs="Arial"/>
                <w:b/>
                <w:szCs w:val="22"/>
              </w:rPr>
            </w:pPr>
            <w:r>
              <w:rPr>
                <w:rFonts w:cs="Arial"/>
                <w:b/>
                <w:szCs w:val="22"/>
              </w:rPr>
              <w:t>Governance</w:t>
            </w:r>
          </w:p>
        </w:tc>
      </w:tr>
      <w:tr w:rsidR="00EA3681" w:rsidRPr="000F5546" w14:paraId="62AE6C3C" w14:textId="77777777" w:rsidTr="00F11043">
        <w:trPr>
          <w:gridBefore w:val="1"/>
          <w:gridAfter w:val="1"/>
          <w:wBefore w:w="11" w:type="dxa"/>
          <w:wAfter w:w="51" w:type="dxa"/>
          <w:cantSplit/>
          <w:trHeight w:val="80"/>
        </w:trPr>
        <w:tc>
          <w:tcPr>
            <w:tcW w:w="1816" w:type="dxa"/>
            <w:gridSpan w:val="3"/>
          </w:tcPr>
          <w:p w14:paraId="1927FF81" w14:textId="701A638C" w:rsidR="00EA3681" w:rsidRPr="00387F28" w:rsidRDefault="00EA3681" w:rsidP="00A318C5">
            <w:pPr>
              <w:pStyle w:val="BalloonText"/>
              <w:spacing w:before="120" w:after="120"/>
              <w:jc w:val="both"/>
              <w:rPr>
                <w:rFonts w:ascii="Arial" w:hAnsi="Arial" w:cs="Tahoma"/>
              </w:rPr>
            </w:pPr>
            <w:r w:rsidRPr="00ED5B44">
              <w:rPr>
                <w:rFonts w:cs="Arial"/>
                <w:szCs w:val="22"/>
              </w:rPr>
              <w:t xml:space="preserve">Supplement to NEC3 TSC clause </w:t>
            </w:r>
            <w:r w:rsidR="00816C31">
              <w:rPr>
                <w:rFonts w:cs="Arial"/>
                <w:szCs w:val="22"/>
              </w:rPr>
              <w:t>19</w:t>
            </w:r>
          </w:p>
        </w:tc>
        <w:tc>
          <w:tcPr>
            <w:tcW w:w="929" w:type="dxa"/>
            <w:gridSpan w:val="2"/>
          </w:tcPr>
          <w:p w14:paraId="2E81B6F4" w14:textId="77777777" w:rsidR="00EA3681" w:rsidRDefault="00EA3681" w:rsidP="00A318C5">
            <w:pPr>
              <w:spacing w:before="120" w:after="120"/>
              <w:jc w:val="both"/>
              <w:rPr>
                <w:rFonts w:cs="Arial"/>
                <w:szCs w:val="22"/>
              </w:rPr>
            </w:pPr>
          </w:p>
        </w:tc>
        <w:tc>
          <w:tcPr>
            <w:tcW w:w="6478" w:type="dxa"/>
            <w:gridSpan w:val="3"/>
          </w:tcPr>
          <w:p w14:paraId="4154863B" w14:textId="77777777" w:rsidR="00EA3681" w:rsidRDefault="00EA3681" w:rsidP="00A318C5">
            <w:pPr>
              <w:tabs>
                <w:tab w:val="left" w:pos="39"/>
              </w:tabs>
              <w:spacing w:before="120" w:after="120"/>
              <w:jc w:val="both"/>
              <w:rPr>
                <w:rFonts w:cs="Arial"/>
                <w:szCs w:val="22"/>
              </w:rPr>
            </w:pPr>
            <w:r w:rsidRPr="00226A80">
              <w:rPr>
                <w:rFonts w:cs="Arial"/>
                <w:szCs w:val="22"/>
              </w:rPr>
              <w:t>Insert new clause 19A</w:t>
            </w:r>
          </w:p>
        </w:tc>
      </w:tr>
      <w:tr w:rsidR="00EA3681" w:rsidRPr="000F5546" w14:paraId="6F76CBAE" w14:textId="77777777" w:rsidTr="00F11043">
        <w:trPr>
          <w:gridBefore w:val="1"/>
          <w:gridAfter w:val="1"/>
          <w:wBefore w:w="11" w:type="dxa"/>
          <w:wAfter w:w="51" w:type="dxa"/>
          <w:cantSplit/>
          <w:trHeight w:val="80"/>
        </w:trPr>
        <w:tc>
          <w:tcPr>
            <w:tcW w:w="1816" w:type="dxa"/>
            <w:gridSpan w:val="3"/>
          </w:tcPr>
          <w:p w14:paraId="587B1BBA" w14:textId="77777777" w:rsidR="00EA3681" w:rsidRPr="00387F28" w:rsidRDefault="00EA3681" w:rsidP="00A318C5">
            <w:pPr>
              <w:pStyle w:val="BalloonText"/>
              <w:spacing w:before="120" w:after="120"/>
              <w:jc w:val="both"/>
              <w:rPr>
                <w:rFonts w:ascii="Arial" w:hAnsi="Arial" w:cs="Tahoma"/>
              </w:rPr>
            </w:pPr>
          </w:p>
        </w:tc>
        <w:tc>
          <w:tcPr>
            <w:tcW w:w="929" w:type="dxa"/>
            <w:gridSpan w:val="2"/>
          </w:tcPr>
          <w:p w14:paraId="05E397EC" w14:textId="77777777" w:rsidR="00EA3681" w:rsidRPr="000F5546" w:rsidRDefault="00EA3681" w:rsidP="00A318C5">
            <w:pPr>
              <w:spacing w:before="120" w:after="120"/>
              <w:jc w:val="both"/>
              <w:rPr>
                <w:rFonts w:cs="Arial"/>
                <w:szCs w:val="22"/>
              </w:rPr>
            </w:pPr>
            <w:r>
              <w:rPr>
                <w:rFonts w:cs="Arial"/>
                <w:szCs w:val="22"/>
              </w:rPr>
              <w:t>19A</w:t>
            </w:r>
          </w:p>
        </w:tc>
        <w:tc>
          <w:tcPr>
            <w:tcW w:w="6478" w:type="dxa"/>
            <w:gridSpan w:val="3"/>
          </w:tcPr>
          <w:p w14:paraId="0747FB0D" w14:textId="77777777" w:rsidR="00EA3681" w:rsidRPr="003D4731" w:rsidRDefault="00EA3681" w:rsidP="00A318C5">
            <w:pPr>
              <w:tabs>
                <w:tab w:val="left" w:pos="39"/>
              </w:tabs>
              <w:spacing w:before="120" w:after="120"/>
              <w:jc w:val="both"/>
              <w:rPr>
                <w:rFonts w:cs="Arial"/>
                <w:szCs w:val="22"/>
              </w:rPr>
            </w:pPr>
            <w:r>
              <w:rPr>
                <w:rFonts w:cs="Arial"/>
                <w:szCs w:val="22"/>
              </w:rPr>
              <w:t xml:space="preserve">The </w:t>
            </w:r>
            <w:r w:rsidRPr="00C71487">
              <w:rPr>
                <w:rFonts w:cs="Arial"/>
                <w:szCs w:val="22"/>
              </w:rPr>
              <w:t>parties comply with the provisions of Contract Schedule S (Governance) in relation to the management and governance of this Contract.</w:t>
            </w:r>
          </w:p>
        </w:tc>
      </w:tr>
      <w:tr w:rsidR="00EA3681" w:rsidRPr="000F5546" w14:paraId="1C7B745E" w14:textId="77777777" w:rsidTr="00F11043">
        <w:trPr>
          <w:gridBefore w:val="1"/>
          <w:gridAfter w:val="1"/>
          <w:wBefore w:w="11" w:type="dxa"/>
          <w:wAfter w:w="51" w:type="dxa"/>
          <w:trHeight w:val="80"/>
        </w:trPr>
        <w:tc>
          <w:tcPr>
            <w:tcW w:w="2745" w:type="dxa"/>
            <w:gridSpan w:val="5"/>
          </w:tcPr>
          <w:p w14:paraId="3B70C7A0" w14:textId="77777777" w:rsidR="00EA3681" w:rsidRPr="000F5546" w:rsidRDefault="00EA3681" w:rsidP="00A318C5">
            <w:pPr>
              <w:spacing w:before="120" w:after="120"/>
              <w:jc w:val="both"/>
              <w:rPr>
                <w:rFonts w:cs="Arial"/>
                <w:b/>
                <w:szCs w:val="22"/>
              </w:rPr>
            </w:pPr>
            <w:r w:rsidRPr="000F5546">
              <w:rPr>
                <w:rFonts w:cs="Arial"/>
                <w:b/>
                <w:szCs w:val="22"/>
              </w:rPr>
              <w:t xml:space="preserve">Option Z </w:t>
            </w:r>
            <w:r>
              <w:rPr>
                <w:rFonts w:cs="Arial"/>
                <w:b/>
                <w:szCs w:val="22"/>
              </w:rPr>
              <w:t>61</w:t>
            </w:r>
          </w:p>
        </w:tc>
        <w:tc>
          <w:tcPr>
            <w:tcW w:w="6478" w:type="dxa"/>
            <w:gridSpan w:val="3"/>
          </w:tcPr>
          <w:p w14:paraId="543F53B7" w14:textId="211A0D4D" w:rsidR="00EA3681" w:rsidRPr="001171A5" w:rsidRDefault="00EA3681" w:rsidP="00A318C5">
            <w:pPr>
              <w:tabs>
                <w:tab w:val="left" w:pos="972"/>
              </w:tabs>
              <w:spacing w:before="120" w:after="120"/>
              <w:ind w:left="972" w:hanging="972"/>
              <w:jc w:val="both"/>
              <w:rPr>
                <w:rFonts w:cs="Arial"/>
                <w:b/>
                <w:szCs w:val="22"/>
              </w:rPr>
            </w:pPr>
            <w:r>
              <w:rPr>
                <w:rFonts w:cs="Arial"/>
                <w:b/>
                <w:szCs w:val="22"/>
              </w:rPr>
              <w:t>Sub-Contracting</w:t>
            </w:r>
          </w:p>
        </w:tc>
      </w:tr>
      <w:tr w:rsidR="001171A5" w:rsidRPr="000F5546" w14:paraId="12FB283B" w14:textId="77777777" w:rsidTr="001171A5">
        <w:trPr>
          <w:gridBefore w:val="1"/>
          <w:gridAfter w:val="1"/>
          <w:wBefore w:w="11" w:type="dxa"/>
          <w:wAfter w:w="51" w:type="dxa"/>
          <w:trHeight w:val="80"/>
        </w:trPr>
        <w:tc>
          <w:tcPr>
            <w:tcW w:w="1816" w:type="dxa"/>
            <w:gridSpan w:val="3"/>
          </w:tcPr>
          <w:p w14:paraId="564E0ED4" w14:textId="53F4795D" w:rsidR="001171A5" w:rsidRPr="000F5546" w:rsidRDefault="001171A5" w:rsidP="00A318C5">
            <w:pPr>
              <w:spacing w:before="120" w:after="120"/>
              <w:jc w:val="both"/>
              <w:rPr>
                <w:rFonts w:cs="Arial"/>
                <w:b/>
                <w:szCs w:val="22"/>
              </w:rPr>
            </w:pPr>
            <w:r w:rsidRPr="001171A5">
              <w:rPr>
                <w:rFonts w:cs="Arial"/>
                <w:sz w:val="16"/>
                <w:szCs w:val="22"/>
              </w:rPr>
              <w:t xml:space="preserve">Supplement to NEC3 TSC clause </w:t>
            </w:r>
            <w:r w:rsidR="00816C31">
              <w:rPr>
                <w:rFonts w:cs="Arial"/>
                <w:sz w:val="16"/>
                <w:szCs w:val="22"/>
              </w:rPr>
              <w:t>26</w:t>
            </w:r>
          </w:p>
        </w:tc>
        <w:tc>
          <w:tcPr>
            <w:tcW w:w="929" w:type="dxa"/>
            <w:gridSpan w:val="2"/>
          </w:tcPr>
          <w:p w14:paraId="7C7C7A9E" w14:textId="08844B6B" w:rsidR="001171A5" w:rsidRPr="000F5546" w:rsidRDefault="001171A5" w:rsidP="00A318C5">
            <w:pPr>
              <w:spacing w:before="120" w:after="120"/>
              <w:jc w:val="both"/>
              <w:rPr>
                <w:rFonts w:cs="Arial"/>
                <w:b/>
                <w:szCs w:val="22"/>
              </w:rPr>
            </w:pPr>
          </w:p>
        </w:tc>
        <w:tc>
          <w:tcPr>
            <w:tcW w:w="6478" w:type="dxa"/>
            <w:gridSpan w:val="3"/>
          </w:tcPr>
          <w:p w14:paraId="4E78FFD3" w14:textId="6989DB36" w:rsidR="001171A5" w:rsidRDefault="001171A5" w:rsidP="00A318C5">
            <w:pPr>
              <w:tabs>
                <w:tab w:val="left" w:pos="972"/>
              </w:tabs>
              <w:spacing w:before="120" w:after="120"/>
              <w:ind w:left="972" w:hanging="972"/>
              <w:jc w:val="both"/>
              <w:rPr>
                <w:rFonts w:cs="Arial"/>
                <w:b/>
                <w:szCs w:val="22"/>
              </w:rPr>
            </w:pPr>
            <w:r>
              <w:rPr>
                <w:rFonts w:cs="Arial"/>
                <w:szCs w:val="22"/>
              </w:rPr>
              <w:t>Delete clauses 26.2 and 26.3 and replace with the following:</w:t>
            </w:r>
          </w:p>
        </w:tc>
      </w:tr>
      <w:tr w:rsidR="00EA3681" w:rsidRPr="000F5546" w14:paraId="0967CB33" w14:textId="77777777" w:rsidTr="00F11043">
        <w:trPr>
          <w:gridBefore w:val="1"/>
          <w:gridAfter w:val="1"/>
          <w:wBefore w:w="11" w:type="dxa"/>
          <w:wAfter w:w="51" w:type="dxa"/>
          <w:trHeight w:val="80"/>
        </w:trPr>
        <w:tc>
          <w:tcPr>
            <w:tcW w:w="1816" w:type="dxa"/>
            <w:gridSpan w:val="3"/>
          </w:tcPr>
          <w:p w14:paraId="472BE84E" w14:textId="77777777" w:rsidR="00EA3681" w:rsidRPr="00F66DF9" w:rsidRDefault="00EA3681" w:rsidP="00A318C5">
            <w:pPr>
              <w:pStyle w:val="BalloonText"/>
              <w:spacing w:before="120" w:after="120"/>
              <w:jc w:val="both"/>
              <w:rPr>
                <w:rFonts w:ascii="Arial" w:hAnsi="Arial" w:cs="Tahoma"/>
              </w:rPr>
            </w:pPr>
          </w:p>
        </w:tc>
        <w:tc>
          <w:tcPr>
            <w:tcW w:w="929" w:type="dxa"/>
            <w:gridSpan w:val="2"/>
          </w:tcPr>
          <w:p w14:paraId="7A7BCDFA" w14:textId="77777777" w:rsidR="00EA3681" w:rsidRPr="00F66DF9" w:rsidRDefault="00EA3681" w:rsidP="00A318C5">
            <w:pPr>
              <w:spacing w:before="120" w:after="120"/>
              <w:jc w:val="both"/>
              <w:rPr>
                <w:rFonts w:cs="Arial"/>
                <w:szCs w:val="22"/>
              </w:rPr>
            </w:pPr>
            <w:r w:rsidRPr="00F66DF9">
              <w:rPr>
                <w:rFonts w:cs="Arial"/>
                <w:szCs w:val="22"/>
              </w:rPr>
              <w:t>26.2</w:t>
            </w:r>
          </w:p>
          <w:p w14:paraId="7A99E142" w14:textId="77777777" w:rsidR="00EA3681" w:rsidRPr="00F66DF9" w:rsidRDefault="00EA3681" w:rsidP="00A318C5">
            <w:pPr>
              <w:spacing w:before="120" w:after="120"/>
              <w:jc w:val="both"/>
              <w:rPr>
                <w:rFonts w:cs="Arial"/>
                <w:szCs w:val="22"/>
              </w:rPr>
            </w:pPr>
          </w:p>
          <w:p w14:paraId="7C63A153" w14:textId="77777777" w:rsidR="00EA3681" w:rsidRPr="00F66DF9" w:rsidRDefault="00EA3681" w:rsidP="00A318C5">
            <w:pPr>
              <w:spacing w:before="120" w:after="120"/>
              <w:jc w:val="both"/>
              <w:rPr>
                <w:rFonts w:cs="Arial"/>
                <w:szCs w:val="22"/>
              </w:rPr>
            </w:pPr>
          </w:p>
          <w:p w14:paraId="1530F334" w14:textId="77777777" w:rsidR="00EA3681" w:rsidRPr="00F66DF9" w:rsidRDefault="00EA3681" w:rsidP="00A318C5">
            <w:pPr>
              <w:spacing w:before="120" w:after="120"/>
              <w:jc w:val="both"/>
              <w:rPr>
                <w:rFonts w:cs="Arial"/>
                <w:szCs w:val="22"/>
              </w:rPr>
            </w:pPr>
          </w:p>
          <w:p w14:paraId="11EEC3B9" w14:textId="77777777" w:rsidR="00EA3681" w:rsidRPr="00F66DF9" w:rsidRDefault="00EA3681" w:rsidP="00A318C5">
            <w:pPr>
              <w:spacing w:before="120" w:after="120"/>
              <w:jc w:val="both"/>
              <w:rPr>
                <w:rFonts w:cs="Arial"/>
                <w:szCs w:val="22"/>
              </w:rPr>
            </w:pPr>
          </w:p>
          <w:p w14:paraId="0FD73BAB" w14:textId="77777777" w:rsidR="00EA3681" w:rsidRPr="00F66DF9" w:rsidRDefault="00EA3681" w:rsidP="00A318C5">
            <w:pPr>
              <w:spacing w:before="120" w:after="120"/>
              <w:jc w:val="both"/>
              <w:rPr>
                <w:rFonts w:cs="Arial"/>
                <w:szCs w:val="22"/>
              </w:rPr>
            </w:pPr>
          </w:p>
          <w:p w14:paraId="4F18D015" w14:textId="77777777" w:rsidR="00EA3681" w:rsidRPr="00F66DF9" w:rsidRDefault="00EA3681" w:rsidP="00A318C5">
            <w:pPr>
              <w:spacing w:before="120" w:after="120"/>
              <w:jc w:val="both"/>
              <w:rPr>
                <w:rFonts w:cs="Arial"/>
                <w:szCs w:val="22"/>
              </w:rPr>
            </w:pPr>
          </w:p>
          <w:p w14:paraId="05F3A1FB" w14:textId="77777777" w:rsidR="00EA3681" w:rsidRPr="00F66DF9" w:rsidRDefault="00EA3681" w:rsidP="00A318C5">
            <w:pPr>
              <w:spacing w:before="120" w:after="120"/>
              <w:jc w:val="both"/>
              <w:rPr>
                <w:rFonts w:cs="Arial"/>
                <w:szCs w:val="22"/>
              </w:rPr>
            </w:pPr>
          </w:p>
          <w:p w14:paraId="6E99C052" w14:textId="77777777" w:rsidR="00EA3681" w:rsidRPr="00F66DF9" w:rsidRDefault="00EA3681" w:rsidP="00A318C5">
            <w:pPr>
              <w:spacing w:before="120" w:after="120"/>
              <w:jc w:val="both"/>
              <w:rPr>
                <w:rFonts w:cs="Arial"/>
                <w:szCs w:val="22"/>
              </w:rPr>
            </w:pPr>
            <w:r w:rsidRPr="00F66DF9">
              <w:rPr>
                <w:rFonts w:cs="Arial"/>
                <w:szCs w:val="22"/>
              </w:rPr>
              <w:t>26.3</w:t>
            </w:r>
          </w:p>
          <w:p w14:paraId="1B73F517" w14:textId="77777777" w:rsidR="00EA3681" w:rsidRPr="00F66DF9" w:rsidRDefault="00EA3681" w:rsidP="00A318C5">
            <w:pPr>
              <w:spacing w:before="120" w:after="120"/>
              <w:jc w:val="both"/>
              <w:rPr>
                <w:rFonts w:cs="Arial"/>
                <w:szCs w:val="22"/>
              </w:rPr>
            </w:pPr>
          </w:p>
          <w:p w14:paraId="4A8E2B07" w14:textId="77777777" w:rsidR="00EA3681" w:rsidRPr="00F66DF9" w:rsidRDefault="00EA3681" w:rsidP="00A318C5">
            <w:pPr>
              <w:spacing w:before="120" w:after="120"/>
              <w:jc w:val="both"/>
              <w:rPr>
                <w:rFonts w:cs="Arial"/>
                <w:szCs w:val="22"/>
              </w:rPr>
            </w:pPr>
          </w:p>
          <w:p w14:paraId="4B1583CF" w14:textId="77777777" w:rsidR="00EA3681" w:rsidRPr="00F66DF9" w:rsidRDefault="00EA3681" w:rsidP="00A318C5">
            <w:pPr>
              <w:spacing w:before="120" w:after="120"/>
              <w:jc w:val="both"/>
              <w:rPr>
                <w:rFonts w:cs="Arial"/>
                <w:szCs w:val="22"/>
              </w:rPr>
            </w:pPr>
          </w:p>
          <w:p w14:paraId="136E74FE" w14:textId="77777777" w:rsidR="00EA3681" w:rsidRPr="00F66DF9" w:rsidRDefault="00EA3681" w:rsidP="00A318C5">
            <w:pPr>
              <w:spacing w:before="120" w:after="120"/>
              <w:jc w:val="both"/>
              <w:rPr>
                <w:rFonts w:cs="Arial"/>
                <w:szCs w:val="22"/>
              </w:rPr>
            </w:pPr>
          </w:p>
          <w:p w14:paraId="0F8AF11E" w14:textId="77777777" w:rsidR="00EA3681" w:rsidRPr="00F66DF9" w:rsidRDefault="00EA3681" w:rsidP="00A318C5">
            <w:pPr>
              <w:spacing w:before="120" w:after="120"/>
              <w:jc w:val="both"/>
              <w:rPr>
                <w:rFonts w:cs="Arial"/>
                <w:szCs w:val="22"/>
              </w:rPr>
            </w:pPr>
          </w:p>
          <w:p w14:paraId="6050D241" w14:textId="77777777" w:rsidR="00EA3681" w:rsidRPr="00F66DF9" w:rsidRDefault="00EA3681" w:rsidP="00A318C5">
            <w:pPr>
              <w:spacing w:before="120" w:after="120"/>
              <w:jc w:val="both"/>
              <w:rPr>
                <w:rFonts w:cs="Arial"/>
                <w:szCs w:val="22"/>
              </w:rPr>
            </w:pPr>
          </w:p>
          <w:p w14:paraId="179EF6F6" w14:textId="77777777" w:rsidR="00EA3681" w:rsidRPr="00F66DF9" w:rsidRDefault="00EA3681" w:rsidP="00A318C5">
            <w:pPr>
              <w:spacing w:before="120" w:after="120"/>
              <w:jc w:val="both"/>
              <w:rPr>
                <w:rFonts w:cs="Arial"/>
                <w:szCs w:val="22"/>
              </w:rPr>
            </w:pPr>
          </w:p>
          <w:p w14:paraId="4874EBB2" w14:textId="77777777" w:rsidR="00EA3681" w:rsidRDefault="00EA3681" w:rsidP="00A318C5">
            <w:pPr>
              <w:spacing w:before="120" w:after="120"/>
              <w:jc w:val="both"/>
              <w:rPr>
                <w:rFonts w:cs="Arial"/>
                <w:szCs w:val="22"/>
              </w:rPr>
            </w:pPr>
          </w:p>
          <w:p w14:paraId="4882EB92" w14:textId="77777777" w:rsidR="00EA3681" w:rsidRDefault="00EA3681" w:rsidP="00A318C5">
            <w:pPr>
              <w:spacing w:before="120" w:after="120"/>
              <w:jc w:val="both"/>
              <w:rPr>
                <w:rFonts w:cs="Arial"/>
                <w:szCs w:val="22"/>
              </w:rPr>
            </w:pPr>
          </w:p>
          <w:p w14:paraId="61942D0F" w14:textId="77777777" w:rsidR="00EA3681" w:rsidRPr="00F07748" w:rsidRDefault="00EA3681" w:rsidP="00A318C5">
            <w:pPr>
              <w:spacing w:before="120" w:after="120"/>
              <w:jc w:val="both"/>
              <w:rPr>
                <w:rFonts w:cs="Arial"/>
                <w:sz w:val="28"/>
                <w:szCs w:val="22"/>
              </w:rPr>
            </w:pPr>
          </w:p>
          <w:p w14:paraId="0C917D4E" w14:textId="77777777" w:rsidR="00EA3681" w:rsidRPr="00F66DF9" w:rsidRDefault="00EA3681" w:rsidP="00A318C5">
            <w:pPr>
              <w:spacing w:before="120" w:after="120"/>
              <w:jc w:val="both"/>
              <w:rPr>
                <w:rFonts w:cs="Arial"/>
                <w:szCs w:val="22"/>
              </w:rPr>
            </w:pPr>
            <w:r w:rsidRPr="00F66DF9">
              <w:rPr>
                <w:rFonts w:cs="Arial"/>
                <w:szCs w:val="22"/>
              </w:rPr>
              <w:t>26.4</w:t>
            </w:r>
          </w:p>
        </w:tc>
        <w:tc>
          <w:tcPr>
            <w:tcW w:w="6478" w:type="dxa"/>
            <w:gridSpan w:val="3"/>
          </w:tcPr>
          <w:p w14:paraId="4480DF8B" w14:textId="77777777" w:rsidR="00EA3681" w:rsidRDefault="00EA3681" w:rsidP="00A318C5">
            <w:pPr>
              <w:tabs>
                <w:tab w:val="left" w:pos="0"/>
              </w:tabs>
              <w:spacing w:before="120" w:after="120"/>
              <w:jc w:val="both"/>
              <w:rPr>
                <w:rFonts w:cs="Arial"/>
                <w:szCs w:val="22"/>
              </w:rPr>
            </w:pPr>
            <w:r>
              <w:rPr>
                <w:rFonts w:cs="Arial"/>
                <w:szCs w:val="22"/>
              </w:rPr>
              <w:lastRenderedPageBreak/>
              <w:t xml:space="preserve">The </w:t>
            </w:r>
            <w:r>
              <w:rPr>
                <w:rFonts w:cs="Arial"/>
                <w:i/>
                <w:szCs w:val="22"/>
              </w:rPr>
              <w:t xml:space="preserve">Contractor </w:t>
            </w:r>
            <w:r>
              <w:rPr>
                <w:rFonts w:cs="Arial"/>
                <w:szCs w:val="22"/>
              </w:rPr>
              <w:t xml:space="preserve">exercises due skill and care in the selection and appointment of any Subcontractor to ensure that the </w:t>
            </w:r>
            <w:r>
              <w:rPr>
                <w:rFonts w:cs="Arial"/>
                <w:i/>
                <w:szCs w:val="22"/>
              </w:rPr>
              <w:t xml:space="preserve">Contractor </w:t>
            </w:r>
            <w:r>
              <w:rPr>
                <w:rFonts w:cs="Arial"/>
                <w:szCs w:val="22"/>
              </w:rPr>
              <w:t>is able to:</w:t>
            </w:r>
          </w:p>
          <w:p w14:paraId="1F0CB8E8" w14:textId="77777777" w:rsidR="00EA3681" w:rsidRDefault="00EA3681" w:rsidP="00935355">
            <w:pPr>
              <w:pStyle w:val="ListParagraph"/>
              <w:numPr>
                <w:ilvl w:val="3"/>
                <w:numId w:val="24"/>
              </w:numPr>
              <w:tabs>
                <w:tab w:val="left" w:pos="972"/>
              </w:tabs>
              <w:spacing w:before="120" w:after="120"/>
              <w:ind w:left="747" w:hanging="708"/>
              <w:jc w:val="both"/>
              <w:rPr>
                <w:rFonts w:cs="Arial"/>
                <w:szCs w:val="22"/>
              </w:rPr>
            </w:pPr>
            <w:r>
              <w:rPr>
                <w:rFonts w:cs="Arial"/>
                <w:szCs w:val="22"/>
              </w:rPr>
              <w:t xml:space="preserve">manage any Subcontractors in accordance with Good Industry Practice; </w:t>
            </w:r>
          </w:p>
          <w:p w14:paraId="461E54DA" w14:textId="77777777" w:rsidR="00EA3681" w:rsidRDefault="00EA3681" w:rsidP="00935355">
            <w:pPr>
              <w:pStyle w:val="ListParagraph"/>
              <w:numPr>
                <w:ilvl w:val="3"/>
                <w:numId w:val="24"/>
              </w:numPr>
              <w:tabs>
                <w:tab w:val="left" w:pos="972"/>
              </w:tabs>
              <w:spacing w:before="120" w:after="120"/>
              <w:ind w:left="747" w:hanging="708"/>
              <w:jc w:val="both"/>
              <w:rPr>
                <w:rFonts w:cs="Arial"/>
                <w:szCs w:val="22"/>
              </w:rPr>
            </w:pPr>
            <w:r>
              <w:rPr>
                <w:rFonts w:cs="Arial"/>
                <w:szCs w:val="22"/>
              </w:rPr>
              <w:t xml:space="preserve">comply with its obligations under the contract in the delivery of the </w:t>
            </w:r>
            <w:r w:rsidRPr="00C05075">
              <w:rPr>
                <w:rFonts w:cs="Arial"/>
                <w:i/>
                <w:szCs w:val="22"/>
              </w:rPr>
              <w:t>services</w:t>
            </w:r>
            <w:r>
              <w:rPr>
                <w:rFonts w:cs="Arial"/>
                <w:szCs w:val="22"/>
              </w:rPr>
              <w:t>; and</w:t>
            </w:r>
          </w:p>
          <w:p w14:paraId="14AA0E5B" w14:textId="77777777" w:rsidR="00EA3681" w:rsidRDefault="00EA3681" w:rsidP="00935355">
            <w:pPr>
              <w:pStyle w:val="ListParagraph"/>
              <w:numPr>
                <w:ilvl w:val="3"/>
                <w:numId w:val="24"/>
              </w:numPr>
              <w:tabs>
                <w:tab w:val="left" w:pos="972"/>
              </w:tabs>
              <w:spacing w:before="120" w:after="120"/>
              <w:ind w:left="747" w:hanging="708"/>
              <w:jc w:val="both"/>
              <w:rPr>
                <w:rFonts w:cs="Arial"/>
                <w:szCs w:val="22"/>
              </w:rPr>
            </w:pPr>
            <w:r>
              <w:rPr>
                <w:rFonts w:cs="Arial"/>
                <w:szCs w:val="22"/>
              </w:rPr>
              <w:t xml:space="preserve">assign, novate or otherwise transfer to the </w:t>
            </w:r>
            <w:r>
              <w:rPr>
                <w:rFonts w:cs="Arial"/>
                <w:i/>
                <w:szCs w:val="22"/>
              </w:rPr>
              <w:t>Employer</w:t>
            </w:r>
            <w:r>
              <w:rPr>
                <w:rFonts w:cs="Arial"/>
                <w:szCs w:val="22"/>
              </w:rPr>
              <w:t xml:space="preserve"> any of its rights and/or obligations under each Sub-Contract that relates to this Contract.</w:t>
            </w:r>
          </w:p>
          <w:p w14:paraId="5AF586C2" w14:textId="77777777" w:rsidR="00EA3681" w:rsidRDefault="00EA3681" w:rsidP="00A318C5">
            <w:pPr>
              <w:tabs>
                <w:tab w:val="left" w:pos="972"/>
              </w:tabs>
              <w:spacing w:before="120" w:after="120"/>
              <w:jc w:val="both"/>
              <w:rPr>
                <w:rFonts w:cs="Arial"/>
                <w:szCs w:val="22"/>
              </w:rPr>
            </w:pPr>
            <w:r>
              <w:rPr>
                <w:rFonts w:cs="Arial"/>
                <w:szCs w:val="22"/>
              </w:rPr>
              <w:t xml:space="preserve">Prior to sub-contracting any of its obligations under this Contract, the </w:t>
            </w:r>
            <w:r w:rsidRPr="00F66DF9">
              <w:rPr>
                <w:rFonts w:cs="Arial"/>
                <w:i/>
                <w:szCs w:val="22"/>
              </w:rPr>
              <w:t>Contractor</w:t>
            </w:r>
            <w:r>
              <w:rPr>
                <w:rFonts w:cs="Arial"/>
                <w:szCs w:val="22"/>
              </w:rPr>
              <w:t xml:space="preserve"> notifies the </w:t>
            </w:r>
            <w:r>
              <w:rPr>
                <w:rFonts w:cs="Arial"/>
                <w:i/>
                <w:szCs w:val="22"/>
              </w:rPr>
              <w:t>Employer</w:t>
            </w:r>
            <w:r>
              <w:rPr>
                <w:rFonts w:cs="Arial"/>
                <w:szCs w:val="22"/>
              </w:rPr>
              <w:t xml:space="preserve"> in writing of:</w:t>
            </w:r>
          </w:p>
          <w:p w14:paraId="183FA82E" w14:textId="77777777" w:rsidR="00EA3681" w:rsidRDefault="00EA3681" w:rsidP="00EA5565">
            <w:pPr>
              <w:pStyle w:val="ListParagraph"/>
              <w:numPr>
                <w:ilvl w:val="0"/>
                <w:numId w:val="79"/>
              </w:numPr>
              <w:tabs>
                <w:tab w:val="left" w:pos="972"/>
              </w:tabs>
              <w:spacing w:before="120" w:after="120"/>
              <w:ind w:hanging="720"/>
              <w:jc w:val="both"/>
              <w:rPr>
                <w:rFonts w:cs="Arial"/>
                <w:szCs w:val="22"/>
              </w:rPr>
            </w:pPr>
            <w:r>
              <w:rPr>
                <w:rFonts w:cs="Arial"/>
                <w:szCs w:val="22"/>
              </w:rPr>
              <w:t xml:space="preserve">the proposed Subcontractor's name, registered office and company registration number; </w:t>
            </w:r>
          </w:p>
          <w:p w14:paraId="5D23AF2C" w14:textId="77777777" w:rsidR="00EA3681" w:rsidRDefault="00EA3681" w:rsidP="00EA5565">
            <w:pPr>
              <w:pStyle w:val="ListParagraph"/>
              <w:numPr>
                <w:ilvl w:val="0"/>
                <w:numId w:val="79"/>
              </w:numPr>
              <w:tabs>
                <w:tab w:val="left" w:pos="972"/>
              </w:tabs>
              <w:spacing w:before="120" w:after="120"/>
              <w:ind w:hanging="720"/>
              <w:jc w:val="both"/>
              <w:rPr>
                <w:rFonts w:cs="Arial"/>
                <w:szCs w:val="22"/>
              </w:rPr>
            </w:pPr>
            <w:r>
              <w:rPr>
                <w:rFonts w:cs="Arial"/>
                <w:szCs w:val="22"/>
              </w:rPr>
              <w:t xml:space="preserve">the scope of any </w:t>
            </w:r>
            <w:r w:rsidRPr="00C05075">
              <w:rPr>
                <w:rFonts w:cs="Arial"/>
                <w:i/>
                <w:szCs w:val="22"/>
              </w:rPr>
              <w:t>services</w:t>
            </w:r>
            <w:r>
              <w:rPr>
                <w:rFonts w:cs="Arial"/>
                <w:szCs w:val="22"/>
              </w:rPr>
              <w:t xml:space="preserve"> to be provided by the proposed Subcontractor; and</w:t>
            </w:r>
          </w:p>
          <w:p w14:paraId="3D04093F" w14:textId="77777777" w:rsidR="00EA3681" w:rsidRDefault="00EA3681" w:rsidP="00EA5565">
            <w:pPr>
              <w:pStyle w:val="ListParagraph"/>
              <w:numPr>
                <w:ilvl w:val="0"/>
                <w:numId w:val="79"/>
              </w:numPr>
              <w:tabs>
                <w:tab w:val="left" w:pos="972"/>
              </w:tabs>
              <w:spacing w:before="120" w:after="120"/>
              <w:ind w:hanging="720"/>
              <w:jc w:val="both"/>
              <w:rPr>
                <w:rFonts w:cs="Arial"/>
                <w:szCs w:val="22"/>
              </w:rPr>
            </w:pPr>
            <w:r>
              <w:rPr>
                <w:rFonts w:cs="Arial"/>
                <w:szCs w:val="22"/>
              </w:rPr>
              <w:t xml:space="preserve">where the proposed Subcontractor is an Affiliate of the </w:t>
            </w:r>
            <w:r>
              <w:rPr>
                <w:rFonts w:cs="Arial"/>
                <w:i/>
                <w:szCs w:val="22"/>
              </w:rPr>
              <w:t>Contractor</w:t>
            </w:r>
            <w:r>
              <w:rPr>
                <w:rFonts w:cs="Arial"/>
                <w:szCs w:val="22"/>
              </w:rPr>
              <w:t xml:space="preserve">, evidence that demonstrates to the reasonable satisfaction of the </w:t>
            </w:r>
            <w:r>
              <w:rPr>
                <w:rFonts w:cs="Arial"/>
                <w:i/>
                <w:szCs w:val="22"/>
              </w:rPr>
              <w:t xml:space="preserve">Employer </w:t>
            </w:r>
            <w:r>
              <w:rPr>
                <w:rFonts w:cs="Arial"/>
                <w:szCs w:val="22"/>
              </w:rPr>
              <w:t>that the proposed Sub-Contract has been agreed on an arms-length basis,</w:t>
            </w:r>
          </w:p>
          <w:p w14:paraId="5EE37CB1" w14:textId="77777777" w:rsidR="00EA3681" w:rsidRDefault="00EA3681" w:rsidP="00A318C5">
            <w:pPr>
              <w:tabs>
                <w:tab w:val="left" w:pos="972"/>
              </w:tabs>
              <w:spacing w:before="120" w:after="120"/>
              <w:jc w:val="both"/>
              <w:rPr>
                <w:rFonts w:cs="Arial"/>
                <w:i/>
                <w:szCs w:val="22"/>
              </w:rPr>
            </w:pPr>
            <w:r>
              <w:rPr>
                <w:rFonts w:cs="Arial"/>
                <w:szCs w:val="22"/>
              </w:rPr>
              <w:t xml:space="preserve">and provides the </w:t>
            </w:r>
            <w:r>
              <w:rPr>
                <w:rFonts w:cs="Arial"/>
                <w:i/>
                <w:szCs w:val="22"/>
              </w:rPr>
              <w:t xml:space="preserve">Employer </w:t>
            </w:r>
            <w:r>
              <w:rPr>
                <w:rFonts w:cs="Arial"/>
                <w:szCs w:val="22"/>
              </w:rPr>
              <w:t xml:space="preserve">with a copy of the proposed Sub-Contract and any other information reasonably required by the </w:t>
            </w:r>
            <w:r>
              <w:rPr>
                <w:rFonts w:cs="Arial"/>
                <w:i/>
                <w:szCs w:val="22"/>
              </w:rPr>
              <w:t>Employer.</w:t>
            </w:r>
          </w:p>
          <w:p w14:paraId="58338517" w14:textId="77777777" w:rsidR="00EA3681" w:rsidRDefault="00EA3681" w:rsidP="00A318C5">
            <w:pPr>
              <w:tabs>
                <w:tab w:val="left" w:pos="972"/>
              </w:tabs>
              <w:spacing w:before="120" w:after="120"/>
              <w:jc w:val="both"/>
              <w:rPr>
                <w:rFonts w:cs="Arial"/>
                <w:szCs w:val="22"/>
              </w:rPr>
            </w:pPr>
            <w:r>
              <w:rPr>
                <w:rFonts w:cs="Arial"/>
                <w:szCs w:val="22"/>
              </w:rPr>
              <w:lastRenderedPageBreak/>
              <w:t xml:space="preserve">The </w:t>
            </w:r>
            <w:r>
              <w:rPr>
                <w:rFonts w:cs="Arial"/>
                <w:i/>
                <w:szCs w:val="22"/>
              </w:rPr>
              <w:t xml:space="preserve">Employer </w:t>
            </w:r>
            <w:r>
              <w:rPr>
                <w:rFonts w:cs="Arial"/>
                <w:szCs w:val="22"/>
              </w:rPr>
              <w:t xml:space="preserve">may </w:t>
            </w:r>
            <w:r w:rsidRPr="00F66DF9">
              <w:rPr>
                <w:rFonts w:cs="Arial"/>
                <w:szCs w:val="22"/>
              </w:rPr>
              <w:t xml:space="preserve">within 10 days of receipt of the  </w:t>
            </w:r>
            <w:r w:rsidRPr="00F66DF9">
              <w:rPr>
                <w:rFonts w:cs="Arial"/>
                <w:i/>
                <w:szCs w:val="22"/>
              </w:rPr>
              <w:t xml:space="preserve">Contractor's </w:t>
            </w:r>
            <w:r w:rsidRPr="00F66DF9">
              <w:rPr>
                <w:rFonts w:cs="Arial"/>
                <w:szCs w:val="22"/>
              </w:rPr>
              <w:t xml:space="preserve">notice issued pursuant to </w:t>
            </w:r>
            <w:r>
              <w:rPr>
                <w:rFonts w:cs="Arial"/>
                <w:szCs w:val="22"/>
              </w:rPr>
              <w:t xml:space="preserve">clause </w:t>
            </w:r>
            <w:r w:rsidRPr="00F66DF9">
              <w:rPr>
                <w:rFonts w:cs="Arial"/>
                <w:szCs w:val="22"/>
              </w:rPr>
              <w:t xml:space="preserve">26.3 (or if later receipt of any further information requested pursuant to clause 26.3) object to the appointment of the relevant proposed </w:t>
            </w:r>
            <w:r>
              <w:rPr>
                <w:rFonts w:cs="Arial"/>
                <w:szCs w:val="22"/>
              </w:rPr>
              <w:t xml:space="preserve">Subcontractor if it considers that: </w:t>
            </w:r>
          </w:p>
          <w:p w14:paraId="4B85A7AF" w14:textId="77777777" w:rsidR="00EA3681" w:rsidRPr="00BF2A17" w:rsidRDefault="00EA3681" w:rsidP="00EA5565">
            <w:pPr>
              <w:pStyle w:val="ListParagraph"/>
              <w:numPr>
                <w:ilvl w:val="0"/>
                <w:numId w:val="80"/>
              </w:numPr>
              <w:tabs>
                <w:tab w:val="left" w:pos="972"/>
              </w:tabs>
              <w:spacing w:before="120" w:after="120"/>
              <w:ind w:hanging="720"/>
              <w:jc w:val="both"/>
              <w:rPr>
                <w:rFonts w:cs="Arial"/>
                <w:szCs w:val="22"/>
              </w:rPr>
            </w:pPr>
            <w:r>
              <w:rPr>
                <w:rFonts w:cs="Arial"/>
                <w:szCs w:val="22"/>
              </w:rPr>
              <w:t xml:space="preserve">the appointment of a proposed Subcontractor may prejudice the provision of the </w:t>
            </w:r>
            <w:r w:rsidRPr="00C05075">
              <w:rPr>
                <w:rFonts w:cs="Arial"/>
                <w:i/>
                <w:szCs w:val="22"/>
              </w:rPr>
              <w:t>services</w:t>
            </w:r>
            <w:r>
              <w:rPr>
                <w:rFonts w:cs="Arial"/>
                <w:szCs w:val="22"/>
              </w:rPr>
              <w:t xml:space="preserve"> and/or may be contrary to the interests of the </w:t>
            </w:r>
            <w:r>
              <w:rPr>
                <w:rFonts w:cs="Arial"/>
                <w:i/>
                <w:szCs w:val="22"/>
              </w:rPr>
              <w:t xml:space="preserve">Employer; </w:t>
            </w:r>
          </w:p>
          <w:p w14:paraId="617EC6BB" w14:textId="77777777" w:rsidR="00EA3681" w:rsidRDefault="00EA3681" w:rsidP="00EA5565">
            <w:pPr>
              <w:pStyle w:val="ListParagraph"/>
              <w:numPr>
                <w:ilvl w:val="0"/>
                <w:numId w:val="80"/>
              </w:numPr>
              <w:tabs>
                <w:tab w:val="left" w:pos="972"/>
              </w:tabs>
              <w:spacing w:before="120" w:after="120"/>
              <w:ind w:hanging="720"/>
              <w:jc w:val="both"/>
              <w:rPr>
                <w:rFonts w:cs="Arial"/>
                <w:szCs w:val="22"/>
              </w:rPr>
            </w:pPr>
            <w:r>
              <w:rPr>
                <w:rFonts w:cs="Arial"/>
                <w:szCs w:val="22"/>
              </w:rPr>
              <w:t>the proposed Subcontractor is unreliable and/or has not provided reasonable services to its other customers;</w:t>
            </w:r>
          </w:p>
          <w:p w14:paraId="579ACBD3" w14:textId="77777777" w:rsidR="00EA3681" w:rsidRDefault="00EA3681" w:rsidP="00EA5565">
            <w:pPr>
              <w:pStyle w:val="ListParagraph"/>
              <w:numPr>
                <w:ilvl w:val="0"/>
                <w:numId w:val="80"/>
              </w:numPr>
              <w:tabs>
                <w:tab w:val="left" w:pos="972"/>
              </w:tabs>
              <w:spacing w:before="120" w:after="120"/>
              <w:ind w:hanging="720"/>
              <w:jc w:val="both"/>
              <w:rPr>
                <w:rFonts w:cs="Arial"/>
                <w:szCs w:val="22"/>
              </w:rPr>
            </w:pPr>
            <w:r>
              <w:rPr>
                <w:rFonts w:cs="Arial"/>
                <w:szCs w:val="22"/>
              </w:rPr>
              <w:t>the proposed Subcontractor employs unfit persons; and/or</w:t>
            </w:r>
          </w:p>
          <w:p w14:paraId="19DE8A2E" w14:textId="25305D0A" w:rsidR="00EA3681" w:rsidRPr="00935355" w:rsidRDefault="00EA3681" w:rsidP="00EA5565">
            <w:pPr>
              <w:pStyle w:val="ListParagraph"/>
              <w:numPr>
                <w:ilvl w:val="0"/>
                <w:numId w:val="80"/>
              </w:numPr>
              <w:tabs>
                <w:tab w:val="left" w:pos="972"/>
              </w:tabs>
              <w:spacing w:before="120" w:after="120"/>
              <w:ind w:hanging="720"/>
              <w:jc w:val="both"/>
              <w:rPr>
                <w:rFonts w:cs="Arial"/>
                <w:szCs w:val="22"/>
              </w:rPr>
            </w:pPr>
            <w:r>
              <w:rPr>
                <w:rFonts w:cs="Arial"/>
                <w:szCs w:val="22"/>
              </w:rPr>
              <w:t xml:space="preserve">the proposed Subcontractor should be excluded in accordance </w:t>
            </w:r>
            <w:r w:rsidRPr="00F66DF9">
              <w:rPr>
                <w:rFonts w:cs="Arial"/>
                <w:szCs w:val="22"/>
              </w:rPr>
              <w:t xml:space="preserve">with clause 26A (Exclusion of </w:t>
            </w:r>
            <w:r>
              <w:rPr>
                <w:rFonts w:cs="Arial"/>
                <w:szCs w:val="22"/>
              </w:rPr>
              <w:t>Subcontractor</w:t>
            </w:r>
            <w:r w:rsidRPr="00F66DF9">
              <w:rPr>
                <w:rFonts w:cs="Arial"/>
                <w:szCs w:val="22"/>
              </w:rPr>
              <w:t>s</w:t>
            </w:r>
            <w:r>
              <w:rPr>
                <w:rFonts w:cs="Arial"/>
                <w:szCs w:val="22"/>
              </w:rPr>
              <w:t>)</w:t>
            </w:r>
            <w:r w:rsidRPr="00F66DF9">
              <w:rPr>
                <w:rFonts w:cs="Arial"/>
                <w:szCs w:val="22"/>
              </w:rPr>
              <w:t>.</w:t>
            </w:r>
          </w:p>
        </w:tc>
      </w:tr>
      <w:tr w:rsidR="00EA3681" w:rsidRPr="000F5546" w14:paraId="488B98B9" w14:textId="77777777" w:rsidTr="00F11043">
        <w:trPr>
          <w:gridBefore w:val="1"/>
          <w:gridAfter w:val="1"/>
          <w:wBefore w:w="11" w:type="dxa"/>
          <w:wAfter w:w="51" w:type="dxa"/>
          <w:cantSplit/>
          <w:trHeight w:val="80"/>
        </w:trPr>
        <w:tc>
          <w:tcPr>
            <w:tcW w:w="2745" w:type="dxa"/>
            <w:gridSpan w:val="5"/>
          </w:tcPr>
          <w:p w14:paraId="6DEB17C0" w14:textId="77777777" w:rsidR="00EA3681" w:rsidRPr="000F5546" w:rsidRDefault="00EA3681" w:rsidP="00A318C5">
            <w:pPr>
              <w:spacing w:before="120" w:after="120"/>
              <w:jc w:val="both"/>
              <w:rPr>
                <w:rFonts w:cs="Arial"/>
                <w:b/>
                <w:szCs w:val="22"/>
              </w:rPr>
            </w:pPr>
            <w:r w:rsidRPr="000F5546">
              <w:rPr>
                <w:rFonts w:cs="Arial"/>
                <w:b/>
                <w:szCs w:val="22"/>
              </w:rPr>
              <w:lastRenderedPageBreak/>
              <w:t xml:space="preserve">Option Z </w:t>
            </w:r>
            <w:r>
              <w:rPr>
                <w:rFonts w:cs="Arial"/>
                <w:b/>
                <w:szCs w:val="22"/>
              </w:rPr>
              <w:t>62</w:t>
            </w:r>
          </w:p>
        </w:tc>
        <w:tc>
          <w:tcPr>
            <w:tcW w:w="6478" w:type="dxa"/>
            <w:gridSpan w:val="3"/>
          </w:tcPr>
          <w:p w14:paraId="30E47C91" w14:textId="7F7CF612" w:rsidR="00EA3681" w:rsidRPr="001171A5" w:rsidRDefault="00EA3681" w:rsidP="00A318C5">
            <w:pPr>
              <w:tabs>
                <w:tab w:val="left" w:pos="972"/>
              </w:tabs>
              <w:spacing w:before="120" w:after="120"/>
              <w:ind w:left="972" w:hanging="972"/>
              <w:jc w:val="both"/>
              <w:rPr>
                <w:rFonts w:cs="Arial"/>
                <w:b/>
                <w:szCs w:val="22"/>
              </w:rPr>
            </w:pPr>
            <w:r>
              <w:rPr>
                <w:rFonts w:cs="Arial"/>
                <w:b/>
                <w:szCs w:val="22"/>
              </w:rPr>
              <w:t>26A</w:t>
            </w:r>
            <w:r>
              <w:rPr>
                <w:rFonts w:cs="Arial"/>
                <w:b/>
                <w:szCs w:val="22"/>
              </w:rPr>
              <w:tab/>
              <w:t>Exclusion of Subcontractors</w:t>
            </w:r>
          </w:p>
        </w:tc>
      </w:tr>
      <w:tr w:rsidR="00EA3681" w:rsidRPr="000F5546" w14:paraId="090FF817" w14:textId="77777777" w:rsidTr="00F11043">
        <w:trPr>
          <w:gridBefore w:val="1"/>
          <w:gridAfter w:val="1"/>
          <w:wBefore w:w="11" w:type="dxa"/>
          <w:wAfter w:w="51" w:type="dxa"/>
          <w:cantSplit/>
          <w:trHeight w:val="80"/>
        </w:trPr>
        <w:tc>
          <w:tcPr>
            <w:tcW w:w="1816" w:type="dxa"/>
            <w:gridSpan w:val="3"/>
          </w:tcPr>
          <w:p w14:paraId="2E6EC714" w14:textId="48274512" w:rsidR="00EA3681" w:rsidRPr="00512360" w:rsidRDefault="00816C31" w:rsidP="00816C31">
            <w:pPr>
              <w:pStyle w:val="BalloonText"/>
              <w:spacing w:before="120" w:after="120"/>
              <w:jc w:val="both"/>
              <w:rPr>
                <w:rFonts w:ascii="Arial" w:hAnsi="Arial" w:cs="Tahoma"/>
              </w:rPr>
            </w:pPr>
            <w:r>
              <w:rPr>
                <w:rFonts w:cs="Arial"/>
                <w:szCs w:val="22"/>
              </w:rPr>
              <w:t>Additional NEC TSC clause 26A</w:t>
            </w:r>
          </w:p>
        </w:tc>
        <w:tc>
          <w:tcPr>
            <w:tcW w:w="929" w:type="dxa"/>
            <w:gridSpan w:val="2"/>
          </w:tcPr>
          <w:p w14:paraId="6AD803E2" w14:textId="77777777" w:rsidR="00EA3681" w:rsidRDefault="00EA3681" w:rsidP="00A318C5">
            <w:pPr>
              <w:spacing w:before="120" w:after="120"/>
              <w:jc w:val="both"/>
              <w:rPr>
                <w:rFonts w:cs="Arial"/>
                <w:szCs w:val="22"/>
              </w:rPr>
            </w:pPr>
          </w:p>
        </w:tc>
        <w:tc>
          <w:tcPr>
            <w:tcW w:w="6478" w:type="dxa"/>
            <w:gridSpan w:val="3"/>
          </w:tcPr>
          <w:p w14:paraId="7C19E916" w14:textId="77777777" w:rsidR="00EA3681" w:rsidRDefault="00EA3681" w:rsidP="00A318C5">
            <w:pPr>
              <w:tabs>
                <w:tab w:val="left" w:pos="0"/>
              </w:tabs>
              <w:spacing w:before="120" w:after="120"/>
              <w:jc w:val="both"/>
              <w:rPr>
                <w:rFonts w:cs="Arial"/>
                <w:szCs w:val="22"/>
              </w:rPr>
            </w:pPr>
            <w:r w:rsidRPr="00F66DF9">
              <w:rPr>
                <w:rFonts w:cs="Arial"/>
                <w:szCs w:val="22"/>
              </w:rPr>
              <w:t>Insert new clause 26A as follows:</w:t>
            </w:r>
          </w:p>
        </w:tc>
      </w:tr>
      <w:tr w:rsidR="00EA3681" w:rsidRPr="000F5546" w14:paraId="2D2F873F" w14:textId="77777777" w:rsidTr="00F11043">
        <w:trPr>
          <w:gridBefore w:val="1"/>
          <w:gridAfter w:val="1"/>
          <w:wBefore w:w="11" w:type="dxa"/>
          <w:wAfter w:w="51" w:type="dxa"/>
          <w:cantSplit/>
          <w:trHeight w:val="80"/>
        </w:trPr>
        <w:tc>
          <w:tcPr>
            <w:tcW w:w="1816" w:type="dxa"/>
            <w:gridSpan w:val="3"/>
          </w:tcPr>
          <w:p w14:paraId="44AD5103" w14:textId="77777777" w:rsidR="00EA3681" w:rsidRPr="00512360" w:rsidRDefault="00EA3681" w:rsidP="00A318C5">
            <w:pPr>
              <w:pStyle w:val="BalloonText"/>
              <w:spacing w:before="120" w:after="120"/>
              <w:jc w:val="both"/>
              <w:rPr>
                <w:rFonts w:ascii="Arial" w:hAnsi="Arial" w:cs="Tahoma"/>
              </w:rPr>
            </w:pPr>
          </w:p>
        </w:tc>
        <w:tc>
          <w:tcPr>
            <w:tcW w:w="929" w:type="dxa"/>
            <w:gridSpan w:val="2"/>
          </w:tcPr>
          <w:p w14:paraId="4809C4F1" w14:textId="77777777" w:rsidR="00EA3681" w:rsidRPr="00512360" w:rsidRDefault="00EA3681" w:rsidP="00A318C5">
            <w:pPr>
              <w:spacing w:before="120" w:after="120"/>
              <w:jc w:val="both"/>
              <w:rPr>
                <w:rFonts w:cs="Arial"/>
                <w:szCs w:val="22"/>
              </w:rPr>
            </w:pPr>
            <w:r>
              <w:rPr>
                <w:rFonts w:cs="Arial"/>
                <w:szCs w:val="22"/>
              </w:rPr>
              <w:t>26A.1</w:t>
            </w:r>
          </w:p>
        </w:tc>
        <w:tc>
          <w:tcPr>
            <w:tcW w:w="6478" w:type="dxa"/>
            <w:gridSpan w:val="3"/>
          </w:tcPr>
          <w:p w14:paraId="39D53E1F" w14:textId="77777777" w:rsidR="00EA3681" w:rsidRDefault="00EA3681" w:rsidP="00A318C5">
            <w:pPr>
              <w:tabs>
                <w:tab w:val="left" w:pos="0"/>
              </w:tabs>
              <w:spacing w:before="120" w:after="120"/>
              <w:jc w:val="both"/>
              <w:rPr>
                <w:rFonts w:cs="Arial"/>
                <w:szCs w:val="22"/>
              </w:rPr>
            </w:pPr>
            <w:r>
              <w:rPr>
                <w:rFonts w:cs="Arial"/>
                <w:szCs w:val="22"/>
              </w:rPr>
              <w:t xml:space="preserve">Where the </w:t>
            </w:r>
            <w:r>
              <w:rPr>
                <w:rFonts w:cs="Arial"/>
                <w:i/>
                <w:szCs w:val="22"/>
              </w:rPr>
              <w:t xml:space="preserve">Employer </w:t>
            </w:r>
            <w:r>
              <w:rPr>
                <w:rFonts w:cs="Arial"/>
                <w:szCs w:val="22"/>
              </w:rPr>
              <w:t xml:space="preserve">considers whether there are grounds for the exclusion of a Subcontractor under Regulation 57 of the Public Contracts  Regulations 2015, then: </w:t>
            </w:r>
          </w:p>
          <w:p w14:paraId="44BD0CAB" w14:textId="77777777" w:rsidR="00EA3681" w:rsidRDefault="00EA3681" w:rsidP="00EA5565">
            <w:pPr>
              <w:pStyle w:val="ListParagraph"/>
              <w:numPr>
                <w:ilvl w:val="0"/>
                <w:numId w:val="81"/>
              </w:numPr>
              <w:tabs>
                <w:tab w:val="left" w:pos="972"/>
              </w:tabs>
              <w:spacing w:before="120" w:after="120"/>
              <w:ind w:hanging="720"/>
              <w:jc w:val="both"/>
              <w:rPr>
                <w:rFonts w:cs="Arial"/>
                <w:szCs w:val="22"/>
              </w:rPr>
            </w:pPr>
            <w:r>
              <w:rPr>
                <w:rFonts w:cs="Arial"/>
                <w:szCs w:val="22"/>
              </w:rPr>
              <w:t xml:space="preserve">if the </w:t>
            </w:r>
            <w:r>
              <w:rPr>
                <w:rFonts w:cs="Arial"/>
                <w:i/>
                <w:szCs w:val="22"/>
              </w:rPr>
              <w:t xml:space="preserve">Employer </w:t>
            </w:r>
            <w:r>
              <w:rPr>
                <w:rFonts w:cs="Arial"/>
                <w:szCs w:val="22"/>
              </w:rPr>
              <w:t xml:space="preserve">finds there are compulsory grounds for exclusion, the </w:t>
            </w:r>
            <w:r>
              <w:rPr>
                <w:rFonts w:cs="Arial"/>
                <w:i/>
                <w:szCs w:val="22"/>
              </w:rPr>
              <w:t xml:space="preserve">Contractor </w:t>
            </w:r>
            <w:r>
              <w:rPr>
                <w:rFonts w:cs="Arial"/>
                <w:szCs w:val="22"/>
              </w:rPr>
              <w:t>replaces or does not appoint the proposed Subcontractor;</w:t>
            </w:r>
          </w:p>
          <w:p w14:paraId="239BDB0F" w14:textId="77777777" w:rsidR="00EA3681" w:rsidRPr="00512360" w:rsidRDefault="00EA3681" w:rsidP="00EA5565">
            <w:pPr>
              <w:pStyle w:val="ListParagraph"/>
              <w:numPr>
                <w:ilvl w:val="0"/>
                <w:numId w:val="81"/>
              </w:numPr>
              <w:tabs>
                <w:tab w:val="left" w:pos="972"/>
              </w:tabs>
              <w:spacing w:before="120" w:after="120"/>
              <w:ind w:hanging="720"/>
              <w:jc w:val="both"/>
              <w:rPr>
                <w:rFonts w:cs="Arial"/>
                <w:szCs w:val="22"/>
              </w:rPr>
            </w:pPr>
            <w:r>
              <w:rPr>
                <w:rFonts w:cs="Arial"/>
                <w:szCs w:val="22"/>
              </w:rPr>
              <w:t xml:space="preserve">if the </w:t>
            </w:r>
            <w:r>
              <w:rPr>
                <w:rFonts w:cs="Arial"/>
                <w:i/>
                <w:szCs w:val="22"/>
              </w:rPr>
              <w:t xml:space="preserve">Employer </w:t>
            </w:r>
            <w:r>
              <w:rPr>
                <w:rFonts w:cs="Arial"/>
                <w:szCs w:val="22"/>
              </w:rPr>
              <w:t xml:space="preserve">finds there are non-compulsory grounds for exclusion, the </w:t>
            </w:r>
            <w:r>
              <w:rPr>
                <w:rFonts w:cs="Arial"/>
                <w:i/>
                <w:szCs w:val="22"/>
              </w:rPr>
              <w:t xml:space="preserve">Employer </w:t>
            </w:r>
            <w:r>
              <w:rPr>
                <w:rFonts w:cs="Arial"/>
                <w:szCs w:val="22"/>
              </w:rPr>
              <w:t xml:space="preserve">may require the </w:t>
            </w:r>
            <w:r>
              <w:rPr>
                <w:rFonts w:cs="Arial"/>
                <w:i/>
                <w:szCs w:val="22"/>
              </w:rPr>
              <w:t xml:space="preserve">Contractor </w:t>
            </w:r>
            <w:r>
              <w:rPr>
                <w:rFonts w:cs="Arial"/>
                <w:szCs w:val="22"/>
              </w:rPr>
              <w:t xml:space="preserve">to replace or not to appoint the Subcontractor and the </w:t>
            </w:r>
            <w:r>
              <w:rPr>
                <w:rFonts w:cs="Arial"/>
                <w:i/>
                <w:szCs w:val="22"/>
              </w:rPr>
              <w:t xml:space="preserve">Contractor </w:t>
            </w:r>
            <w:r>
              <w:rPr>
                <w:rFonts w:cs="Arial"/>
                <w:szCs w:val="22"/>
              </w:rPr>
              <w:t>complies with such a requirement.</w:t>
            </w:r>
          </w:p>
        </w:tc>
      </w:tr>
      <w:tr w:rsidR="00EA3681" w:rsidRPr="000F5546" w14:paraId="641F7762" w14:textId="77777777" w:rsidTr="00F11043">
        <w:trPr>
          <w:gridBefore w:val="1"/>
          <w:gridAfter w:val="1"/>
          <w:wBefore w:w="11" w:type="dxa"/>
          <w:wAfter w:w="51" w:type="dxa"/>
          <w:trHeight w:val="80"/>
        </w:trPr>
        <w:tc>
          <w:tcPr>
            <w:tcW w:w="2745" w:type="dxa"/>
            <w:gridSpan w:val="5"/>
          </w:tcPr>
          <w:p w14:paraId="13644997" w14:textId="77777777" w:rsidR="00EA3681" w:rsidRPr="000F5546" w:rsidRDefault="00EA3681" w:rsidP="00A318C5">
            <w:pPr>
              <w:spacing w:before="120" w:after="120"/>
              <w:jc w:val="both"/>
              <w:rPr>
                <w:rFonts w:cs="Arial"/>
                <w:b/>
                <w:szCs w:val="22"/>
              </w:rPr>
            </w:pPr>
            <w:r w:rsidRPr="000F5546">
              <w:rPr>
                <w:rFonts w:cs="Arial"/>
                <w:b/>
                <w:szCs w:val="22"/>
              </w:rPr>
              <w:t xml:space="preserve">Option Z </w:t>
            </w:r>
            <w:r>
              <w:rPr>
                <w:rFonts w:cs="Arial"/>
                <w:b/>
                <w:szCs w:val="22"/>
              </w:rPr>
              <w:t>63</w:t>
            </w:r>
          </w:p>
        </w:tc>
        <w:tc>
          <w:tcPr>
            <w:tcW w:w="6478" w:type="dxa"/>
            <w:gridSpan w:val="3"/>
          </w:tcPr>
          <w:p w14:paraId="721D2B9F" w14:textId="77F90C18" w:rsidR="00EA3681" w:rsidRPr="001171A5" w:rsidRDefault="00EA3681" w:rsidP="00A318C5">
            <w:pPr>
              <w:tabs>
                <w:tab w:val="left" w:pos="972"/>
              </w:tabs>
              <w:spacing w:before="120" w:after="120"/>
              <w:ind w:left="972" w:hanging="972"/>
              <w:jc w:val="both"/>
              <w:rPr>
                <w:rFonts w:cs="Arial"/>
                <w:b/>
                <w:szCs w:val="22"/>
              </w:rPr>
            </w:pPr>
            <w:r w:rsidRPr="005D6FCE">
              <w:rPr>
                <w:rFonts w:cs="Arial"/>
                <w:b/>
                <w:szCs w:val="22"/>
              </w:rPr>
              <w:t xml:space="preserve">Publicity and Branding </w:t>
            </w:r>
          </w:p>
        </w:tc>
      </w:tr>
      <w:tr w:rsidR="00EA3681" w:rsidRPr="000F5546" w14:paraId="0EB42E20" w14:textId="77777777" w:rsidTr="00F11043">
        <w:trPr>
          <w:gridBefore w:val="1"/>
          <w:gridAfter w:val="1"/>
          <w:wBefore w:w="11" w:type="dxa"/>
          <w:wAfter w:w="51" w:type="dxa"/>
          <w:trHeight w:val="80"/>
        </w:trPr>
        <w:tc>
          <w:tcPr>
            <w:tcW w:w="1816" w:type="dxa"/>
            <w:gridSpan w:val="3"/>
          </w:tcPr>
          <w:p w14:paraId="2633D7C6" w14:textId="7559C0D5" w:rsidR="00EA3681" w:rsidRPr="00387F28" w:rsidRDefault="00EA3681" w:rsidP="00816C31">
            <w:pPr>
              <w:pStyle w:val="BalloonText"/>
              <w:spacing w:before="120" w:after="120"/>
              <w:jc w:val="both"/>
              <w:rPr>
                <w:rFonts w:ascii="Arial" w:hAnsi="Arial" w:cs="Tahoma"/>
              </w:rPr>
            </w:pPr>
            <w:r w:rsidRPr="00ED5B44">
              <w:rPr>
                <w:rFonts w:cs="Arial"/>
                <w:szCs w:val="22"/>
              </w:rPr>
              <w:t xml:space="preserve">Supplement to NEC3 TSC clause </w:t>
            </w:r>
            <w:r w:rsidR="00816C31">
              <w:rPr>
                <w:rFonts w:cs="Arial"/>
                <w:szCs w:val="22"/>
              </w:rPr>
              <w:t>13</w:t>
            </w:r>
          </w:p>
        </w:tc>
        <w:tc>
          <w:tcPr>
            <w:tcW w:w="929" w:type="dxa"/>
            <w:gridSpan w:val="2"/>
          </w:tcPr>
          <w:p w14:paraId="2DE9935C" w14:textId="77777777" w:rsidR="00EA3681" w:rsidRDefault="00EA3681" w:rsidP="00A318C5">
            <w:pPr>
              <w:spacing w:before="120" w:after="120"/>
              <w:jc w:val="both"/>
              <w:rPr>
                <w:rFonts w:cs="Arial"/>
                <w:szCs w:val="22"/>
              </w:rPr>
            </w:pPr>
          </w:p>
        </w:tc>
        <w:tc>
          <w:tcPr>
            <w:tcW w:w="6478" w:type="dxa"/>
            <w:gridSpan w:val="3"/>
          </w:tcPr>
          <w:p w14:paraId="74C6EE62" w14:textId="77777777" w:rsidR="00EA3681" w:rsidRDefault="00EA3681" w:rsidP="00A318C5">
            <w:pPr>
              <w:tabs>
                <w:tab w:val="left" w:pos="972"/>
              </w:tabs>
              <w:spacing w:before="120" w:after="120"/>
              <w:ind w:left="972" w:hanging="972"/>
              <w:jc w:val="both"/>
              <w:rPr>
                <w:rFonts w:cs="Arial"/>
                <w:szCs w:val="22"/>
              </w:rPr>
            </w:pPr>
            <w:r>
              <w:rPr>
                <w:rFonts w:cs="Arial"/>
                <w:szCs w:val="22"/>
              </w:rPr>
              <w:t>Insert new clauses:</w:t>
            </w:r>
          </w:p>
        </w:tc>
      </w:tr>
      <w:tr w:rsidR="00EA3681" w:rsidRPr="000F5546" w14:paraId="0AE14E91" w14:textId="77777777" w:rsidTr="00F11043">
        <w:trPr>
          <w:gridBefore w:val="1"/>
          <w:gridAfter w:val="1"/>
          <w:wBefore w:w="11" w:type="dxa"/>
          <w:wAfter w:w="51" w:type="dxa"/>
          <w:trHeight w:val="80"/>
        </w:trPr>
        <w:tc>
          <w:tcPr>
            <w:tcW w:w="1816" w:type="dxa"/>
            <w:gridSpan w:val="3"/>
          </w:tcPr>
          <w:p w14:paraId="315A3327" w14:textId="77777777" w:rsidR="00EA3681" w:rsidRPr="00387F28" w:rsidRDefault="00EA3681" w:rsidP="00A318C5">
            <w:pPr>
              <w:pStyle w:val="BalloonText"/>
              <w:spacing w:before="120" w:after="120"/>
              <w:jc w:val="both"/>
              <w:rPr>
                <w:rFonts w:ascii="Arial" w:hAnsi="Arial" w:cs="Tahoma"/>
              </w:rPr>
            </w:pPr>
          </w:p>
        </w:tc>
        <w:tc>
          <w:tcPr>
            <w:tcW w:w="929" w:type="dxa"/>
            <w:gridSpan w:val="2"/>
          </w:tcPr>
          <w:p w14:paraId="6C693B7A" w14:textId="77777777" w:rsidR="00EA3681" w:rsidRDefault="00EA3681" w:rsidP="00A318C5">
            <w:pPr>
              <w:spacing w:before="120" w:after="120"/>
              <w:jc w:val="both"/>
              <w:rPr>
                <w:rFonts w:cs="Arial"/>
                <w:szCs w:val="22"/>
              </w:rPr>
            </w:pPr>
            <w:r>
              <w:rPr>
                <w:rFonts w:cs="Arial"/>
                <w:szCs w:val="22"/>
              </w:rPr>
              <w:t>13.9</w:t>
            </w:r>
          </w:p>
          <w:p w14:paraId="1C1BAF22" w14:textId="77777777" w:rsidR="00EA3681" w:rsidRDefault="00EA3681" w:rsidP="00A318C5">
            <w:pPr>
              <w:spacing w:before="120" w:after="120"/>
              <w:jc w:val="both"/>
              <w:rPr>
                <w:rFonts w:cs="Arial"/>
                <w:szCs w:val="22"/>
              </w:rPr>
            </w:pPr>
          </w:p>
          <w:p w14:paraId="6D1A6FE9" w14:textId="77777777" w:rsidR="00EA3681" w:rsidRDefault="00EA3681" w:rsidP="00A318C5">
            <w:pPr>
              <w:spacing w:before="120" w:after="120"/>
              <w:jc w:val="both"/>
              <w:rPr>
                <w:rFonts w:cs="Arial"/>
                <w:szCs w:val="22"/>
              </w:rPr>
            </w:pPr>
          </w:p>
          <w:p w14:paraId="2A441F34" w14:textId="77777777" w:rsidR="00EA3681" w:rsidRPr="005D6FCE" w:rsidRDefault="00EA3681" w:rsidP="00A318C5">
            <w:pPr>
              <w:spacing w:before="120" w:after="120"/>
              <w:jc w:val="both"/>
              <w:rPr>
                <w:rFonts w:cs="Arial"/>
                <w:sz w:val="2"/>
                <w:szCs w:val="22"/>
              </w:rPr>
            </w:pPr>
          </w:p>
          <w:p w14:paraId="126DD467" w14:textId="77777777" w:rsidR="00EA3681" w:rsidRDefault="00EA3681" w:rsidP="00A318C5">
            <w:pPr>
              <w:spacing w:before="120" w:after="120"/>
              <w:jc w:val="both"/>
              <w:rPr>
                <w:rFonts w:cs="Arial"/>
                <w:szCs w:val="22"/>
              </w:rPr>
            </w:pPr>
          </w:p>
          <w:p w14:paraId="1A7A23F9" w14:textId="77777777" w:rsidR="00EA3681" w:rsidRDefault="00EA3681" w:rsidP="00A318C5">
            <w:pPr>
              <w:spacing w:before="120" w:after="120"/>
              <w:jc w:val="both"/>
              <w:rPr>
                <w:rFonts w:cs="Arial"/>
                <w:szCs w:val="22"/>
              </w:rPr>
            </w:pPr>
            <w:r>
              <w:rPr>
                <w:rFonts w:cs="Arial"/>
                <w:szCs w:val="22"/>
              </w:rPr>
              <w:t>13.10</w:t>
            </w:r>
          </w:p>
          <w:p w14:paraId="5AC2D5E8" w14:textId="77777777" w:rsidR="00EA3681" w:rsidRDefault="00EA3681" w:rsidP="00A318C5">
            <w:pPr>
              <w:spacing w:before="120" w:after="120"/>
              <w:jc w:val="both"/>
              <w:rPr>
                <w:rFonts w:cs="Arial"/>
                <w:szCs w:val="22"/>
              </w:rPr>
            </w:pPr>
          </w:p>
          <w:p w14:paraId="7F9505EF" w14:textId="77777777" w:rsidR="00EA3681" w:rsidRDefault="00EA3681" w:rsidP="00A318C5">
            <w:pPr>
              <w:spacing w:before="120" w:after="120"/>
              <w:jc w:val="both"/>
              <w:rPr>
                <w:rFonts w:cs="Arial"/>
                <w:szCs w:val="22"/>
              </w:rPr>
            </w:pPr>
          </w:p>
          <w:p w14:paraId="1311AE2B" w14:textId="77777777" w:rsidR="00EA3681" w:rsidRDefault="00EA3681" w:rsidP="00A318C5">
            <w:pPr>
              <w:spacing w:before="120" w:after="120"/>
              <w:jc w:val="both"/>
              <w:rPr>
                <w:rFonts w:cs="Arial"/>
                <w:szCs w:val="22"/>
              </w:rPr>
            </w:pPr>
          </w:p>
          <w:p w14:paraId="28536357" w14:textId="77777777" w:rsidR="00EA3681" w:rsidRDefault="00EA3681" w:rsidP="00A318C5">
            <w:pPr>
              <w:spacing w:before="120" w:after="120"/>
              <w:jc w:val="both"/>
              <w:rPr>
                <w:rFonts w:cs="Arial"/>
                <w:szCs w:val="22"/>
              </w:rPr>
            </w:pPr>
          </w:p>
          <w:p w14:paraId="2216D188" w14:textId="77777777" w:rsidR="00EA3681" w:rsidRDefault="00EA3681" w:rsidP="00A318C5">
            <w:pPr>
              <w:spacing w:before="120" w:after="120"/>
              <w:jc w:val="both"/>
              <w:rPr>
                <w:rFonts w:cs="Arial"/>
                <w:szCs w:val="22"/>
              </w:rPr>
            </w:pPr>
          </w:p>
          <w:p w14:paraId="60710879" w14:textId="77777777" w:rsidR="00EA3681" w:rsidRPr="000F5546" w:rsidRDefault="00EA3681" w:rsidP="00A318C5">
            <w:pPr>
              <w:spacing w:before="120" w:after="120"/>
              <w:jc w:val="both"/>
              <w:rPr>
                <w:rFonts w:cs="Arial"/>
                <w:szCs w:val="22"/>
              </w:rPr>
            </w:pPr>
            <w:r>
              <w:rPr>
                <w:rFonts w:cs="Arial"/>
                <w:szCs w:val="22"/>
              </w:rPr>
              <w:t>13.11</w:t>
            </w:r>
          </w:p>
        </w:tc>
        <w:tc>
          <w:tcPr>
            <w:tcW w:w="6478" w:type="dxa"/>
            <w:gridSpan w:val="3"/>
          </w:tcPr>
          <w:p w14:paraId="6B5F0164" w14:textId="77777777" w:rsidR="00EA3681" w:rsidRDefault="00EA3681" w:rsidP="00A318C5">
            <w:pPr>
              <w:tabs>
                <w:tab w:val="left" w:pos="972"/>
              </w:tabs>
              <w:spacing w:before="120" w:after="120"/>
              <w:ind w:left="972" w:hanging="972"/>
              <w:jc w:val="both"/>
              <w:rPr>
                <w:rFonts w:cs="Arial"/>
                <w:szCs w:val="22"/>
              </w:rPr>
            </w:pPr>
            <w:r>
              <w:rPr>
                <w:rFonts w:cs="Arial"/>
                <w:szCs w:val="22"/>
              </w:rPr>
              <w:lastRenderedPageBreak/>
              <w:t xml:space="preserve">The </w:t>
            </w:r>
            <w:r>
              <w:rPr>
                <w:rFonts w:cs="Arial"/>
                <w:i/>
                <w:szCs w:val="22"/>
              </w:rPr>
              <w:t xml:space="preserve">Contractor </w:t>
            </w:r>
            <w:r>
              <w:rPr>
                <w:rFonts w:cs="Arial"/>
                <w:szCs w:val="22"/>
              </w:rPr>
              <w:t xml:space="preserve">does not: </w:t>
            </w:r>
          </w:p>
          <w:p w14:paraId="36C547B3" w14:textId="77777777" w:rsidR="00EA3681" w:rsidRDefault="00EA3681" w:rsidP="00EA5565">
            <w:pPr>
              <w:pStyle w:val="ListParagraph"/>
              <w:numPr>
                <w:ilvl w:val="0"/>
                <w:numId w:val="91"/>
              </w:numPr>
              <w:tabs>
                <w:tab w:val="left" w:pos="972"/>
              </w:tabs>
              <w:spacing w:before="120" w:after="120"/>
              <w:ind w:hanging="720"/>
              <w:jc w:val="both"/>
              <w:rPr>
                <w:rFonts w:cs="Arial"/>
                <w:szCs w:val="22"/>
              </w:rPr>
            </w:pPr>
            <w:r>
              <w:rPr>
                <w:rFonts w:cs="Arial"/>
                <w:szCs w:val="22"/>
              </w:rPr>
              <w:t xml:space="preserve">make any press announcements or publicise this Contract or its contents in any way; or </w:t>
            </w:r>
          </w:p>
          <w:p w14:paraId="495C66EF" w14:textId="77777777" w:rsidR="00EA3681" w:rsidRDefault="00EA3681" w:rsidP="00EA5565">
            <w:pPr>
              <w:pStyle w:val="ListParagraph"/>
              <w:numPr>
                <w:ilvl w:val="0"/>
                <w:numId w:val="91"/>
              </w:numPr>
              <w:tabs>
                <w:tab w:val="left" w:pos="972"/>
              </w:tabs>
              <w:spacing w:before="120" w:after="120"/>
              <w:ind w:hanging="720"/>
              <w:jc w:val="both"/>
              <w:rPr>
                <w:rFonts w:cs="Arial"/>
                <w:szCs w:val="22"/>
              </w:rPr>
            </w:pPr>
            <w:r>
              <w:rPr>
                <w:rFonts w:cs="Arial"/>
                <w:szCs w:val="22"/>
              </w:rPr>
              <w:t xml:space="preserve">use the </w:t>
            </w:r>
            <w:r>
              <w:rPr>
                <w:rFonts w:cs="Arial"/>
                <w:i/>
                <w:szCs w:val="22"/>
              </w:rPr>
              <w:t xml:space="preserve">Employer's </w:t>
            </w:r>
            <w:r>
              <w:rPr>
                <w:rFonts w:cs="Arial"/>
                <w:szCs w:val="22"/>
              </w:rPr>
              <w:t>name or brand in any promotion or marketing or announcement of orders;</w:t>
            </w:r>
          </w:p>
          <w:p w14:paraId="78E5AE8B" w14:textId="77777777" w:rsidR="00EA3681" w:rsidRDefault="00EA3681" w:rsidP="00A318C5">
            <w:pPr>
              <w:tabs>
                <w:tab w:val="left" w:pos="972"/>
              </w:tabs>
              <w:spacing w:before="120" w:after="120"/>
              <w:jc w:val="both"/>
              <w:rPr>
                <w:rFonts w:cs="Arial"/>
                <w:szCs w:val="22"/>
              </w:rPr>
            </w:pPr>
            <w:r>
              <w:rPr>
                <w:rFonts w:cs="Arial"/>
                <w:szCs w:val="22"/>
              </w:rPr>
              <w:t xml:space="preserve">without the prior written consent of the </w:t>
            </w:r>
            <w:r>
              <w:rPr>
                <w:rFonts w:cs="Arial"/>
                <w:i/>
                <w:szCs w:val="22"/>
              </w:rPr>
              <w:t xml:space="preserve">Employer, </w:t>
            </w:r>
            <w:r>
              <w:rPr>
                <w:rFonts w:cs="Arial"/>
                <w:szCs w:val="22"/>
              </w:rPr>
              <w:t>which is not be unreasonably withheld or delayed.</w:t>
            </w:r>
          </w:p>
          <w:p w14:paraId="1E6614E4" w14:textId="77777777" w:rsidR="00EA3681" w:rsidRDefault="00EA3681" w:rsidP="00A318C5">
            <w:pPr>
              <w:tabs>
                <w:tab w:val="left" w:pos="972"/>
              </w:tabs>
              <w:spacing w:before="120" w:after="120"/>
              <w:jc w:val="both"/>
              <w:rPr>
                <w:rFonts w:cs="Arial"/>
                <w:szCs w:val="22"/>
              </w:rPr>
            </w:pPr>
            <w:r>
              <w:rPr>
                <w:rFonts w:cs="Arial"/>
                <w:szCs w:val="22"/>
              </w:rPr>
              <w:lastRenderedPageBreak/>
              <w:t xml:space="preserve">Each party acknowledges to the other that nothing in this Contract either expressly or by implication constitutes an endorsement of any products or services of the other party (including the </w:t>
            </w:r>
            <w:r w:rsidRPr="00C05075">
              <w:rPr>
                <w:rFonts w:cs="Arial"/>
                <w:i/>
                <w:szCs w:val="22"/>
              </w:rPr>
              <w:t>services</w:t>
            </w:r>
            <w:r>
              <w:rPr>
                <w:rFonts w:cs="Arial"/>
                <w:szCs w:val="22"/>
              </w:rPr>
              <w:t xml:space="preserve">) and each party agrees not to conduct itself in such a way as to imply or express any such approval or endorsement. </w:t>
            </w:r>
          </w:p>
          <w:p w14:paraId="4F7D8598" w14:textId="77777777" w:rsidR="00EA3681" w:rsidRDefault="00EA3681" w:rsidP="00A318C5">
            <w:pPr>
              <w:tabs>
                <w:tab w:val="left" w:pos="972"/>
              </w:tabs>
              <w:spacing w:before="120" w:after="120"/>
              <w:jc w:val="both"/>
              <w:rPr>
                <w:rFonts w:cs="Arial"/>
                <w:szCs w:val="22"/>
              </w:rPr>
            </w:pPr>
            <w:r>
              <w:rPr>
                <w:rFonts w:cs="Arial"/>
                <w:szCs w:val="22"/>
              </w:rPr>
              <w:t>Each party takes reasonable steps to ensure that its employees, agents, Subcontractors, suppliers, professional advisers and consultants comply with clauses 13.9 – 13.11.</w:t>
            </w:r>
          </w:p>
          <w:p w14:paraId="1D7AFFD9" w14:textId="77777777" w:rsidR="007A6D05" w:rsidRDefault="007A6D05" w:rsidP="00A318C5">
            <w:pPr>
              <w:tabs>
                <w:tab w:val="left" w:pos="972"/>
              </w:tabs>
              <w:spacing w:before="120" w:after="120"/>
              <w:jc w:val="both"/>
              <w:rPr>
                <w:rFonts w:cs="Arial"/>
                <w:szCs w:val="22"/>
              </w:rPr>
            </w:pPr>
          </w:p>
          <w:p w14:paraId="12B5E354" w14:textId="77777777" w:rsidR="007A6D05" w:rsidRDefault="007A6D05" w:rsidP="00A318C5">
            <w:pPr>
              <w:tabs>
                <w:tab w:val="left" w:pos="972"/>
              </w:tabs>
              <w:spacing w:before="120" w:after="120"/>
              <w:jc w:val="both"/>
              <w:rPr>
                <w:rFonts w:cs="Arial"/>
                <w:szCs w:val="22"/>
              </w:rPr>
            </w:pPr>
          </w:p>
          <w:p w14:paraId="66DEC988" w14:textId="77777777" w:rsidR="007A6D05" w:rsidRDefault="007A6D05" w:rsidP="00A318C5">
            <w:pPr>
              <w:tabs>
                <w:tab w:val="left" w:pos="972"/>
              </w:tabs>
              <w:spacing w:before="120" w:after="120"/>
              <w:jc w:val="both"/>
              <w:rPr>
                <w:rFonts w:cs="Arial"/>
                <w:szCs w:val="22"/>
              </w:rPr>
            </w:pPr>
          </w:p>
          <w:p w14:paraId="0BE65335" w14:textId="77777777" w:rsidR="007A6D05" w:rsidRDefault="007A6D05" w:rsidP="00A318C5">
            <w:pPr>
              <w:tabs>
                <w:tab w:val="left" w:pos="972"/>
              </w:tabs>
              <w:spacing w:before="120" w:after="120"/>
              <w:jc w:val="both"/>
              <w:rPr>
                <w:rFonts w:cs="Arial"/>
                <w:szCs w:val="22"/>
              </w:rPr>
            </w:pPr>
          </w:p>
          <w:p w14:paraId="1E12C1D7" w14:textId="77777777" w:rsidR="007A6D05" w:rsidRDefault="007A6D05" w:rsidP="00A318C5">
            <w:pPr>
              <w:tabs>
                <w:tab w:val="left" w:pos="972"/>
              </w:tabs>
              <w:spacing w:before="120" w:after="120"/>
              <w:jc w:val="both"/>
              <w:rPr>
                <w:rFonts w:cs="Arial"/>
                <w:szCs w:val="22"/>
              </w:rPr>
            </w:pPr>
          </w:p>
          <w:p w14:paraId="19D13B6C" w14:textId="2851E2CA" w:rsidR="007A6D05" w:rsidRPr="00C345AC" w:rsidRDefault="007A6D05" w:rsidP="00A318C5">
            <w:pPr>
              <w:tabs>
                <w:tab w:val="left" w:pos="972"/>
              </w:tabs>
              <w:spacing w:before="120" w:after="120"/>
              <w:jc w:val="both"/>
              <w:rPr>
                <w:rFonts w:cs="Arial"/>
                <w:szCs w:val="22"/>
              </w:rPr>
            </w:pPr>
          </w:p>
        </w:tc>
      </w:tr>
      <w:tr w:rsidR="00EA3681" w:rsidRPr="000F5546" w14:paraId="3584F44A" w14:textId="77777777" w:rsidTr="00F11043">
        <w:trPr>
          <w:gridBefore w:val="1"/>
          <w:gridAfter w:val="1"/>
          <w:wBefore w:w="11" w:type="dxa"/>
          <w:wAfter w:w="51" w:type="dxa"/>
          <w:cantSplit/>
          <w:trHeight w:val="80"/>
        </w:trPr>
        <w:tc>
          <w:tcPr>
            <w:tcW w:w="2745" w:type="dxa"/>
            <w:gridSpan w:val="5"/>
          </w:tcPr>
          <w:p w14:paraId="008FCA3A" w14:textId="77777777" w:rsidR="00EA3681" w:rsidRPr="000F5546" w:rsidRDefault="00EA3681" w:rsidP="00A318C5">
            <w:pPr>
              <w:spacing w:before="120" w:after="120"/>
              <w:jc w:val="both"/>
              <w:rPr>
                <w:rFonts w:cs="Arial"/>
                <w:b/>
                <w:szCs w:val="22"/>
              </w:rPr>
            </w:pPr>
            <w:r w:rsidRPr="000F5546">
              <w:rPr>
                <w:rFonts w:cs="Arial"/>
                <w:b/>
                <w:szCs w:val="22"/>
              </w:rPr>
              <w:lastRenderedPageBreak/>
              <w:t xml:space="preserve">Option Z </w:t>
            </w:r>
            <w:r>
              <w:rPr>
                <w:rFonts w:cs="Arial"/>
                <w:b/>
                <w:szCs w:val="22"/>
              </w:rPr>
              <w:t>64</w:t>
            </w:r>
          </w:p>
        </w:tc>
        <w:tc>
          <w:tcPr>
            <w:tcW w:w="6478" w:type="dxa"/>
            <w:gridSpan w:val="3"/>
          </w:tcPr>
          <w:p w14:paraId="6AE6DBA3" w14:textId="687632C7" w:rsidR="00EA3681" w:rsidRPr="001171A5" w:rsidRDefault="00EA3681" w:rsidP="00A318C5">
            <w:pPr>
              <w:tabs>
                <w:tab w:val="left" w:pos="972"/>
              </w:tabs>
              <w:spacing w:before="120" w:after="120"/>
              <w:ind w:left="972" w:hanging="972"/>
              <w:jc w:val="both"/>
              <w:rPr>
                <w:rFonts w:cs="Arial"/>
                <w:b/>
                <w:szCs w:val="22"/>
              </w:rPr>
            </w:pPr>
            <w:r w:rsidRPr="005D6FCE">
              <w:rPr>
                <w:rFonts w:cs="Arial"/>
                <w:b/>
                <w:szCs w:val="22"/>
              </w:rPr>
              <w:t>Equality and Diversity</w:t>
            </w:r>
          </w:p>
        </w:tc>
      </w:tr>
      <w:tr w:rsidR="00EA3681" w:rsidRPr="000F5546" w14:paraId="0D83FF6B" w14:textId="77777777" w:rsidTr="00F11043">
        <w:trPr>
          <w:gridBefore w:val="1"/>
          <w:gridAfter w:val="1"/>
          <w:wBefore w:w="11" w:type="dxa"/>
          <w:wAfter w:w="51" w:type="dxa"/>
          <w:cantSplit/>
          <w:trHeight w:val="80"/>
        </w:trPr>
        <w:tc>
          <w:tcPr>
            <w:tcW w:w="1816" w:type="dxa"/>
            <w:gridSpan w:val="3"/>
          </w:tcPr>
          <w:p w14:paraId="489C848A" w14:textId="63A45DA8" w:rsidR="00EA3681" w:rsidRPr="00387F28" w:rsidRDefault="00EA3681" w:rsidP="00816C31">
            <w:pPr>
              <w:pStyle w:val="BalloonText"/>
              <w:spacing w:before="120" w:after="120"/>
              <w:jc w:val="both"/>
              <w:rPr>
                <w:rFonts w:ascii="Arial" w:hAnsi="Arial" w:cs="Tahoma"/>
              </w:rPr>
            </w:pPr>
            <w:r w:rsidRPr="00ED5B44">
              <w:rPr>
                <w:rFonts w:cs="Arial"/>
                <w:szCs w:val="22"/>
              </w:rPr>
              <w:t xml:space="preserve">Supplement to NEC3 TSC clause </w:t>
            </w:r>
            <w:r w:rsidR="00816C31">
              <w:rPr>
                <w:rFonts w:cs="Arial"/>
                <w:szCs w:val="22"/>
              </w:rPr>
              <w:t>20</w:t>
            </w:r>
          </w:p>
        </w:tc>
        <w:tc>
          <w:tcPr>
            <w:tcW w:w="929" w:type="dxa"/>
            <w:gridSpan w:val="2"/>
          </w:tcPr>
          <w:p w14:paraId="37956AD0" w14:textId="77777777" w:rsidR="00EA3681" w:rsidRDefault="00EA3681" w:rsidP="00A318C5">
            <w:pPr>
              <w:spacing w:before="120" w:after="120"/>
              <w:jc w:val="both"/>
              <w:rPr>
                <w:rFonts w:cs="Arial"/>
                <w:szCs w:val="22"/>
              </w:rPr>
            </w:pPr>
          </w:p>
        </w:tc>
        <w:tc>
          <w:tcPr>
            <w:tcW w:w="6478" w:type="dxa"/>
            <w:gridSpan w:val="3"/>
          </w:tcPr>
          <w:p w14:paraId="7A2F8EBE" w14:textId="77777777" w:rsidR="00EA3681" w:rsidRPr="00D54DB5" w:rsidRDefault="00EA3681" w:rsidP="00A318C5">
            <w:pPr>
              <w:tabs>
                <w:tab w:val="left" w:pos="464"/>
              </w:tabs>
              <w:spacing w:before="120" w:after="120"/>
              <w:jc w:val="both"/>
              <w:rPr>
                <w:rFonts w:cs="Arial"/>
                <w:szCs w:val="22"/>
              </w:rPr>
            </w:pPr>
            <w:r>
              <w:rPr>
                <w:rFonts w:cs="Arial"/>
                <w:szCs w:val="22"/>
              </w:rPr>
              <w:t>Insert new clause 20.3:</w:t>
            </w:r>
          </w:p>
        </w:tc>
      </w:tr>
      <w:tr w:rsidR="00EA3681" w:rsidRPr="000F5546" w14:paraId="1789E0A3" w14:textId="77777777" w:rsidTr="00F11043">
        <w:trPr>
          <w:gridBefore w:val="1"/>
          <w:gridAfter w:val="1"/>
          <w:wBefore w:w="11" w:type="dxa"/>
          <w:wAfter w:w="51" w:type="dxa"/>
          <w:cantSplit/>
          <w:trHeight w:val="80"/>
        </w:trPr>
        <w:tc>
          <w:tcPr>
            <w:tcW w:w="1816" w:type="dxa"/>
            <w:gridSpan w:val="3"/>
          </w:tcPr>
          <w:p w14:paraId="1BEA7108" w14:textId="77777777" w:rsidR="00EA3681" w:rsidRPr="00387F28" w:rsidRDefault="00EA3681" w:rsidP="00A318C5">
            <w:pPr>
              <w:pStyle w:val="BalloonText"/>
              <w:spacing w:before="120" w:after="120"/>
              <w:jc w:val="both"/>
              <w:rPr>
                <w:rFonts w:ascii="Arial" w:hAnsi="Arial" w:cs="Tahoma"/>
              </w:rPr>
            </w:pPr>
          </w:p>
        </w:tc>
        <w:tc>
          <w:tcPr>
            <w:tcW w:w="929" w:type="dxa"/>
            <w:gridSpan w:val="2"/>
          </w:tcPr>
          <w:p w14:paraId="0BFF0C7D" w14:textId="77777777" w:rsidR="00EA3681" w:rsidRPr="000F5546" w:rsidRDefault="00EA3681" w:rsidP="00A318C5">
            <w:pPr>
              <w:spacing w:before="120" w:after="120"/>
              <w:jc w:val="both"/>
              <w:rPr>
                <w:rFonts w:cs="Arial"/>
                <w:szCs w:val="22"/>
              </w:rPr>
            </w:pPr>
            <w:r>
              <w:rPr>
                <w:rFonts w:cs="Arial"/>
                <w:szCs w:val="22"/>
              </w:rPr>
              <w:t>20.3</w:t>
            </w:r>
          </w:p>
        </w:tc>
        <w:tc>
          <w:tcPr>
            <w:tcW w:w="6478" w:type="dxa"/>
            <w:gridSpan w:val="3"/>
          </w:tcPr>
          <w:p w14:paraId="528EBCF3" w14:textId="77777777" w:rsidR="00EA3681" w:rsidRPr="00D54DB5" w:rsidRDefault="00EA3681" w:rsidP="00A318C5">
            <w:pPr>
              <w:tabs>
                <w:tab w:val="left" w:pos="464"/>
              </w:tabs>
              <w:spacing w:before="120" w:after="120"/>
              <w:jc w:val="both"/>
              <w:rPr>
                <w:rFonts w:cs="Arial"/>
                <w:szCs w:val="22"/>
              </w:rPr>
            </w:pPr>
            <w:r w:rsidRPr="00D54DB5">
              <w:rPr>
                <w:rFonts w:cs="Arial"/>
                <w:szCs w:val="22"/>
              </w:rPr>
              <w:t xml:space="preserve">The </w:t>
            </w:r>
            <w:r w:rsidRPr="00D54DB5">
              <w:rPr>
                <w:rFonts w:cs="Arial"/>
                <w:i/>
                <w:szCs w:val="22"/>
              </w:rPr>
              <w:t xml:space="preserve">Contractor </w:t>
            </w:r>
            <w:r>
              <w:rPr>
                <w:rFonts w:cs="Arial"/>
                <w:szCs w:val="22"/>
              </w:rPr>
              <w:t>performs</w:t>
            </w:r>
            <w:r w:rsidRPr="00D54DB5">
              <w:rPr>
                <w:rFonts w:cs="Arial"/>
                <w:szCs w:val="22"/>
              </w:rPr>
              <w:t xml:space="preserve"> its obligations under this Contract (including those in relation to the </w:t>
            </w:r>
            <w:r w:rsidRPr="00C05075">
              <w:rPr>
                <w:rFonts w:cs="Arial"/>
                <w:i/>
                <w:szCs w:val="22"/>
              </w:rPr>
              <w:t>services</w:t>
            </w:r>
            <w:r w:rsidRPr="00D54DB5">
              <w:rPr>
                <w:rFonts w:cs="Arial"/>
                <w:szCs w:val="22"/>
              </w:rPr>
              <w:t>) in accordance with:</w:t>
            </w:r>
          </w:p>
          <w:p w14:paraId="48F39031" w14:textId="77777777" w:rsidR="00EA3681" w:rsidRPr="00D54DB5" w:rsidRDefault="00EA3681" w:rsidP="00EA5565">
            <w:pPr>
              <w:pStyle w:val="TLTLevel4"/>
              <w:numPr>
                <w:ilvl w:val="0"/>
                <w:numId w:val="92"/>
              </w:numPr>
              <w:spacing w:before="120" w:after="120"/>
              <w:ind w:hanging="720"/>
              <w:jc w:val="both"/>
              <w:rPr>
                <w:rFonts w:cs="Arial"/>
                <w:sz w:val="22"/>
                <w:szCs w:val="22"/>
              </w:rPr>
            </w:pPr>
            <w:r w:rsidRPr="00D54DB5">
              <w:rPr>
                <w:rFonts w:cs="Arial"/>
                <w:w w:val="105"/>
                <w:sz w:val="22"/>
                <w:szCs w:val="22"/>
              </w:rPr>
              <w:t>all applicable equality law (whether in relation to race, sex, gender reassignment, age, disability, sexual orientation, religion or belief, pregnancy, maternity or</w:t>
            </w:r>
            <w:r w:rsidRPr="00D54DB5">
              <w:rPr>
                <w:rFonts w:cs="Arial"/>
                <w:spacing w:val="-20"/>
                <w:w w:val="105"/>
                <w:sz w:val="22"/>
                <w:szCs w:val="22"/>
              </w:rPr>
              <w:t xml:space="preserve"> </w:t>
            </w:r>
            <w:r w:rsidRPr="00D54DB5">
              <w:rPr>
                <w:rFonts w:cs="Arial"/>
                <w:w w:val="105"/>
                <w:sz w:val="22"/>
                <w:szCs w:val="22"/>
              </w:rPr>
              <w:t>otherwise);</w:t>
            </w:r>
          </w:p>
          <w:p w14:paraId="42EF8071" w14:textId="77777777" w:rsidR="00EA3681" w:rsidRPr="00D54DB5" w:rsidRDefault="00EA3681" w:rsidP="00EA5565">
            <w:pPr>
              <w:pStyle w:val="TLTLevel4"/>
              <w:numPr>
                <w:ilvl w:val="0"/>
                <w:numId w:val="92"/>
              </w:numPr>
              <w:spacing w:before="120" w:after="120"/>
              <w:ind w:hanging="720"/>
              <w:jc w:val="both"/>
              <w:rPr>
                <w:rFonts w:cs="Arial"/>
                <w:sz w:val="22"/>
                <w:szCs w:val="22"/>
              </w:rPr>
            </w:pPr>
            <w:r w:rsidRPr="00D54DB5">
              <w:rPr>
                <w:rFonts w:cs="Arial"/>
                <w:w w:val="105"/>
                <w:sz w:val="22"/>
                <w:szCs w:val="22"/>
              </w:rPr>
              <w:t xml:space="preserve">the </w:t>
            </w:r>
            <w:r w:rsidRPr="00D54DB5">
              <w:rPr>
                <w:rFonts w:cs="Arial"/>
                <w:i/>
                <w:w w:val="105"/>
                <w:sz w:val="22"/>
                <w:szCs w:val="22"/>
              </w:rPr>
              <w:t>Employer's</w:t>
            </w:r>
            <w:r w:rsidRPr="00D54DB5">
              <w:rPr>
                <w:rFonts w:cs="Arial"/>
                <w:w w:val="105"/>
                <w:sz w:val="22"/>
                <w:szCs w:val="22"/>
              </w:rPr>
              <w:t xml:space="preserve"> Policies;</w:t>
            </w:r>
          </w:p>
          <w:p w14:paraId="791F4451" w14:textId="77777777" w:rsidR="00EA3681" w:rsidRPr="00D54DB5" w:rsidRDefault="00EA3681" w:rsidP="00EA5565">
            <w:pPr>
              <w:pStyle w:val="TLTLevel4"/>
              <w:numPr>
                <w:ilvl w:val="0"/>
                <w:numId w:val="92"/>
              </w:numPr>
              <w:spacing w:before="120" w:after="120"/>
              <w:ind w:hanging="720"/>
              <w:jc w:val="both"/>
              <w:rPr>
                <w:rFonts w:cs="Arial"/>
                <w:sz w:val="22"/>
                <w:szCs w:val="22"/>
              </w:rPr>
            </w:pPr>
            <w:r w:rsidRPr="00D54DB5">
              <w:rPr>
                <w:rFonts w:cs="Arial"/>
                <w:w w:val="105"/>
                <w:sz w:val="22"/>
                <w:szCs w:val="22"/>
              </w:rPr>
              <w:t xml:space="preserve">any other requirements and instructions which the </w:t>
            </w:r>
            <w:r>
              <w:rPr>
                <w:rFonts w:cs="Arial"/>
                <w:i/>
                <w:w w:val="105"/>
                <w:sz w:val="22"/>
                <w:szCs w:val="22"/>
              </w:rPr>
              <w:t>Employer</w:t>
            </w:r>
            <w:r w:rsidRPr="00D54DB5">
              <w:rPr>
                <w:rFonts w:cs="Arial"/>
                <w:w w:val="105"/>
                <w:sz w:val="22"/>
                <w:szCs w:val="22"/>
              </w:rPr>
              <w:t xml:space="preserve"> reasonably imposes in connection with any equality obligations imposed on the </w:t>
            </w:r>
            <w:r>
              <w:rPr>
                <w:rFonts w:cs="Arial"/>
                <w:i/>
                <w:w w:val="105"/>
                <w:sz w:val="22"/>
                <w:szCs w:val="22"/>
              </w:rPr>
              <w:t>Employer</w:t>
            </w:r>
            <w:r w:rsidRPr="00D54DB5">
              <w:rPr>
                <w:rFonts w:cs="Arial"/>
                <w:w w:val="105"/>
                <w:sz w:val="22"/>
                <w:szCs w:val="22"/>
              </w:rPr>
              <w:t xml:space="preserve"> at any time under applicable equality Law; and</w:t>
            </w:r>
          </w:p>
          <w:p w14:paraId="3F8CCC64" w14:textId="77777777" w:rsidR="00EA3681" w:rsidRPr="00D54DB5" w:rsidRDefault="00EA3681" w:rsidP="00EA5565">
            <w:pPr>
              <w:pStyle w:val="TLTLevel4"/>
              <w:numPr>
                <w:ilvl w:val="0"/>
                <w:numId w:val="92"/>
              </w:numPr>
              <w:spacing w:before="120" w:after="120"/>
              <w:ind w:hanging="720"/>
              <w:jc w:val="both"/>
              <w:rPr>
                <w:rFonts w:cs="Arial"/>
                <w:szCs w:val="20"/>
              </w:rPr>
            </w:pPr>
            <w:r w:rsidRPr="00D54DB5">
              <w:rPr>
                <w:rFonts w:cs="Arial"/>
                <w:sz w:val="22"/>
                <w:szCs w:val="22"/>
              </w:rPr>
              <w:t>the provisions of Contract Schedule T (Equality).</w:t>
            </w:r>
          </w:p>
        </w:tc>
      </w:tr>
      <w:tr w:rsidR="00EA3681" w:rsidRPr="00921E17" w14:paraId="2AC03EFF" w14:textId="77777777" w:rsidTr="00F11043">
        <w:trPr>
          <w:gridBefore w:val="1"/>
          <w:gridAfter w:val="1"/>
          <w:wBefore w:w="11" w:type="dxa"/>
          <w:wAfter w:w="51" w:type="dxa"/>
          <w:cantSplit/>
          <w:trHeight w:val="80"/>
        </w:trPr>
        <w:tc>
          <w:tcPr>
            <w:tcW w:w="2745" w:type="dxa"/>
            <w:gridSpan w:val="5"/>
          </w:tcPr>
          <w:p w14:paraId="1F7B8B8F" w14:textId="77777777" w:rsidR="00EA3681" w:rsidRPr="00E278BE" w:rsidRDefault="00EA3681" w:rsidP="00A318C5">
            <w:pPr>
              <w:spacing w:before="120" w:after="120"/>
              <w:jc w:val="both"/>
              <w:rPr>
                <w:rFonts w:cs="Arial"/>
                <w:b/>
                <w:szCs w:val="22"/>
              </w:rPr>
            </w:pPr>
            <w:r w:rsidRPr="00E278BE">
              <w:rPr>
                <w:rFonts w:cs="Arial"/>
                <w:b/>
                <w:szCs w:val="22"/>
              </w:rPr>
              <w:t>Option Z 65</w:t>
            </w:r>
          </w:p>
        </w:tc>
        <w:tc>
          <w:tcPr>
            <w:tcW w:w="6478" w:type="dxa"/>
            <w:gridSpan w:val="3"/>
          </w:tcPr>
          <w:p w14:paraId="61A5A538" w14:textId="77777777" w:rsidR="00EA3681" w:rsidRPr="00842501" w:rsidRDefault="00EA3681" w:rsidP="00A318C5">
            <w:pPr>
              <w:tabs>
                <w:tab w:val="left" w:pos="972"/>
              </w:tabs>
              <w:spacing w:before="120" w:after="120"/>
              <w:ind w:left="972" w:hanging="972"/>
              <w:jc w:val="both"/>
              <w:rPr>
                <w:rFonts w:cs="Arial"/>
                <w:b/>
                <w:szCs w:val="22"/>
              </w:rPr>
            </w:pPr>
            <w:r w:rsidRPr="00E278BE">
              <w:rPr>
                <w:rFonts w:cs="Arial"/>
                <w:b/>
                <w:szCs w:val="22"/>
              </w:rPr>
              <w:t>Improvement Plan Process</w:t>
            </w:r>
          </w:p>
        </w:tc>
      </w:tr>
      <w:tr w:rsidR="00EA3681" w:rsidRPr="00921E17" w14:paraId="36283FEE" w14:textId="77777777" w:rsidTr="00F11043">
        <w:trPr>
          <w:gridBefore w:val="1"/>
          <w:gridAfter w:val="1"/>
          <w:wBefore w:w="11" w:type="dxa"/>
          <w:wAfter w:w="51" w:type="dxa"/>
          <w:cantSplit/>
          <w:trHeight w:val="80"/>
        </w:trPr>
        <w:tc>
          <w:tcPr>
            <w:tcW w:w="1816" w:type="dxa"/>
            <w:gridSpan w:val="3"/>
          </w:tcPr>
          <w:p w14:paraId="2C3D7476" w14:textId="35C9F517" w:rsidR="00EA3681" w:rsidRPr="00E278BE" w:rsidRDefault="00816C31" w:rsidP="00816C31">
            <w:pPr>
              <w:pStyle w:val="BalloonText"/>
              <w:spacing w:before="120" w:after="120"/>
              <w:jc w:val="both"/>
              <w:rPr>
                <w:rFonts w:ascii="Arial" w:hAnsi="Arial"/>
                <w:sz w:val="22"/>
                <w:szCs w:val="22"/>
              </w:rPr>
            </w:pPr>
            <w:r>
              <w:rPr>
                <w:rFonts w:cs="Arial"/>
                <w:szCs w:val="22"/>
              </w:rPr>
              <w:t>Additional</w:t>
            </w:r>
            <w:r w:rsidR="00EA3681" w:rsidRPr="00ED5B44">
              <w:rPr>
                <w:rFonts w:cs="Arial"/>
                <w:szCs w:val="22"/>
              </w:rPr>
              <w:t xml:space="preserve"> NEC3 TSC clause </w:t>
            </w:r>
            <w:r>
              <w:rPr>
                <w:rFonts w:cs="Arial"/>
                <w:szCs w:val="22"/>
              </w:rPr>
              <w:t>66</w:t>
            </w:r>
          </w:p>
        </w:tc>
        <w:tc>
          <w:tcPr>
            <w:tcW w:w="929" w:type="dxa"/>
            <w:gridSpan w:val="2"/>
          </w:tcPr>
          <w:p w14:paraId="4CA992B5" w14:textId="77777777" w:rsidR="00EA3681" w:rsidRPr="00E278BE" w:rsidRDefault="00EA3681" w:rsidP="00A318C5">
            <w:pPr>
              <w:spacing w:before="120" w:after="120"/>
              <w:jc w:val="both"/>
              <w:rPr>
                <w:rFonts w:cs="Arial"/>
                <w:szCs w:val="22"/>
              </w:rPr>
            </w:pPr>
          </w:p>
        </w:tc>
        <w:tc>
          <w:tcPr>
            <w:tcW w:w="6478" w:type="dxa"/>
            <w:gridSpan w:val="3"/>
          </w:tcPr>
          <w:p w14:paraId="206DFA4E" w14:textId="77777777" w:rsidR="00EA3681" w:rsidRPr="00E278BE" w:rsidRDefault="00EA3681" w:rsidP="00A318C5">
            <w:pPr>
              <w:tabs>
                <w:tab w:val="left" w:pos="39"/>
              </w:tabs>
              <w:spacing w:before="120" w:after="120"/>
              <w:ind w:left="39"/>
              <w:jc w:val="both"/>
              <w:rPr>
                <w:rFonts w:cs="Arial"/>
                <w:szCs w:val="22"/>
              </w:rPr>
            </w:pPr>
            <w:r w:rsidRPr="00E278BE">
              <w:rPr>
                <w:rFonts w:cs="Arial"/>
                <w:szCs w:val="22"/>
              </w:rPr>
              <w:t>Insert new clauses:</w:t>
            </w:r>
          </w:p>
        </w:tc>
      </w:tr>
      <w:tr w:rsidR="00EA3681" w:rsidRPr="00921E17" w14:paraId="25A08054" w14:textId="77777777" w:rsidTr="00F11043">
        <w:trPr>
          <w:gridBefore w:val="1"/>
          <w:gridAfter w:val="1"/>
          <w:wBefore w:w="11" w:type="dxa"/>
          <w:wAfter w:w="51" w:type="dxa"/>
          <w:cantSplit/>
          <w:trHeight w:val="80"/>
        </w:trPr>
        <w:tc>
          <w:tcPr>
            <w:tcW w:w="1816" w:type="dxa"/>
            <w:gridSpan w:val="3"/>
          </w:tcPr>
          <w:p w14:paraId="41294CC7" w14:textId="77777777" w:rsidR="00EA3681" w:rsidRPr="00E278BE" w:rsidRDefault="00EA3681" w:rsidP="00A318C5">
            <w:pPr>
              <w:pStyle w:val="BalloonText"/>
              <w:spacing w:before="120" w:after="120"/>
              <w:jc w:val="both"/>
              <w:rPr>
                <w:rFonts w:ascii="Arial" w:hAnsi="Arial"/>
                <w:sz w:val="22"/>
                <w:szCs w:val="22"/>
              </w:rPr>
            </w:pPr>
          </w:p>
        </w:tc>
        <w:tc>
          <w:tcPr>
            <w:tcW w:w="929" w:type="dxa"/>
            <w:gridSpan w:val="2"/>
          </w:tcPr>
          <w:p w14:paraId="6873346C" w14:textId="77777777" w:rsidR="00EA3681" w:rsidRPr="00E278BE" w:rsidRDefault="00EA3681" w:rsidP="00A318C5">
            <w:pPr>
              <w:spacing w:before="120" w:after="120"/>
              <w:jc w:val="both"/>
              <w:rPr>
                <w:rFonts w:cs="Arial"/>
                <w:szCs w:val="22"/>
              </w:rPr>
            </w:pPr>
            <w:r w:rsidRPr="00E278BE">
              <w:rPr>
                <w:rFonts w:cs="Arial"/>
                <w:szCs w:val="22"/>
              </w:rPr>
              <w:t>66.1</w:t>
            </w:r>
          </w:p>
        </w:tc>
        <w:tc>
          <w:tcPr>
            <w:tcW w:w="6478" w:type="dxa"/>
            <w:gridSpan w:val="3"/>
          </w:tcPr>
          <w:p w14:paraId="26AF140A" w14:textId="77777777" w:rsidR="00EA3681" w:rsidRPr="00E278BE" w:rsidRDefault="00EA3681" w:rsidP="00A318C5">
            <w:pPr>
              <w:tabs>
                <w:tab w:val="left" w:pos="39"/>
              </w:tabs>
              <w:spacing w:before="120" w:after="120"/>
              <w:ind w:left="39"/>
              <w:jc w:val="both"/>
              <w:rPr>
                <w:rFonts w:cs="Arial"/>
                <w:i/>
                <w:szCs w:val="22"/>
              </w:rPr>
            </w:pPr>
            <w:r w:rsidRPr="00E278BE">
              <w:rPr>
                <w:rFonts w:cs="Arial"/>
                <w:szCs w:val="22"/>
              </w:rPr>
              <w:t xml:space="preserve">In the event that a Notifiable Event occurs, the </w:t>
            </w:r>
            <w:r w:rsidRPr="00E278BE">
              <w:rPr>
                <w:rFonts w:cs="Arial"/>
                <w:i/>
                <w:szCs w:val="22"/>
              </w:rPr>
              <w:t xml:space="preserve">Contractor </w:t>
            </w:r>
            <w:r w:rsidRPr="00E278BE">
              <w:rPr>
                <w:rFonts w:cs="Arial"/>
                <w:szCs w:val="22"/>
              </w:rPr>
              <w:t xml:space="preserve">notifies the </w:t>
            </w:r>
            <w:r w:rsidRPr="00E278BE">
              <w:rPr>
                <w:rFonts w:cs="Arial"/>
                <w:i/>
                <w:szCs w:val="22"/>
              </w:rPr>
              <w:t xml:space="preserve">Employer </w:t>
            </w:r>
            <w:r w:rsidRPr="00E278BE">
              <w:rPr>
                <w:rFonts w:cs="Arial"/>
                <w:szCs w:val="22"/>
              </w:rPr>
              <w:t xml:space="preserve">within 3 days of becoming aware of the same setting out details </w:t>
            </w:r>
            <w:r>
              <w:rPr>
                <w:rFonts w:cs="Arial"/>
                <w:szCs w:val="22"/>
              </w:rPr>
              <w:t xml:space="preserve">of </w:t>
            </w:r>
            <w:r w:rsidRPr="00E278BE">
              <w:rPr>
                <w:rFonts w:cs="Arial"/>
                <w:szCs w:val="22"/>
              </w:rPr>
              <w:t>the actual or anticipated effect of the Notifiable Event.</w:t>
            </w:r>
          </w:p>
        </w:tc>
      </w:tr>
      <w:tr w:rsidR="00EA3681" w:rsidRPr="00921E17" w14:paraId="111CE86F" w14:textId="77777777" w:rsidTr="00F11043">
        <w:trPr>
          <w:gridBefore w:val="1"/>
          <w:gridAfter w:val="1"/>
          <w:wBefore w:w="11" w:type="dxa"/>
          <w:wAfter w:w="51" w:type="dxa"/>
          <w:trHeight w:val="80"/>
        </w:trPr>
        <w:tc>
          <w:tcPr>
            <w:tcW w:w="1816" w:type="dxa"/>
            <w:gridSpan w:val="3"/>
          </w:tcPr>
          <w:p w14:paraId="1967CEF0" w14:textId="77777777" w:rsidR="00EA3681" w:rsidRPr="00E278BE" w:rsidRDefault="00EA3681" w:rsidP="00A318C5">
            <w:pPr>
              <w:pStyle w:val="BalloonText"/>
              <w:spacing w:before="120" w:after="120"/>
              <w:jc w:val="both"/>
              <w:rPr>
                <w:rFonts w:ascii="Arial" w:hAnsi="Arial"/>
                <w:sz w:val="22"/>
                <w:szCs w:val="22"/>
              </w:rPr>
            </w:pPr>
          </w:p>
        </w:tc>
        <w:tc>
          <w:tcPr>
            <w:tcW w:w="929" w:type="dxa"/>
            <w:gridSpan w:val="2"/>
          </w:tcPr>
          <w:p w14:paraId="3E7A9E69" w14:textId="77777777" w:rsidR="00EA3681" w:rsidRPr="00E278BE" w:rsidRDefault="00EA3681" w:rsidP="00A318C5">
            <w:pPr>
              <w:spacing w:before="120" w:after="120"/>
              <w:jc w:val="both"/>
              <w:rPr>
                <w:rFonts w:cs="Arial"/>
                <w:szCs w:val="22"/>
              </w:rPr>
            </w:pPr>
            <w:r w:rsidRPr="00E278BE">
              <w:rPr>
                <w:rFonts w:cs="Arial"/>
                <w:szCs w:val="22"/>
              </w:rPr>
              <w:t>66.2</w:t>
            </w:r>
          </w:p>
          <w:p w14:paraId="011BF817" w14:textId="77777777" w:rsidR="00EA3681" w:rsidRDefault="00EA3681" w:rsidP="00A318C5">
            <w:pPr>
              <w:spacing w:before="120" w:after="120"/>
              <w:jc w:val="both"/>
              <w:rPr>
                <w:rFonts w:cs="Arial"/>
                <w:szCs w:val="22"/>
              </w:rPr>
            </w:pPr>
          </w:p>
          <w:p w14:paraId="4B6E2000" w14:textId="77777777" w:rsidR="00935355" w:rsidRPr="00E278BE" w:rsidRDefault="00935355" w:rsidP="00A318C5">
            <w:pPr>
              <w:spacing w:before="120" w:after="120"/>
              <w:jc w:val="both"/>
              <w:rPr>
                <w:rFonts w:cs="Arial"/>
                <w:szCs w:val="22"/>
              </w:rPr>
            </w:pPr>
          </w:p>
          <w:p w14:paraId="29094AF2" w14:textId="77777777" w:rsidR="00EA3681" w:rsidRPr="00E278BE" w:rsidRDefault="00EA3681" w:rsidP="00A318C5">
            <w:pPr>
              <w:spacing w:before="120" w:after="120"/>
              <w:jc w:val="both"/>
              <w:rPr>
                <w:rFonts w:cs="Arial"/>
                <w:szCs w:val="22"/>
              </w:rPr>
            </w:pPr>
            <w:r w:rsidRPr="00E278BE">
              <w:rPr>
                <w:rFonts w:cs="Arial"/>
                <w:szCs w:val="22"/>
              </w:rPr>
              <w:t>66.3</w:t>
            </w:r>
          </w:p>
        </w:tc>
        <w:tc>
          <w:tcPr>
            <w:tcW w:w="6478" w:type="dxa"/>
            <w:gridSpan w:val="3"/>
          </w:tcPr>
          <w:p w14:paraId="648CEF6B" w14:textId="77777777" w:rsidR="00EA3681" w:rsidRPr="00E278BE" w:rsidRDefault="00EA3681" w:rsidP="00A318C5">
            <w:pPr>
              <w:tabs>
                <w:tab w:val="left" w:pos="0"/>
              </w:tabs>
              <w:spacing w:before="120" w:after="120"/>
              <w:jc w:val="both"/>
              <w:rPr>
                <w:rFonts w:cs="Arial"/>
                <w:szCs w:val="22"/>
              </w:rPr>
            </w:pPr>
            <w:r w:rsidRPr="00E278BE">
              <w:rPr>
                <w:rFonts w:cs="Arial"/>
                <w:szCs w:val="22"/>
              </w:rPr>
              <w:t xml:space="preserve">If the </w:t>
            </w:r>
            <w:r w:rsidRPr="00E278BE">
              <w:rPr>
                <w:rFonts w:cs="Arial"/>
                <w:i/>
                <w:szCs w:val="22"/>
              </w:rPr>
              <w:t xml:space="preserve">Employer </w:t>
            </w:r>
            <w:r w:rsidRPr="00E278BE">
              <w:rPr>
                <w:rFonts w:cs="Arial"/>
                <w:szCs w:val="22"/>
              </w:rPr>
              <w:t xml:space="preserve">considers that a Notifiable Event has occurred it shall notify the </w:t>
            </w:r>
            <w:r w:rsidRPr="00E278BE">
              <w:rPr>
                <w:rFonts w:cs="Arial"/>
                <w:i/>
                <w:szCs w:val="22"/>
              </w:rPr>
              <w:t xml:space="preserve">Contractor </w:t>
            </w:r>
            <w:r w:rsidRPr="00E278BE">
              <w:rPr>
                <w:rFonts w:cs="Arial"/>
                <w:szCs w:val="22"/>
              </w:rPr>
              <w:t xml:space="preserve">of the same setting out sufficient detail to make it clear what the </w:t>
            </w:r>
            <w:r w:rsidRPr="00E278BE">
              <w:rPr>
                <w:rFonts w:cs="Arial"/>
                <w:i/>
                <w:szCs w:val="22"/>
              </w:rPr>
              <w:t xml:space="preserve">Contractor </w:t>
            </w:r>
            <w:r w:rsidRPr="00E278BE">
              <w:rPr>
                <w:rFonts w:cs="Arial"/>
                <w:szCs w:val="22"/>
              </w:rPr>
              <w:t xml:space="preserve">has to rectify (the </w:t>
            </w:r>
            <w:r w:rsidRPr="00E278BE">
              <w:rPr>
                <w:rFonts w:cs="Arial"/>
                <w:b/>
                <w:szCs w:val="22"/>
              </w:rPr>
              <w:t>Improvement Notice</w:t>
            </w:r>
            <w:r w:rsidRPr="00E278BE">
              <w:rPr>
                <w:rFonts w:cs="Arial"/>
                <w:szCs w:val="22"/>
              </w:rPr>
              <w:t>).</w:t>
            </w:r>
          </w:p>
          <w:p w14:paraId="0DC9C87C" w14:textId="77777777" w:rsidR="00EA3681" w:rsidRPr="00E278BE" w:rsidRDefault="00EA3681" w:rsidP="00A318C5">
            <w:pPr>
              <w:tabs>
                <w:tab w:val="left" w:pos="0"/>
              </w:tabs>
              <w:spacing w:before="120" w:after="120"/>
              <w:ind w:left="39" w:hanging="39"/>
              <w:jc w:val="both"/>
              <w:rPr>
                <w:rFonts w:cs="Arial"/>
                <w:szCs w:val="22"/>
              </w:rPr>
            </w:pPr>
            <w:r w:rsidRPr="00E278BE">
              <w:rPr>
                <w:rFonts w:cs="Arial"/>
                <w:szCs w:val="22"/>
              </w:rPr>
              <w:t xml:space="preserve">Where a Notifiable Event is notified in accordance with clause 66.1 or following receipt of an Improvement Notice under clause 66.2 the </w:t>
            </w:r>
            <w:r w:rsidRPr="00E278BE">
              <w:rPr>
                <w:rFonts w:cs="Arial"/>
                <w:i/>
                <w:szCs w:val="22"/>
              </w:rPr>
              <w:t xml:space="preserve">Contractor </w:t>
            </w:r>
            <w:r w:rsidRPr="00E278BE">
              <w:rPr>
                <w:rFonts w:cs="Arial"/>
                <w:szCs w:val="22"/>
              </w:rPr>
              <w:t xml:space="preserve">submits to the </w:t>
            </w:r>
            <w:r w:rsidRPr="00E278BE">
              <w:rPr>
                <w:rFonts w:cs="Arial"/>
                <w:i/>
                <w:szCs w:val="22"/>
              </w:rPr>
              <w:t xml:space="preserve">Employer </w:t>
            </w:r>
            <w:r w:rsidRPr="00E278BE">
              <w:rPr>
                <w:rFonts w:cs="Arial"/>
                <w:szCs w:val="22"/>
              </w:rPr>
              <w:t xml:space="preserve">a draft Improvement Plan and the </w:t>
            </w:r>
            <w:r w:rsidRPr="00E278BE">
              <w:rPr>
                <w:rFonts w:cs="Arial"/>
                <w:i/>
                <w:szCs w:val="22"/>
              </w:rPr>
              <w:t xml:space="preserve">Employer </w:t>
            </w:r>
            <w:r w:rsidRPr="00E278BE">
              <w:rPr>
                <w:rFonts w:cs="Arial"/>
                <w:szCs w:val="22"/>
              </w:rPr>
              <w:t xml:space="preserve">reviews it as soon as possible and in any event within 10 days (or such other period as the parties agree) of the original notification under clause 66.1 or 66.2. The </w:t>
            </w:r>
            <w:r w:rsidRPr="00E278BE">
              <w:rPr>
                <w:rFonts w:cs="Arial"/>
                <w:i/>
                <w:szCs w:val="22"/>
              </w:rPr>
              <w:t xml:space="preserve">Contractor </w:t>
            </w:r>
            <w:r w:rsidRPr="00E278BE">
              <w:rPr>
                <w:rFonts w:cs="Arial"/>
                <w:szCs w:val="22"/>
              </w:rPr>
              <w:t>submits a draft Improvement Plan even if it disputes that it is responsible for the Notifiable Event.</w:t>
            </w:r>
          </w:p>
        </w:tc>
      </w:tr>
      <w:tr w:rsidR="00EA3681" w:rsidRPr="00921E17" w14:paraId="1988AE91" w14:textId="77777777" w:rsidTr="00F11043">
        <w:trPr>
          <w:gridBefore w:val="1"/>
          <w:gridAfter w:val="1"/>
          <w:wBefore w:w="11" w:type="dxa"/>
          <w:wAfter w:w="51" w:type="dxa"/>
          <w:trHeight w:val="80"/>
        </w:trPr>
        <w:tc>
          <w:tcPr>
            <w:tcW w:w="1816" w:type="dxa"/>
            <w:gridSpan w:val="3"/>
          </w:tcPr>
          <w:p w14:paraId="1D0DA452" w14:textId="77777777" w:rsidR="00EA3681" w:rsidRPr="00E278BE" w:rsidRDefault="00EA3681" w:rsidP="00A318C5">
            <w:pPr>
              <w:pStyle w:val="BalloonText"/>
              <w:spacing w:before="120" w:after="120"/>
              <w:jc w:val="both"/>
              <w:rPr>
                <w:rFonts w:ascii="Arial" w:hAnsi="Arial"/>
                <w:sz w:val="22"/>
                <w:szCs w:val="22"/>
              </w:rPr>
            </w:pPr>
          </w:p>
        </w:tc>
        <w:tc>
          <w:tcPr>
            <w:tcW w:w="929" w:type="dxa"/>
            <w:gridSpan w:val="2"/>
          </w:tcPr>
          <w:p w14:paraId="2F65A7E5" w14:textId="77777777" w:rsidR="00EA3681" w:rsidRPr="00E278BE" w:rsidRDefault="00EA3681" w:rsidP="00A318C5">
            <w:pPr>
              <w:spacing w:before="120" w:after="120"/>
              <w:jc w:val="both"/>
              <w:rPr>
                <w:rFonts w:cs="Arial"/>
                <w:szCs w:val="22"/>
              </w:rPr>
            </w:pPr>
            <w:r w:rsidRPr="00E278BE">
              <w:rPr>
                <w:rFonts w:cs="Arial"/>
                <w:szCs w:val="22"/>
              </w:rPr>
              <w:t>66.4</w:t>
            </w:r>
          </w:p>
          <w:p w14:paraId="69E6C851" w14:textId="77777777" w:rsidR="00EA3681" w:rsidRPr="00E278BE" w:rsidRDefault="00EA3681" w:rsidP="00A318C5">
            <w:pPr>
              <w:spacing w:before="120" w:after="120"/>
              <w:jc w:val="both"/>
              <w:rPr>
                <w:rFonts w:cs="Arial"/>
                <w:szCs w:val="22"/>
              </w:rPr>
            </w:pPr>
          </w:p>
          <w:p w14:paraId="559FBA3E" w14:textId="77777777" w:rsidR="00EA3681" w:rsidRPr="00E278BE" w:rsidRDefault="00EA3681" w:rsidP="00A318C5">
            <w:pPr>
              <w:spacing w:before="120" w:after="120"/>
              <w:jc w:val="both"/>
              <w:rPr>
                <w:rFonts w:cs="Arial"/>
                <w:szCs w:val="22"/>
              </w:rPr>
            </w:pPr>
          </w:p>
          <w:p w14:paraId="6BB8CF29" w14:textId="77777777" w:rsidR="00EA3681" w:rsidRPr="00E278BE" w:rsidRDefault="00EA3681" w:rsidP="00A318C5">
            <w:pPr>
              <w:spacing w:before="120" w:after="120"/>
              <w:jc w:val="both"/>
              <w:rPr>
                <w:rFonts w:cs="Arial"/>
                <w:szCs w:val="22"/>
              </w:rPr>
            </w:pPr>
          </w:p>
          <w:p w14:paraId="2BF054A7" w14:textId="77777777" w:rsidR="00EA3681" w:rsidRPr="00E278BE" w:rsidRDefault="00EA3681" w:rsidP="00A318C5">
            <w:pPr>
              <w:spacing w:before="120" w:after="120"/>
              <w:jc w:val="both"/>
              <w:rPr>
                <w:rFonts w:cs="Arial"/>
                <w:szCs w:val="22"/>
              </w:rPr>
            </w:pPr>
          </w:p>
          <w:p w14:paraId="3DEC4EC7" w14:textId="77777777" w:rsidR="00EA3681" w:rsidRPr="00E278BE" w:rsidRDefault="00EA3681" w:rsidP="00A318C5">
            <w:pPr>
              <w:spacing w:before="120" w:after="120"/>
              <w:jc w:val="both"/>
              <w:rPr>
                <w:rFonts w:cs="Arial"/>
                <w:szCs w:val="22"/>
              </w:rPr>
            </w:pPr>
            <w:r w:rsidRPr="00E278BE">
              <w:rPr>
                <w:rFonts w:cs="Arial"/>
                <w:szCs w:val="22"/>
              </w:rPr>
              <w:t>66.5</w:t>
            </w:r>
          </w:p>
        </w:tc>
        <w:tc>
          <w:tcPr>
            <w:tcW w:w="6478" w:type="dxa"/>
            <w:gridSpan w:val="3"/>
          </w:tcPr>
          <w:p w14:paraId="2D970668" w14:textId="77777777" w:rsidR="00EA3681" w:rsidRPr="00E278BE" w:rsidRDefault="00EA3681" w:rsidP="00A318C5">
            <w:pPr>
              <w:tabs>
                <w:tab w:val="left" w:pos="0"/>
              </w:tabs>
              <w:spacing w:before="120" w:after="120"/>
              <w:jc w:val="both"/>
              <w:rPr>
                <w:rFonts w:cs="Arial"/>
                <w:szCs w:val="22"/>
              </w:rPr>
            </w:pPr>
            <w:r w:rsidRPr="00E278BE">
              <w:rPr>
                <w:rFonts w:cs="Arial"/>
                <w:szCs w:val="22"/>
              </w:rPr>
              <w:t xml:space="preserve">The draft Improvement Plan sets out: </w:t>
            </w:r>
          </w:p>
          <w:p w14:paraId="15DD7CA8" w14:textId="77777777" w:rsidR="00EA3681" w:rsidRPr="00E278BE" w:rsidRDefault="00EA3681" w:rsidP="00EA5565">
            <w:pPr>
              <w:pStyle w:val="ListParagraph"/>
              <w:numPr>
                <w:ilvl w:val="0"/>
                <w:numId w:val="82"/>
              </w:numPr>
              <w:tabs>
                <w:tab w:val="left" w:pos="0"/>
              </w:tabs>
              <w:spacing w:before="120" w:after="120"/>
              <w:ind w:hanging="720"/>
              <w:jc w:val="both"/>
              <w:rPr>
                <w:rFonts w:cs="Arial"/>
                <w:szCs w:val="22"/>
              </w:rPr>
            </w:pPr>
            <w:r w:rsidRPr="00E278BE">
              <w:rPr>
                <w:rFonts w:cs="Arial"/>
                <w:szCs w:val="22"/>
              </w:rPr>
              <w:t xml:space="preserve">full details of the Notifiable Event; </w:t>
            </w:r>
          </w:p>
          <w:p w14:paraId="6D03E756" w14:textId="77777777" w:rsidR="00EA3681" w:rsidRPr="00E278BE" w:rsidRDefault="00EA3681" w:rsidP="00EA5565">
            <w:pPr>
              <w:pStyle w:val="ListParagraph"/>
              <w:numPr>
                <w:ilvl w:val="0"/>
                <w:numId w:val="82"/>
              </w:numPr>
              <w:tabs>
                <w:tab w:val="left" w:pos="0"/>
              </w:tabs>
              <w:spacing w:before="120" w:after="120"/>
              <w:ind w:hanging="720"/>
              <w:jc w:val="both"/>
              <w:rPr>
                <w:rFonts w:cs="Arial"/>
                <w:szCs w:val="22"/>
              </w:rPr>
            </w:pPr>
            <w:r w:rsidRPr="00E278BE">
              <w:rPr>
                <w:rFonts w:cs="Arial"/>
                <w:szCs w:val="22"/>
              </w:rPr>
              <w:t xml:space="preserve">the steps the </w:t>
            </w:r>
            <w:r w:rsidRPr="00E278BE">
              <w:rPr>
                <w:rFonts w:cs="Arial"/>
                <w:i/>
                <w:szCs w:val="22"/>
              </w:rPr>
              <w:t xml:space="preserve">Contractor </w:t>
            </w:r>
            <w:r w:rsidRPr="00E278BE">
              <w:rPr>
                <w:rFonts w:cs="Arial"/>
                <w:szCs w:val="22"/>
              </w:rPr>
              <w:t>proposes to take to rectify the Notifiable Event (if applicable) and to prevent such Notifiable Event from recurring, including timescales for such steps.</w:t>
            </w:r>
          </w:p>
          <w:p w14:paraId="49CEB1D2" w14:textId="77777777" w:rsidR="00EA3681" w:rsidRPr="00E278BE" w:rsidRDefault="00EA3681" w:rsidP="00A318C5">
            <w:pPr>
              <w:tabs>
                <w:tab w:val="left" w:pos="0"/>
              </w:tabs>
              <w:spacing w:before="120" w:after="120"/>
              <w:jc w:val="both"/>
              <w:rPr>
                <w:rFonts w:cs="Arial"/>
                <w:szCs w:val="22"/>
              </w:rPr>
            </w:pPr>
            <w:r w:rsidRPr="00E278BE">
              <w:rPr>
                <w:rFonts w:cs="Arial"/>
                <w:szCs w:val="22"/>
              </w:rPr>
              <w:t xml:space="preserve">The </w:t>
            </w:r>
            <w:r w:rsidRPr="00E278BE">
              <w:rPr>
                <w:rFonts w:cs="Arial"/>
                <w:i/>
                <w:szCs w:val="22"/>
              </w:rPr>
              <w:t xml:space="preserve">Contractor </w:t>
            </w:r>
            <w:r w:rsidRPr="00E278BE">
              <w:rPr>
                <w:rFonts w:cs="Arial"/>
                <w:szCs w:val="22"/>
              </w:rPr>
              <w:t xml:space="preserve">provides the </w:t>
            </w:r>
            <w:r w:rsidRPr="00E278BE">
              <w:rPr>
                <w:rFonts w:cs="Arial"/>
                <w:i/>
                <w:szCs w:val="22"/>
              </w:rPr>
              <w:t xml:space="preserve">Employer </w:t>
            </w:r>
            <w:r w:rsidRPr="00E278BE">
              <w:rPr>
                <w:rFonts w:cs="Arial"/>
                <w:szCs w:val="22"/>
              </w:rPr>
              <w:t xml:space="preserve">with such additional information or documentation as the </w:t>
            </w:r>
            <w:r w:rsidRPr="00E278BE">
              <w:rPr>
                <w:rFonts w:cs="Arial"/>
                <w:i/>
                <w:szCs w:val="22"/>
              </w:rPr>
              <w:t xml:space="preserve">Employer </w:t>
            </w:r>
            <w:r w:rsidRPr="00E278BE">
              <w:rPr>
                <w:rFonts w:cs="Arial"/>
                <w:szCs w:val="22"/>
              </w:rPr>
              <w:t>reasonably requires.</w:t>
            </w:r>
          </w:p>
        </w:tc>
      </w:tr>
      <w:tr w:rsidR="00EA3681" w:rsidRPr="00921E17" w14:paraId="4F530A17" w14:textId="77777777" w:rsidTr="00F11043">
        <w:trPr>
          <w:gridBefore w:val="1"/>
          <w:gridAfter w:val="1"/>
          <w:wBefore w:w="11" w:type="dxa"/>
          <w:wAfter w:w="51" w:type="dxa"/>
          <w:cantSplit/>
          <w:trHeight w:val="80"/>
        </w:trPr>
        <w:tc>
          <w:tcPr>
            <w:tcW w:w="1816" w:type="dxa"/>
            <w:gridSpan w:val="3"/>
          </w:tcPr>
          <w:p w14:paraId="2B9DAC05" w14:textId="77777777" w:rsidR="00EA3681" w:rsidRPr="00E278BE" w:rsidRDefault="00EA3681" w:rsidP="00A318C5">
            <w:pPr>
              <w:pStyle w:val="BalloonText"/>
              <w:spacing w:before="120" w:after="120"/>
              <w:jc w:val="both"/>
              <w:rPr>
                <w:rFonts w:ascii="Arial" w:hAnsi="Arial"/>
                <w:sz w:val="22"/>
                <w:szCs w:val="22"/>
              </w:rPr>
            </w:pPr>
          </w:p>
        </w:tc>
        <w:tc>
          <w:tcPr>
            <w:tcW w:w="929" w:type="dxa"/>
            <w:gridSpan w:val="2"/>
          </w:tcPr>
          <w:p w14:paraId="5ADD1042" w14:textId="77777777" w:rsidR="00EA3681" w:rsidRPr="00E278BE" w:rsidRDefault="00EA3681" w:rsidP="00A318C5">
            <w:pPr>
              <w:spacing w:before="120" w:after="120"/>
              <w:jc w:val="both"/>
              <w:rPr>
                <w:rFonts w:cs="Arial"/>
                <w:szCs w:val="22"/>
              </w:rPr>
            </w:pPr>
            <w:r w:rsidRPr="00E278BE">
              <w:rPr>
                <w:rFonts w:cs="Arial"/>
                <w:szCs w:val="22"/>
              </w:rPr>
              <w:t>66.6</w:t>
            </w:r>
          </w:p>
          <w:p w14:paraId="6DC5A903" w14:textId="77777777" w:rsidR="00EA3681" w:rsidRPr="00E278BE" w:rsidRDefault="00EA3681" w:rsidP="00A318C5">
            <w:pPr>
              <w:spacing w:before="120" w:after="120"/>
              <w:jc w:val="both"/>
              <w:rPr>
                <w:rFonts w:cs="Arial"/>
                <w:szCs w:val="22"/>
              </w:rPr>
            </w:pPr>
          </w:p>
          <w:p w14:paraId="52F1CDA7" w14:textId="77777777" w:rsidR="00EA3681" w:rsidRPr="00E278BE" w:rsidRDefault="00EA3681" w:rsidP="00A318C5">
            <w:pPr>
              <w:spacing w:before="120" w:after="120"/>
              <w:jc w:val="both"/>
              <w:rPr>
                <w:rFonts w:cs="Arial"/>
                <w:szCs w:val="22"/>
              </w:rPr>
            </w:pPr>
          </w:p>
          <w:p w14:paraId="216B595C" w14:textId="77777777" w:rsidR="00EA3681" w:rsidRPr="00E278BE" w:rsidRDefault="00EA3681" w:rsidP="00A318C5">
            <w:pPr>
              <w:spacing w:before="120" w:after="120"/>
              <w:jc w:val="both"/>
              <w:rPr>
                <w:rFonts w:cs="Arial"/>
                <w:szCs w:val="22"/>
              </w:rPr>
            </w:pPr>
          </w:p>
          <w:p w14:paraId="2E4FE229" w14:textId="77777777" w:rsidR="00EA3681" w:rsidRPr="00E278BE" w:rsidRDefault="00EA3681" w:rsidP="00A318C5">
            <w:pPr>
              <w:spacing w:before="120" w:after="120"/>
              <w:jc w:val="both"/>
              <w:rPr>
                <w:rFonts w:cs="Arial"/>
                <w:szCs w:val="22"/>
              </w:rPr>
            </w:pPr>
          </w:p>
          <w:p w14:paraId="49A3FA2A" w14:textId="77777777" w:rsidR="00EA3681" w:rsidRPr="00E278BE" w:rsidRDefault="00EA3681" w:rsidP="00A318C5">
            <w:pPr>
              <w:spacing w:before="120" w:after="120"/>
              <w:jc w:val="both"/>
              <w:rPr>
                <w:rFonts w:cs="Arial"/>
                <w:szCs w:val="22"/>
              </w:rPr>
            </w:pPr>
          </w:p>
          <w:p w14:paraId="32C0EABC" w14:textId="77777777" w:rsidR="00EA3681" w:rsidRPr="00E278BE" w:rsidRDefault="00EA3681" w:rsidP="00A318C5">
            <w:pPr>
              <w:spacing w:before="120" w:after="120"/>
              <w:jc w:val="both"/>
              <w:rPr>
                <w:rFonts w:cs="Arial"/>
                <w:szCs w:val="22"/>
              </w:rPr>
            </w:pPr>
          </w:p>
          <w:p w14:paraId="2DFA0118" w14:textId="77777777" w:rsidR="00EA3681" w:rsidRPr="00E278BE" w:rsidRDefault="00EA3681" w:rsidP="00A318C5">
            <w:pPr>
              <w:spacing w:before="120" w:after="120"/>
              <w:jc w:val="both"/>
              <w:rPr>
                <w:rFonts w:cs="Arial"/>
                <w:szCs w:val="22"/>
              </w:rPr>
            </w:pPr>
            <w:r w:rsidRPr="00E278BE">
              <w:rPr>
                <w:rFonts w:cs="Arial"/>
                <w:szCs w:val="22"/>
              </w:rPr>
              <w:t>66.7</w:t>
            </w:r>
          </w:p>
        </w:tc>
        <w:tc>
          <w:tcPr>
            <w:tcW w:w="6478" w:type="dxa"/>
            <w:gridSpan w:val="3"/>
          </w:tcPr>
          <w:p w14:paraId="6B08C48A" w14:textId="77777777" w:rsidR="00EA3681" w:rsidRPr="00E278BE" w:rsidRDefault="00EA3681" w:rsidP="00A318C5">
            <w:pPr>
              <w:tabs>
                <w:tab w:val="left" w:pos="0"/>
              </w:tabs>
              <w:spacing w:before="120" w:after="120"/>
              <w:jc w:val="both"/>
              <w:rPr>
                <w:rFonts w:cs="Arial"/>
                <w:szCs w:val="22"/>
              </w:rPr>
            </w:pPr>
            <w:r w:rsidRPr="00E278BE">
              <w:rPr>
                <w:rFonts w:cs="Arial"/>
                <w:szCs w:val="22"/>
              </w:rPr>
              <w:t xml:space="preserve">The </w:t>
            </w:r>
            <w:r w:rsidRPr="00E278BE">
              <w:rPr>
                <w:rFonts w:cs="Arial"/>
                <w:i/>
                <w:szCs w:val="22"/>
              </w:rPr>
              <w:t xml:space="preserve">Employer </w:t>
            </w:r>
            <w:r w:rsidRPr="00E278BE">
              <w:rPr>
                <w:rFonts w:cs="Arial"/>
                <w:szCs w:val="22"/>
              </w:rPr>
              <w:t xml:space="preserve">notifies the </w:t>
            </w:r>
            <w:r w:rsidRPr="00E278BE">
              <w:rPr>
                <w:rFonts w:cs="Arial"/>
                <w:i/>
                <w:szCs w:val="22"/>
              </w:rPr>
              <w:t xml:space="preserve">Contractor </w:t>
            </w:r>
            <w:r w:rsidRPr="00E278BE">
              <w:rPr>
                <w:rFonts w:cs="Arial"/>
                <w:szCs w:val="22"/>
              </w:rPr>
              <w:t xml:space="preserve">that: </w:t>
            </w:r>
          </w:p>
          <w:p w14:paraId="4A68E5A2" w14:textId="77777777" w:rsidR="00EA3681" w:rsidRPr="00E278BE" w:rsidRDefault="00EA3681" w:rsidP="00EA5565">
            <w:pPr>
              <w:pStyle w:val="ListParagraph"/>
              <w:numPr>
                <w:ilvl w:val="0"/>
                <w:numId w:val="83"/>
              </w:numPr>
              <w:tabs>
                <w:tab w:val="left" w:pos="0"/>
              </w:tabs>
              <w:spacing w:before="120" w:after="120"/>
              <w:ind w:hanging="681"/>
              <w:jc w:val="both"/>
              <w:rPr>
                <w:rFonts w:cs="Arial"/>
                <w:szCs w:val="22"/>
              </w:rPr>
            </w:pPr>
            <w:r w:rsidRPr="00E278BE">
              <w:rPr>
                <w:rFonts w:cs="Arial"/>
                <w:szCs w:val="22"/>
              </w:rPr>
              <w:t>it agrees the draft Improvement Plan; or</w:t>
            </w:r>
          </w:p>
          <w:p w14:paraId="353E494D" w14:textId="77777777" w:rsidR="00EA3681" w:rsidRPr="00E278BE" w:rsidRDefault="00EA3681" w:rsidP="00EA5565">
            <w:pPr>
              <w:pStyle w:val="ListParagraph"/>
              <w:numPr>
                <w:ilvl w:val="0"/>
                <w:numId w:val="83"/>
              </w:numPr>
              <w:tabs>
                <w:tab w:val="left" w:pos="0"/>
              </w:tabs>
              <w:spacing w:before="120" w:after="120"/>
              <w:ind w:hanging="681"/>
              <w:jc w:val="both"/>
              <w:rPr>
                <w:rFonts w:cs="Arial"/>
                <w:szCs w:val="22"/>
              </w:rPr>
            </w:pPr>
            <w:r w:rsidRPr="00E278BE">
              <w:rPr>
                <w:rFonts w:cs="Arial"/>
                <w:szCs w:val="22"/>
              </w:rPr>
              <w:t xml:space="preserve">it rejects the draft Improvement Plan because it is inadequate for example because it is not detailed enough to evaluate, will take too long to complete, will not prevent reoccurrence of the Notifiable Event or is otherwise unacceptable to the </w:t>
            </w:r>
            <w:r w:rsidRPr="00E278BE">
              <w:rPr>
                <w:rFonts w:cs="Arial"/>
                <w:i/>
                <w:szCs w:val="22"/>
              </w:rPr>
              <w:t xml:space="preserve">Employer. </w:t>
            </w:r>
            <w:r w:rsidRPr="00E278BE">
              <w:rPr>
                <w:rFonts w:cs="Arial"/>
                <w:szCs w:val="22"/>
              </w:rPr>
              <w:t xml:space="preserve">Where the </w:t>
            </w:r>
            <w:r w:rsidRPr="00E278BE">
              <w:rPr>
                <w:rFonts w:cs="Arial"/>
                <w:i/>
                <w:szCs w:val="22"/>
              </w:rPr>
              <w:t xml:space="preserve">Employer </w:t>
            </w:r>
            <w:r w:rsidRPr="00E278BE">
              <w:rPr>
                <w:rFonts w:cs="Arial"/>
                <w:szCs w:val="22"/>
              </w:rPr>
              <w:t>does so it shall set out its reasons for doing so.</w:t>
            </w:r>
          </w:p>
          <w:p w14:paraId="318ED375" w14:textId="77777777" w:rsidR="00EA3681" w:rsidRPr="00E278BE" w:rsidRDefault="00EA3681" w:rsidP="00A318C5">
            <w:pPr>
              <w:tabs>
                <w:tab w:val="left" w:pos="0"/>
              </w:tabs>
              <w:spacing w:before="120" w:after="120"/>
              <w:jc w:val="both"/>
              <w:rPr>
                <w:rFonts w:cs="Arial"/>
                <w:szCs w:val="22"/>
              </w:rPr>
            </w:pPr>
            <w:r w:rsidRPr="00E278BE">
              <w:rPr>
                <w:rFonts w:cs="Arial"/>
                <w:szCs w:val="22"/>
              </w:rPr>
              <w:t xml:space="preserve">Where the </w:t>
            </w:r>
            <w:r w:rsidRPr="00E278BE">
              <w:rPr>
                <w:rFonts w:cs="Arial"/>
                <w:i/>
                <w:szCs w:val="22"/>
              </w:rPr>
              <w:t xml:space="preserve">Employer </w:t>
            </w:r>
            <w:r w:rsidRPr="00E278BE">
              <w:rPr>
                <w:rFonts w:cs="Arial"/>
                <w:szCs w:val="22"/>
              </w:rPr>
              <w:t xml:space="preserve">accepts the Improvement Plan the </w:t>
            </w:r>
            <w:r w:rsidRPr="00E278BE">
              <w:rPr>
                <w:rFonts w:cs="Arial"/>
                <w:i/>
                <w:szCs w:val="22"/>
              </w:rPr>
              <w:t xml:space="preserve">Contractor </w:t>
            </w:r>
            <w:r w:rsidRPr="00E278BE">
              <w:rPr>
                <w:rFonts w:cs="Arial"/>
                <w:szCs w:val="22"/>
              </w:rPr>
              <w:t>immediately implements the actions in the Improvement Plan.</w:t>
            </w:r>
          </w:p>
        </w:tc>
      </w:tr>
      <w:tr w:rsidR="00EA3681" w:rsidRPr="00921E17" w14:paraId="2529C13C" w14:textId="77777777" w:rsidTr="00F20008">
        <w:trPr>
          <w:gridBefore w:val="1"/>
          <w:gridAfter w:val="1"/>
          <w:wBefore w:w="11" w:type="dxa"/>
          <w:wAfter w:w="51" w:type="dxa"/>
          <w:trHeight w:val="80"/>
        </w:trPr>
        <w:tc>
          <w:tcPr>
            <w:tcW w:w="1816" w:type="dxa"/>
            <w:gridSpan w:val="3"/>
          </w:tcPr>
          <w:p w14:paraId="3FB70559" w14:textId="77777777" w:rsidR="00EA3681" w:rsidRPr="00E278BE" w:rsidRDefault="00EA3681" w:rsidP="00A318C5">
            <w:pPr>
              <w:pStyle w:val="BalloonText"/>
              <w:spacing w:before="120" w:after="120"/>
              <w:jc w:val="both"/>
              <w:rPr>
                <w:rFonts w:ascii="Arial" w:hAnsi="Arial"/>
                <w:sz w:val="22"/>
                <w:szCs w:val="22"/>
              </w:rPr>
            </w:pPr>
          </w:p>
        </w:tc>
        <w:tc>
          <w:tcPr>
            <w:tcW w:w="929" w:type="dxa"/>
            <w:gridSpan w:val="2"/>
          </w:tcPr>
          <w:p w14:paraId="6B54FDDF" w14:textId="77777777" w:rsidR="00EA3681" w:rsidRPr="00E278BE" w:rsidRDefault="00EA3681" w:rsidP="00A318C5">
            <w:pPr>
              <w:spacing w:before="120" w:after="120"/>
              <w:jc w:val="both"/>
              <w:rPr>
                <w:rFonts w:cs="Arial"/>
                <w:szCs w:val="22"/>
              </w:rPr>
            </w:pPr>
            <w:r w:rsidRPr="00E278BE">
              <w:rPr>
                <w:rFonts w:cs="Arial"/>
                <w:szCs w:val="22"/>
              </w:rPr>
              <w:t>66.8</w:t>
            </w:r>
          </w:p>
        </w:tc>
        <w:tc>
          <w:tcPr>
            <w:tcW w:w="6478" w:type="dxa"/>
            <w:gridSpan w:val="3"/>
          </w:tcPr>
          <w:p w14:paraId="369C4C59" w14:textId="77777777" w:rsidR="00EA3681" w:rsidRPr="00E278BE" w:rsidRDefault="00EA3681" w:rsidP="00A318C5">
            <w:pPr>
              <w:tabs>
                <w:tab w:val="left" w:pos="0"/>
              </w:tabs>
              <w:spacing w:before="120" w:after="120"/>
              <w:jc w:val="both"/>
              <w:rPr>
                <w:rFonts w:cs="Arial"/>
                <w:szCs w:val="22"/>
              </w:rPr>
            </w:pPr>
            <w:r w:rsidRPr="00E278BE">
              <w:rPr>
                <w:rFonts w:cs="Arial"/>
                <w:szCs w:val="22"/>
              </w:rPr>
              <w:t xml:space="preserve">Where the </w:t>
            </w:r>
            <w:r w:rsidRPr="00E278BE">
              <w:rPr>
                <w:rFonts w:cs="Arial"/>
                <w:i/>
                <w:szCs w:val="22"/>
              </w:rPr>
              <w:t xml:space="preserve">Employer </w:t>
            </w:r>
            <w:r w:rsidRPr="00E278BE">
              <w:rPr>
                <w:rFonts w:cs="Arial"/>
                <w:szCs w:val="22"/>
              </w:rPr>
              <w:t xml:space="preserve">rejects the Improvement Plan the </w:t>
            </w:r>
            <w:r w:rsidRPr="00E278BE">
              <w:rPr>
                <w:rFonts w:cs="Arial"/>
                <w:i/>
                <w:szCs w:val="22"/>
              </w:rPr>
              <w:t xml:space="preserve">Contractor </w:t>
            </w:r>
            <w:r w:rsidRPr="00E278BE">
              <w:rPr>
                <w:rFonts w:cs="Arial"/>
                <w:szCs w:val="22"/>
              </w:rPr>
              <w:t xml:space="preserve">resubmits its draft Improvement Plan taking into account the </w:t>
            </w:r>
            <w:r w:rsidRPr="00E278BE">
              <w:rPr>
                <w:rFonts w:cs="Arial"/>
                <w:i/>
                <w:szCs w:val="22"/>
              </w:rPr>
              <w:t xml:space="preserve">Employer's </w:t>
            </w:r>
            <w:r w:rsidRPr="00E278BE">
              <w:rPr>
                <w:rFonts w:cs="Arial"/>
                <w:szCs w:val="22"/>
              </w:rPr>
              <w:t xml:space="preserve">comments within 5 day of notice that the </w:t>
            </w:r>
            <w:r w:rsidRPr="00E278BE">
              <w:rPr>
                <w:rFonts w:cs="Arial"/>
                <w:i/>
                <w:szCs w:val="22"/>
              </w:rPr>
              <w:t xml:space="preserve">Employer </w:t>
            </w:r>
            <w:r w:rsidRPr="00E278BE">
              <w:rPr>
                <w:rFonts w:cs="Arial"/>
                <w:szCs w:val="22"/>
              </w:rPr>
              <w:t>rejects the preceding Improvement Plan.</w:t>
            </w:r>
          </w:p>
        </w:tc>
      </w:tr>
      <w:tr w:rsidR="00EA3681" w:rsidRPr="00921E17" w14:paraId="6424F963" w14:textId="77777777" w:rsidTr="00F20008">
        <w:trPr>
          <w:gridBefore w:val="1"/>
          <w:gridAfter w:val="1"/>
          <w:wBefore w:w="11" w:type="dxa"/>
          <w:wAfter w:w="51" w:type="dxa"/>
          <w:trHeight w:val="80"/>
        </w:trPr>
        <w:tc>
          <w:tcPr>
            <w:tcW w:w="1816" w:type="dxa"/>
            <w:gridSpan w:val="3"/>
          </w:tcPr>
          <w:p w14:paraId="4DE6D88A" w14:textId="77777777" w:rsidR="00EA3681" w:rsidRPr="00E278BE" w:rsidRDefault="00EA3681" w:rsidP="00A318C5">
            <w:pPr>
              <w:pStyle w:val="BalloonText"/>
              <w:spacing w:before="120" w:after="120"/>
              <w:jc w:val="both"/>
              <w:rPr>
                <w:rFonts w:ascii="Arial" w:hAnsi="Arial"/>
                <w:sz w:val="22"/>
                <w:szCs w:val="22"/>
              </w:rPr>
            </w:pPr>
          </w:p>
        </w:tc>
        <w:tc>
          <w:tcPr>
            <w:tcW w:w="929" w:type="dxa"/>
            <w:gridSpan w:val="2"/>
          </w:tcPr>
          <w:p w14:paraId="2C0DF363" w14:textId="77777777" w:rsidR="00EA3681" w:rsidRPr="00E278BE" w:rsidRDefault="00EA3681" w:rsidP="00A318C5">
            <w:pPr>
              <w:spacing w:before="120" w:after="120"/>
              <w:jc w:val="both"/>
              <w:rPr>
                <w:rFonts w:cs="Arial"/>
                <w:szCs w:val="22"/>
              </w:rPr>
            </w:pPr>
            <w:r w:rsidRPr="00FF0677">
              <w:rPr>
                <w:rFonts w:cs="Arial"/>
                <w:szCs w:val="22"/>
              </w:rPr>
              <w:t>66.9</w:t>
            </w:r>
          </w:p>
        </w:tc>
        <w:tc>
          <w:tcPr>
            <w:tcW w:w="6478" w:type="dxa"/>
            <w:gridSpan w:val="3"/>
          </w:tcPr>
          <w:p w14:paraId="2E3EDADB" w14:textId="77777777" w:rsidR="00EA3681" w:rsidRPr="00E278BE" w:rsidRDefault="00EA3681" w:rsidP="00A318C5">
            <w:pPr>
              <w:tabs>
                <w:tab w:val="left" w:pos="0"/>
              </w:tabs>
              <w:spacing w:before="120" w:after="120"/>
              <w:jc w:val="both"/>
              <w:rPr>
                <w:rFonts w:cs="Arial"/>
                <w:szCs w:val="22"/>
              </w:rPr>
            </w:pPr>
            <w:r w:rsidRPr="00E278BE">
              <w:rPr>
                <w:rFonts w:cs="Arial"/>
                <w:szCs w:val="22"/>
              </w:rPr>
              <w:t xml:space="preserve">The </w:t>
            </w:r>
            <w:r w:rsidRPr="00E278BE">
              <w:rPr>
                <w:rFonts w:cs="Arial"/>
                <w:i/>
                <w:szCs w:val="22"/>
              </w:rPr>
              <w:t>Employer</w:t>
            </w:r>
            <w:r w:rsidRPr="00E278BE">
              <w:rPr>
                <w:rFonts w:cs="Arial"/>
                <w:szCs w:val="22"/>
              </w:rPr>
              <w:t xml:space="preserve"> may terminate the Contract because the </w:t>
            </w:r>
            <w:r w:rsidRPr="00E278BE">
              <w:rPr>
                <w:rFonts w:cs="Arial"/>
                <w:i/>
                <w:szCs w:val="22"/>
              </w:rPr>
              <w:t xml:space="preserve">Contractor </w:t>
            </w:r>
            <w:r w:rsidRPr="00E278BE">
              <w:rPr>
                <w:rFonts w:cs="Arial"/>
                <w:szCs w:val="22"/>
              </w:rPr>
              <w:t xml:space="preserve">fails: </w:t>
            </w:r>
          </w:p>
          <w:p w14:paraId="3C5EDEBF" w14:textId="77777777" w:rsidR="00EA3681" w:rsidRPr="00E278BE" w:rsidRDefault="00EA3681" w:rsidP="00EA5565">
            <w:pPr>
              <w:pStyle w:val="ListParagraph"/>
              <w:numPr>
                <w:ilvl w:val="0"/>
                <w:numId w:val="96"/>
              </w:numPr>
              <w:tabs>
                <w:tab w:val="left" w:pos="0"/>
              </w:tabs>
              <w:spacing w:before="120" w:after="120"/>
              <w:ind w:hanging="720"/>
              <w:jc w:val="both"/>
              <w:rPr>
                <w:rFonts w:cs="Arial"/>
                <w:szCs w:val="22"/>
              </w:rPr>
            </w:pPr>
            <w:r w:rsidRPr="00E278BE">
              <w:rPr>
                <w:rFonts w:cs="Arial"/>
                <w:szCs w:val="22"/>
              </w:rPr>
              <w:lastRenderedPageBreak/>
              <w:t xml:space="preserve">to submit a draft Improvement Plan to the </w:t>
            </w:r>
            <w:r w:rsidRPr="00E278BE">
              <w:rPr>
                <w:rFonts w:cs="Arial"/>
                <w:i/>
                <w:szCs w:val="22"/>
              </w:rPr>
              <w:t xml:space="preserve">Employer </w:t>
            </w:r>
            <w:r w:rsidRPr="00E278BE">
              <w:rPr>
                <w:rFonts w:cs="Arial"/>
                <w:szCs w:val="22"/>
              </w:rPr>
              <w:t>in accordance with clause 66.4 or 66.8;</w:t>
            </w:r>
          </w:p>
          <w:p w14:paraId="1E942167" w14:textId="77777777" w:rsidR="00EA3681" w:rsidRPr="00E278BE" w:rsidRDefault="00EA3681" w:rsidP="00EA5565">
            <w:pPr>
              <w:pStyle w:val="ListParagraph"/>
              <w:numPr>
                <w:ilvl w:val="0"/>
                <w:numId w:val="96"/>
              </w:numPr>
              <w:tabs>
                <w:tab w:val="left" w:pos="0"/>
              </w:tabs>
              <w:spacing w:before="120" w:after="120"/>
              <w:ind w:hanging="720"/>
              <w:jc w:val="both"/>
              <w:rPr>
                <w:rFonts w:cs="Arial"/>
                <w:szCs w:val="22"/>
              </w:rPr>
            </w:pPr>
            <w:r w:rsidRPr="00E278BE">
              <w:rPr>
                <w:rFonts w:cs="Arial"/>
                <w:szCs w:val="22"/>
              </w:rPr>
              <w:t xml:space="preserve">to submit a draft Improvement Plan which the </w:t>
            </w:r>
            <w:r w:rsidRPr="00E278BE">
              <w:rPr>
                <w:rFonts w:cs="Arial"/>
                <w:i/>
                <w:szCs w:val="22"/>
              </w:rPr>
              <w:t xml:space="preserve">Employer </w:t>
            </w:r>
            <w:r w:rsidRPr="00E278BE">
              <w:rPr>
                <w:rFonts w:cs="Arial"/>
                <w:szCs w:val="22"/>
              </w:rPr>
              <w:t>acting reasonably does not approve;</w:t>
            </w:r>
          </w:p>
          <w:p w14:paraId="33D221FE" w14:textId="77777777" w:rsidR="00EA3681" w:rsidRPr="00E278BE" w:rsidRDefault="00EA3681" w:rsidP="00EA5565">
            <w:pPr>
              <w:pStyle w:val="ListParagraph"/>
              <w:numPr>
                <w:ilvl w:val="0"/>
                <w:numId w:val="96"/>
              </w:numPr>
              <w:tabs>
                <w:tab w:val="left" w:pos="0"/>
              </w:tabs>
              <w:spacing w:before="120" w:after="120"/>
              <w:ind w:hanging="720"/>
              <w:jc w:val="both"/>
              <w:rPr>
                <w:rFonts w:cs="Arial"/>
                <w:szCs w:val="22"/>
              </w:rPr>
            </w:pPr>
            <w:r w:rsidRPr="00E278BE">
              <w:rPr>
                <w:rFonts w:cs="Arial"/>
                <w:szCs w:val="22"/>
              </w:rPr>
              <w:t xml:space="preserve">to rectify a Notifiable Event capable of remedy within the later of: </w:t>
            </w:r>
          </w:p>
          <w:p w14:paraId="1F6EE23F" w14:textId="77777777" w:rsidR="00EA3681" w:rsidRPr="00E278BE" w:rsidRDefault="00EA3681" w:rsidP="00EA5565">
            <w:pPr>
              <w:pStyle w:val="ListParagraph"/>
              <w:numPr>
                <w:ilvl w:val="1"/>
                <w:numId w:val="96"/>
              </w:numPr>
              <w:tabs>
                <w:tab w:val="left" w:pos="0"/>
              </w:tabs>
              <w:spacing w:before="120" w:after="120"/>
              <w:ind w:left="1314" w:hanging="567"/>
              <w:jc w:val="both"/>
              <w:rPr>
                <w:rFonts w:cs="Arial"/>
                <w:szCs w:val="22"/>
              </w:rPr>
            </w:pPr>
            <w:r w:rsidRPr="00E278BE">
              <w:rPr>
                <w:rFonts w:cs="Arial"/>
                <w:szCs w:val="22"/>
              </w:rPr>
              <w:t>30 day of notification pursuant to clause 66.1; or</w:t>
            </w:r>
          </w:p>
          <w:p w14:paraId="7BEA3D9C" w14:textId="77777777" w:rsidR="00EA3681" w:rsidRPr="00E278BE" w:rsidRDefault="00EA3681" w:rsidP="00EA5565">
            <w:pPr>
              <w:pStyle w:val="ListParagraph"/>
              <w:numPr>
                <w:ilvl w:val="1"/>
                <w:numId w:val="96"/>
              </w:numPr>
              <w:tabs>
                <w:tab w:val="left" w:pos="0"/>
              </w:tabs>
              <w:spacing w:before="120" w:after="120"/>
              <w:ind w:left="1314" w:hanging="567"/>
              <w:jc w:val="both"/>
              <w:rPr>
                <w:rFonts w:cs="Arial"/>
                <w:szCs w:val="22"/>
              </w:rPr>
            </w:pPr>
            <w:r w:rsidRPr="00E278BE">
              <w:rPr>
                <w:rFonts w:cs="Arial"/>
                <w:szCs w:val="22"/>
              </w:rPr>
              <w:t xml:space="preserve">Where the parties agree an Improvement Plan and the </w:t>
            </w:r>
            <w:r w:rsidRPr="00E278BE">
              <w:rPr>
                <w:rFonts w:cs="Arial"/>
                <w:i/>
                <w:szCs w:val="22"/>
              </w:rPr>
              <w:t xml:space="preserve">Contractor </w:t>
            </w:r>
            <w:r w:rsidRPr="00E278BE">
              <w:rPr>
                <w:rFonts w:cs="Arial"/>
                <w:szCs w:val="22"/>
              </w:rPr>
              <w:t>is implementing the same, the date for rectification stipulated in the Improvement Plan.</w:t>
            </w:r>
          </w:p>
          <w:p w14:paraId="644A88C0" w14:textId="77777777" w:rsidR="00EA3681" w:rsidRPr="00E278BE" w:rsidRDefault="00EA3681" w:rsidP="00EA5565">
            <w:pPr>
              <w:pStyle w:val="ListParagraph"/>
              <w:numPr>
                <w:ilvl w:val="0"/>
                <w:numId w:val="96"/>
              </w:numPr>
              <w:tabs>
                <w:tab w:val="left" w:pos="0"/>
              </w:tabs>
              <w:spacing w:before="120" w:after="120"/>
              <w:ind w:hanging="720"/>
              <w:jc w:val="both"/>
              <w:rPr>
                <w:rFonts w:cs="Arial"/>
                <w:szCs w:val="22"/>
              </w:rPr>
            </w:pPr>
            <w:r w:rsidRPr="00E278BE">
              <w:rPr>
                <w:rFonts w:cs="Arial"/>
                <w:szCs w:val="22"/>
              </w:rPr>
              <w:t>Following successful implementation of a Improvement Plan the same event occurs within a period of 6 months for the same (or substantially the same) root cause as that original Notifiable Event,</w:t>
            </w:r>
          </w:p>
          <w:p w14:paraId="1A6D09FD" w14:textId="77777777" w:rsidR="00EA3681" w:rsidRPr="00E278BE" w:rsidRDefault="00EA3681" w:rsidP="00A318C5">
            <w:pPr>
              <w:tabs>
                <w:tab w:val="left" w:pos="0"/>
              </w:tabs>
              <w:spacing w:before="120" w:after="120"/>
              <w:jc w:val="both"/>
              <w:rPr>
                <w:rFonts w:cs="Arial"/>
                <w:szCs w:val="22"/>
              </w:rPr>
            </w:pPr>
            <w:r w:rsidRPr="00E278BE">
              <w:rPr>
                <w:rFonts w:cs="Arial"/>
                <w:szCs w:val="22"/>
              </w:rPr>
              <w:t xml:space="preserve">(each an </w:t>
            </w:r>
            <w:r w:rsidRPr="00E278BE">
              <w:rPr>
                <w:rFonts w:cs="Arial"/>
                <w:b/>
                <w:szCs w:val="22"/>
              </w:rPr>
              <w:t>Improvement Plan Failure</w:t>
            </w:r>
            <w:r w:rsidRPr="00E278BE">
              <w:rPr>
                <w:rFonts w:cs="Arial"/>
                <w:szCs w:val="22"/>
              </w:rPr>
              <w:t>).</w:t>
            </w:r>
          </w:p>
        </w:tc>
      </w:tr>
      <w:tr w:rsidR="00EA3681" w:rsidRPr="00921E17" w14:paraId="72493CCD" w14:textId="77777777" w:rsidTr="00F11043">
        <w:trPr>
          <w:gridBefore w:val="1"/>
          <w:gridAfter w:val="1"/>
          <w:wBefore w:w="11" w:type="dxa"/>
          <w:wAfter w:w="51" w:type="dxa"/>
          <w:cantSplit/>
          <w:trHeight w:val="80"/>
        </w:trPr>
        <w:tc>
          <w:tcPr>
            <w:tcW w:w="2745" w:type="dxa"/>
            <w:gridSpan w:val="5"/>
          </w:tcPr>
          <w:p w14:paraId="798039EE" w14:textId="77777777" w:rsidR="00EA3681" w:rsidRPr="00E278BE" w:rsidRDefault="00EA3681" w:rsidP="00A318C5">
            <w:pPr>
              <w:spacing w:before="120" w:after="120"/>
              <w:jc w:val="both"/>
              <w:rPr>
                <w:rFonts w:cs="Arial"/>
                <w:b/>
              </w:rPr>
            </w:pPr>
            <w:r w:rsidRPr="00E278BE">
              <w:rPr>
                <w:rFonts w:cs="Arial"/>
                <w:b/>
              </w:rPr>
              <w:lastRenderedPageBreak/>
              <w:t>Option Z 66</w:t>
            </w:r>
          </w:p>
        </w:tc>
        <w:tc>
          <w:tcPr>
            <w:tcW w:w="6478" w:type="dxa"/>
            <w:gridSpan w:val="3"/>
          </w:tcPr>
          <w:p w14:paraId="4BE02DC8" w14:textId="1986DC81" w:rsidR="00EA3681" w:rsidRPr="001171A5" w:rsidRDefault="00EA3681" w:rsidP="00A318C5">
            <w:pPr>
              <w:tabs>
                <w:tab w:val="left" w:pos="972"/>
              </w:tabs>
              <w:spacing w:before="120" w:after="120"/>
              <w:ind w:left="972" w:hanging="972"/>
              <w:jc w:val="both"/>
              <w:rPr>
                <w:rFonts w:cs="Arial"/>
                <w:b/>
              </w:rPr>
            </w:pPr>
            <w:r w:rsidRPr="00E278BE">
              <w:rPr>
                <w:rFonts w:cs="Arial"/>
                <w:b/>
              </w:rPr>
              <w:t>Increased Monitoring</w:t>
            </w:r>
          </w:p>
        </w:tc>
      </w:tr>
      <w:tr w:rsidR="00EA3681" w:rsidRPr="00921E17" w14:paraId="5F5C8A61" w14:textId="77777777" w:rsidTr="00F11043">
        <w:trPr>
          <w:gridBefore w:val="1"/>
          <w:gridAfter w:val="1"/>
          <w:wBefore w:w="11" w:type="dxa"/>
          <w:wAfter w:w="51" w:type="dxa"/>
          <w:cantSplit/>
          <w:trHeight w:val="80"/>
        </w:trPr>
        <w:tc>
          <w:tcPr>
            <w:tcW w:w="1816" w:type="dxa"/>
            <w:gridSpan w:val="3"/>
          </w:tcPr>
          <w:p w14:paraId="7EAE7AEE" w14:textId="54D1AAE7" w:rsidR="00EA3681" w:rsidRPr="00E278BE" w:rsidRDefault="00816C31" w:rsidP="00816C31">
            <w:pPr>
              <w:pStyle w:val="BalloonText"/>
              <w:spacing w:before="120" w:after="120"/>
              <w:jc w:val="both"/>
              <w:rPr>
                <w:rFonts w:ascii="Arial" w:hAnsi="Arial"/>
                <w:sz w:val="20"/>
                <w:szCs w:val="20"/>
              </w:rPr>
            </w:pPr>
            <w:r>
              <w:rPr>
                <w:rFonts w:cs="Arial"/>
                <w:szCs w:val="22"/>
              </w:rPr>
              <w:t>Additional</w:t>
            </w:r>
            <w:r w:rsidR="00EA3681" w:rsidRPr="00ED5B44">
              <w:rPr>
                <w:rFonts w:cs="Arial"/>
                <w:szCs w:val="22"/>
              </w:rPr>
              <w:t xml:space="preserve"> NEC3 TSC clause </w:t>
            </w:r>
            <w:r>
              <w:rPr>
                <w:rFonts w:cs="Arial"/>
                <w:szCs w:val="22"/>
              </w:rPr>
              <w:t>67</w:t>
            </w:r>
          </w:p>
        </w:tc>
        <w:tc>
          <w:tcPr>
            <w:tcW w:w="929" w:type="dxa"/>
            <w:gridSpan w:val="2"/>
          </w:tcPr>
          <w:p w14:paraId="06AF0369" w14:textId="77777777" w:rsidR="00EA3681" w:rsidRPr="00E278BE" w:rsidRDefault="00EA3681" w:rsidP="00A318C5">
            <w:pPr>
              <w:spacing w:before="120" w:after="120"/>
              <w:jc w:val="both"/>
              <w:rPr>
                <w:rFonts w:cs="Arial"/>
              </w:rPr>
            </w:pPr>
          </w:p>
        </w:tc>
        <w:tc>
          <w:tcPr>
            <w:tcW w:w="6478" w:type="dxa"/>
            <w:gridSpan w:val="3"/>
          </w:tcPr>
          <w:p w14:paraId="03228BDF" w14:textId="77777777" w:rsidR="00EA3681" w:rsidRPr="00E278BE" w:rsidRDefault="00EA3681" w:rsidP="00A318C5">
            <w:pPr>
              <w:tabs>
                <w:tab w:val="left" w:pos="0"/>
              </w:tabs>
              <w:spacing w:before="120" w:after="120"/>
              <w:jc w:val="both"/>
              <w:rPr>
                <w:rFonts w:cs="Arial"/>
              </w:rPr>
            </w:pPr>
            <w:r w:rsidRPr="00E278BE">
              <w:rPr>
                <w:rFonts w:cs="Arial"/>
              </w:rPr>
              <w:t>Insert new clauses:</w:t>
            </w:r>
          </w:p>
        </w:tc>
      </w:tr>
      <w:tr w:rsidR="00EA3681" w:rsidRPr="00921E17" w14:paraId="36A580BA" w14:textId="77777777" w:rsidTr="00F11043">
        <w:trPr>
          <w:gridBefore w:val="1"/>
          <w:gridAfter w:val="1"/>
          <w:wBefore w:w="11" w:type="dxa"/>
          <w:wAfter w:w="51" w:type="dxa"/>
          <w:cantSplit/>
          <w:trHeight w:val="80"/>
        </w:trPr>
        <w:tc>
          <w:tcPr>
            <w:tcW w:w="1816" w:type="dxa"/>
            <w:gridSpan w:val="3"/>
          </w:tcPr>
          <w:p w14:paraId="7C35970F" w14:textId="77777777" w:rsidR="00EA3681" w:rsidRPr="00E278BE" w:rsidRDefault="00EA3681" w:rsidP="00A318C5">
            <w:pPr>
              <w:pStyle w:val="BalloonText"/>
              <w:spacing w:before="120" w:after="120"/>
              <w:jc w:val="both"/>
              <w:rPr>
                <w:rFonts w:ascii="Arial" w:hAnsi="Arial"/>
                <w:sz w:val="20"/>
                <w:szCs w:val="20"/>
              </w:rPr>
            </w:pPr>
          </w:p>
        </w:tc>
        <w:tc>
          <w:tcPr>
            <w:tcW w:w="929" w:type="dxa"/>
            <w:gridSpan w:val="2"/>
          </w:tcPr>
          <w:p w14:paraId="2EF119E7" w14:textId="77777777" w:rsidR="00EA3681" w:rsidRPr="00E278BE" w:rsidRDefault="00EA3681" w:rsidP="00A318C5">
            <w:pPr>
              <w:spacing w:before="120" w:after="120"/>
              <w:jc w:val="both"/>
              <w:rPr>
                <w:rFonts w:cs="Arial"/>
              </w:rPr>
            </w:pPr>
            <w:r w:rsidRPr="00E278BE">
              <w:rPr>
                <w:rFonts w:cs="Arial"/>
              </w:rPr>
              <w:t>67.1</w:t>
            </w:r>
          </w:p>
          <w:p w14:paraId="727B8BB5" w14:textId="77777777" w:rsidR="00EA3681" w:rsidRPr="00E278BE" w:rsidRDefault="00EA3681" w:rsidP="00A318C5">
            <w:pPr>
              <w:spacing w:before="120" w:after="120"/>
              <w:jc w:val="both"/>
              <w:rPr>
                <w:rFonts w:cs="Arial"/>
              </w:rPr>
            </w:pPr>
          </w:p>
        </w:tc>
        <w:tc>
          <w:tcPr>
            <w:tcW w:w="6478" w:type="dxa"/>
            <w:gridSpan w:val="3"/>
          </w:tcPr>
          <w:p w14:paraId="08AB81F6" w14:textId="77777777" w:rsidR="00EA3681" w:rsidRPr="00E278BE" w:rsidRDefault="00EA3681" w:rsidP="00A318C5">
            <w:pPr>
              <w:tabs>
                <w:tab w:val="left" w:pos="0"/>
              </w:tabs>
              <w:spacing w:before="120" w:after="120"/>
              <w:jc w:val="both"/>
              <w:rPr>
                <w:rFonts w:cs="Arial"/>
              </w:rPr>
            </w:pPr>
            <w:r w:rsidRPr="00E278BE">
              <w:rPr>
                <w:rFonts w:cs="Arial"/>
              </w:rPr>
              <w:t xml:space="preserve">At any time the </w:t>
            </w:r>
            <w:r w:rsidRPr="00E278BE">
              <w:rPr>
                <w:rFonts w:cs="Arial"/>
                <w:i/>
              </w:rPr>
              <w:t>Employer</w:t>
            </w:r>
            <w:r w:rsidRPr="00E278BE">
              <w:rPr>
                <w:rFonts w:cs="Arial"/>
              </w:rPr>
              <w:t xml:space="preserve"> may notify the </w:t>
            </w:r>
            <w:r w:rsidRPr="00E278BE">
              <w:rPr>
                <w:rFonts w:cs="Arial"/>
                <w:i/>
              </w:rPr>
              <w:t xml:space="preserve">Contractor </w:t>
            </w:r>
            <w:r w:rsidRPr="00E278BE">
              <w:rPr>
                <w:rFonts w:cs="Arial"/>
              </w:rPr>
              <w:t xml:space="preserve">that it is increasing its level of monitoring of the </w:t>
            </w:r>
            <w:r w:rsidRPr="00E278BE">
              <w:rPr>
                <w:rFonts w:cs="Arial"/>
                <w:i/>
              </w:rPr>
              <w:t xml:space="preserve">Contractor </w:t>
            </w:r>
            <w:r w:rsidRPr="00E278BE">
              <w:rPr>
                <w:rFonts w:cs="Arial"/>
              </w:rPr>
              <w:t xml:space="preserve">and/or (at the </w:t>
            </w:r>
            <w:r w:rsidRPr="00E278BE">
              <w:rPr>
                <w:rFonts w:cs="Arial"/>
                <w:i/>
              </w:rPr>
              <w:t xml:space="preserve">Employer's </w:t>
            </w:r>
            <w:r w:rsidRPr="00E278BE">
              <w:rPr>
                <w:rFonts w:cs="Arial"/>
              </w:rPr>
              <w:t xml:space="preserve">option) of the </w:t>
            </w:r>
            <w:r w:rsidRPr="00E278BE">
              <w:rPr>
                <w:rFonts w:cs="Arial"/>
                <w:i/>
              </w:rPr>
              <w:t xml:space="preserve">Contractor's </w:t>
            </w:r>
            <w:r w:rsidRPr="00E278BE">
              <w:rPr>
                <w:rFonts w:cs="Arial"/>
              </w:rPr>
              <w:t xml:space="preserve"> monitoring of its own performance under this Contract until such time as the </w:t>
            </w:r>
            <w:r w:rsidRPr="00E278BE">
              <w:rPr>
                <w:rFonts w:cs="Arial"/>
                <w:i/>
              </w:rPr>
              <w:t xml:space="preserve">Contractor </w:t>
            </w:r>
            <w:r w:rsidRPr="00E278BE">
              <w:rPr>
                <w:rFonts w:cs="Arial"/>
              </w:rPr>
              <w:t xml:space="preserve">demonstrates to the reasonable satisfaction of the </w:t>
            </w:r>
            <w:r w:rsidRPr="00E278BE">
              <w:rPr>
                <w:rFonts w:cs="Arial"/>
                <w:i/>
              </w:rPr>
              <w:t>Employer</w:t>
            </w:r>
            <w:r w:rsidRPr="00E278BE">
              <w:rPr>
                <w:rFonts w:cs="Arial"/>
              </w:rPr>
              <w:t xml:space="preserve"> that is performing its obligations under the Contract.</w:t>
            </w:r>
          </w:p>
        </w:tc>
      </w:tr>
      <w:tr w:rsidR="00EA3681" w:rsidRPr="00921E17" w14:paraId="39E8E507" w14:textId="77777777" w:rsidTr="00F11043">
        <w:trPr>
          <w:gridBefore w:val="1"/>
          <w:gridAfter w:val="1"/>
          <w:wBefore w:w="11" w:type="dxa"/>
          <w:wAfter w:w="51" w:type="dxa"/>
          <w:cantSplit/>
          <w:trHeight w:val="80"/>
        </w:trPr>
        <w:tc>
          <w:tcPr>
            <w:tcW w:w="1816" w:type="dxa"/>
            <w:gridSpan w:val="3"/>
          </w:tcPr>
          <w:p w14:paraId="0648288E" w14:textId="77777777" w:rsidR="00EA3681" w:rsidRPr="00E278BE" w:rsidRDefault="00EA3681" w:rsidP="00A318C5">
            <w:pPr>
              <w:pStyle w:val="BalloonText"/>
              <w:spacing w:before="120" w:after="120"/>
              <w:jc w:val="both"/>
              <w:rPr>
                <w:rFonts w:ascii="Arial" w:hAnsi="Arial"/>
                <w:sz w:val="20"/>
                <w:szCs w:val="20"/>
              </w:rPr>
            </w:pPr>
          </w:p>
        </w:tc>
        <w:tc>
          <w:tcPr>
            <w:tcW w:w="929" w:type="dxa"/>
            <w:gridSpan w:val="2"/>
          </w:tcPr>
          <w:p w14:paraId="19487FEB" w14:textId="77777777" w:rsidR="00EA3681" w:rsidRPr="00E278BE" w:rsidRDefault="00EA3681" w:rsidP="00A318C5">
            <w:pPr>
              <w:spacing w:before="120" w:after="120"/>
              <w:jc w:val="both"/>
              <w:rPr>
                <w:rFonts w:cs="Arial"/>
              </w:rPr>
            </w:pPr>
            <w:r w:rsidRPr="00E278BE">
              <w:rPr>
                <w:rFonts w:cs="Arial"/>
              </w:rPr>
              <w:t>67.2</w:t>
            </w:r>
          </w:p>
        </w:tc>
        <w:tc>
          <w:tcPr>
            <w:tcW w:w="6478" w:type="dxa"/>
            <w:gridSpan w:val="3"/>
          </w:tcPr>
          <w:p w14:paraId="0D6013EB" w14:textId="77777777" w:rsidR="00EA3681" w:rsidRPr="00E278BE" w:rsidRDefault="00EA3681" w:rsidP="00A318C5">
            <w:pPr>
              <w:tabs>
                <w:tab w:val="left" w:pos="0"/>
              </w:tabs>
              <w:spacing w:before="120" w:after="120"/>
              <w:jc w:val="both"/>
              <w:rPr>
                <w:rFonts w:cs="Arial"/>
              </w:rPr>
            </w:pPr>
            <w:r w:rsidRPr="00E278BE">
              <w:rPr>
                <w:rFonts w:cs="Arial"/>
              </w:rPr>
              <w:t xml:space="preserve">Where the </w:t>
            </w:r>
            <w:r w:rsidRPr="00E278BE">
              <w:rPr>
                <w:rFonts w:cs="Arial"/>
                <w:i/>
              </w:rPr>
              <w:t xml:space="preserve">Employer </w:t>
            </w:r>
            <w:r w:rsidRPr="00E278BE">
              <w:rPr>
                <w:rFonts w:cs="Arial"/>
              </w:rPr>
              <w:t xml:space="preserve">issues a notice under 67.1 as a result of any failure by the </w:t>
            </w:r>
            <w:r w:rsidRPr="00E278BE">
              <w:rPr>
                <w:rFonts w:cs="Arial"/>
                <w:i/>
              </w:rPr>
              <w:t xml:space="preserve">Contractor </w:t>
            </w:r>
            <w:r w:rsidRPr="00E278BE">
              <w:rPr>
                <w:rFonts w:cs="Arial"/>
              </w:rPr>
              <w:t xml:space="preserve">to perform its obligations under this Contract, the </w:t>
            </w:r>
            <w:r w:rsidRPr="00E278BE">
              <w:rPr>
                <w:rFonts w:cs="Arial"/>
                <w:i/>
              </w:rPr>
              <w:t xml:space="preserve">Contractor </w:t>
            </w:r>
            <w:r w:rsidRPr="00E278BE">
              <w:rPr>
                <w:rFonts w:cs="Arial"/>
              </w:rPr>
              <w:t xml:space="preserve">bears its own costs and indemnifies and keeps indemnified the </w:t>
            </w:r>
            <w:r w:rsidRPr="00E278BE">
              <w:rPr>
                <w:rFonts w:cs="Arial"/>
                <w:i/>
              </w:rPr>
              <w:t xml:space="preserve">Employer </w:t>
            </w:r>
            <w:r w:rsidRPr="00E278BE">
              <w:rPr>
                <w:rFonts w:cs="Arial"/>
              </w:rPr>
              <w:t xml:space="preserve">at all times from and against all reasonable costs and expenses incurred by or on behalf of the </w:t>
            </w:r>
            <w:r w:rsidRPr="00E278BE">
              <w:rPr>
                <w:rFonts w:cs="Arial"/>
                <w:i/>
              </w:rPr>
              <w:t xml:space="preserve">Employer </w:t>
            </w:r>
            <w:r w:rsidRPr="00E278BE">
              <w:rPr>
                <w:rFonts w:cs="Arial"/>
              </w:rPr>
              <w:t xml:space="preserve">(including management costs and professional fees) in relation to such increased monitoring. </w:t>
            </w:r>
          </w:p>
        </w:tc>
      </w:tr>
      <w:tr w:rsidR="00EA3681" w:rsidRPr="00921E17" w14:paraId="344D4E52" w14:textId="77777777" w:rsidTr="00F11043">
        <w:trPr>
          <w:gridBefore w:val="1"/>
          <w:gridAfter w:val="1"/>
          <w:wBefore w:w="11" w:type="dxa"/>
          <w:wAfter w:w="51" w:type="dxa"/>
          <w:cantSplit/>
          <w:trHeight w:val="80"/>
        </w:trPr>
        <w:tc>
          <w:tcPr>
            <w:tcW w:w="1816" w:type="dxa"/>
            <w:gridSpan w:val="3"/>
          </w:tcPr>
          <w:p w14:paraId="36A72266" w14:textId="77777777" w:rsidR="00EA3681" w:rsidRPr="00E278BE" w:rsidRDefault="00EA3681" w:rsidP="00A318C5">
            <w:pPr>
              <w:pStyle w:val="BalloonText"/>
              <w:spacing w:before="120" w:after="120"/>
              <w:jc w:val="both"/>
              <w:rPr>
                <w:rFonts w:ascii="Arial" w:hAnsi="Arial"/>
                <w:sz w:val="20"/>
                <w:szCs w:val="20"/>
              </w:rPr>
            </w:pPr>
          </w:p>
        </w:tc>
        <w:tc>
          <w:tcPr>
            <w:tcW w:w="929" w:type="dxa"/>
            <w:gridSpan w:val="2"/>
          </w:tcPr>
          <w:p w14:paraId="44DF6943" w14:textId="77777777" w:rsidR="00EA3681" w:rsidRPr="00E278BE" w:rsidRDefault="00EA3681" w:rsidP="00A318C5">
            <w:pPr>
              <w:spacing w:before="120" w:after="120"/>
              <w:jc w:val="both"/>
              <w:rPr>
                <w:rFonts w:cs="Arial"/>
              </w:rPr>
            </w:pPr>
            <w:r w:rsidRPr="00E278BE">
              <w:rPr>
                <w:rFonts w:cs="Arial"/>
              </w:rPr>
              <w:t>67.3</w:t>
            </w:r>
          </w:p>
        </w:tc>
        <w:tc>
          <w:tcPr>
            <w:tcW w:w="6478" w:type="dxa"/>
            <w:gridSpan w:val="3"/>
          </w:tcPr>
          <w:p w14:paraId="49D610BF" w14:textId="77777777" w:rsidR="00EA3681" w:rsidRPr="001E598E" w:rsidRDefault="00EA3681" w:rsidP="00A318C5">
            <w:pPr>
              <w:tabs>
                <w:tab w:val="left" w:pos="0"/>
              </w:tabs>
              <w:spacing w:before="120" w:after="120"/>
              <w:jc w:val="both"/>
              <w:rPr>
                <w:rFonts w:cs="Arial"/>
                <w:szCs w:val="22"/>
              </w:rPr>
            </w:pPr>
            <w:r w:rsidRPr="001E598E">
              <w:rPr>
                <w:rFonts w:cs="Arial"/>
                <w:szCs w:val="22"/>
              </w:rPr>
              <w:t xml:space="preserve">Where the </w:t>
            </w:r>
            <w:r w:rsidRPr="001E598E">
              <w:rPr>
                <w:rFonts w:cs="Arial"/>
                <w:i/>
                <w:szCs w:val="22"/>
              </w:rPr>
              <w:t xml:space="preserve">Employer </w:t>
            </w:r>
            <w:r w:rsidRPr="001E598E">
              <w:rPr>
                <w:rFonts w:cs="Arial"/>
                <w:szCs w:val="22"/>
              </w:rPr>
              <w:t xml:space="preserve">issues a notice under 67.1 other than as a result of any failure by the </w:t>
            </w:r>
            <w:r w:rsidRPr="001E598E">
              <w:rPr>
                <w:rFonts w:cs="Arial"/>
                <w:i/>
                <w:szCs w:val="22"/>
              </w:rPr>
              <w:t xml:space="preserve">Contractor </w:t>
            </w:r>
            <w:r w:rsidRPr="001E598E">
              <w:rPr>
                <w:rFonts w:cs="Arial"/>
                <w:szCs w:val="22"/>
              </w:rPr>
              <w:t xml:space="preserve">to perform its obligations under this Contract, the </w:t>
            </w:r>
            <w:r w:rsidRPr="001E598E">
              <w:rPr>
                <w:rFonts w:cs="Arial"/>
                <w:i/>
                <w:szCs w:val="22"/>
              </w:rPr>
              <w:t xml:space="preserve">Employer </w:t>
            </w:r>
            <w:r w:rsidRPr="001E598E">
              <w:rPr>
                <w:rFonts w:cs="Arial"/>
                <w:szCs w:val="22"/>
              </w:rPr>
              <w:t xml:space="preserve">bears its own costs and indemnifies and keeps indemnified the </w:t>
            </w:r>
            <w:r w:rsidRPr="001E598E">
              <w:rPr>
                <w:rFonts w:cs="Arial"/>
                <w:i/>
                <w:szCs w:val="22"/>
              </w:rPr>
              <w:t xml:space="preserve">Contractor </w:t>
            </w:r>
            <w:r w:rsidRPr="001E598E">
              <w:rPr>
                <w:rFonts w:cs="Arial"/>
                <w:szCs w:val="22"/>
              </w:rPr>
              <w:t xml:space="preserve">at all times from and against all reasonable costs and expenses incurred by or on behalf of the </w:t>
            </w:r>
            <w:r w:rsidRPr="001E598E">
              <w:rPr>
                <w:rFonts w:cs="Arial"/>
                <w:i/>
                <w:szCs w:val="22"/>
              </w:rPr>
              <w:t xml:space="preserve">Contractor </w:t>
            </w:r>
            <w:r w:rsidRPr="001E598E">
              <w:rPr>
                <w:rFonts w:cs="Arial"/>
                <w:szCs w:val="22"/>
              </w:rPr>
              <w:t>in relation to such increased monitoring.</w:t>
            </w:r>
          </w:p>
        </w:tc>
      </w:tr>
      <w:tr w:rsidR="00EA3681" w:rsidRPr="00921E17" w14:paraId="62DCA224" w14:textId="77777777" w:rsidTr="00F11043">
        <w:trPr>
          <w:gridBefore w:val="1"/>
          <w:gridAfter w:val="1"/>
          <w:wBefore w:w="11" w:type="dxa"/>
          <w:wAfter w:w="51" w:type="dxa"/>
          <w:cantSplit/>
          <w:trHeight w:val="80"/>
        </w:trPr>
        <w:tc>
          <w:tcPr>
            <w:tcW w:w="2745" w:type="dxa"/>
            <w:gridSpan w:val="5"/>
          </w:tcPr>
          <w:p w14:paraId="14C27EF3" w14:textId="77777777" w:rsidR="00EA3681" w:rsidRPr="001E598E" w:rsidRDefault="00EA3681" w:rsidP="00A318C5">
            <w:pPr>
              <w:spacing w:before="120" w:after="120"/>
              <w:jc w:val="both"/>
              <w:rPr>
                <w:rFonts w:cs="Arial"/>
                <w:b/>
              </w:rPr>
            </w:pPr>
            <w:r w:rsidRPr="001E598E">
              <w:rPr>
                <w:rFonts w:cs="Arial"/>
                <w:b/>
              </w:rPr>
              <w:t>Option Z 67</w:t>
            </w:r>
          </w:p>
        </w:tc>
        <w:tc>
          <w:tcPr>
            <w:tcW w:w="6478" w:type="dxa"/>
            <w:gridSpan w:val="3"/>
          </w:tcPr>
          <w:p w14:paraId="2FF84786" w14:textId="65C5FD07" w:rsidR="00EA3681" w:rsidRPr="001171A5" w:rsidRDefault="00EA3681" w:rsidP="00A318C5">
            <w:pPr>
              <w:tabs>
                <w:tab w:val="left" w:pos="972"/>
              </w:tabs>
              <w:spacing w:before="120" w:after="120"/>
              <w:ind w:left="972" w:hanging="972"/>
              <w:jc w:val="both"/>
              <w:rPr>
                <w:rFonts w:cs="Arial"/>
                <w:b/>
                <w:szCs w:val="22"/>
              </w:rPr>
            </w:pPr>
            <w:r w:rsidRPr="001E598E">
              <w:rPr>
                <w:rFonts w:cs="Arial"/>
                <w:b/>
                <w:szCs w:val="22"/>
              </w:rPr>
              <w:t>Remedial Adviser</w:t>
            </w:r>
          </w:p>
        </w:tc>
      </w:tr>
      <w:tr w:rsidR="00EA3681" w:rsidRPr="00921E17" w14:paraId="7C45CC26" w14:textId="77777777" w:rsidTr="00F11043">
        <w:trPr>
          <w:gridBefore w:val="1"/>
          <w:gridAfter w:val="1"/>
          <w:wBefore w:w="11" w:type="dxa"/>
          <w:wAfter w:w="51" w:type="dxa"/>
          <w:cantSplit/>
          <w:trHeight w:val="80"/>
        </w:trPr>
        <w:tc>
          <w:tcPr>
            <w:tcW w:w="1816" w:type="dxa"/>
            <w:gridSpan w:val="3"/>
          </w:tcPr>
          <w:p w14:paraId="45451D57" w14:textId="04ABCEFA" w:rsidR="00EA3681" w:rsidRPr="00921E17" w:rsidRDefault="00816C31" w:rsidP="00A318C5">
            <w:pPr>
              <w:pStyle w:val="BalloonText"/>
              <w:spacing w:before="120" w:after="120"/>
              <w:jc w:val="both"/>
              <w:rPr>
                <w:rFonts w:ascii="Arial" w:hAnsi="Arial"/>
                <w:sz w:val="20"/>
                <w:szCs w:val="20"/>
                <w:highlight w:val="yellow"/>
              </w:rPr>
            </w:pPr>
            <w:r>
              <w:rPr>
                <w:rFonts w:cs="Arial"/>
                <w:szCs w:val="22"/>
              </w:rPr>
              <w:lastRenderedPageBreak/>
              <w:t>Additional</w:t>
            </w:r>
            <w:r w:rsidRPr="00ED5B44">
              <w:rPr>
                <w:rFonts w:cs="Arial"/>
                <w:szCs w:val="22"/>
              </w:rPr>
              <w:t xml:space="preserve"> NEC3 TSC clause </w:t>
            </w:r>
            <w:r>
              <w:rPr>
                <w:rFonts w:cs="Arial"/>
                <w:szCs w:val="22"/>
              </w:rPr>
              <w:t>68</w:t>
            </w:r>
          </w:p>
        </w:tc>
        <w:tc>
          <w:tcPr>
            <w:tcW w:w="929" w:type="dxa"/>
            <w:gridSpan w:val="2"/>
          </w:tcPr>
          <w:p w14:paraId="0783596B" w14:textId="77777777" w:rsidR="00EA3681" w:rsidRPr="001E598E" w:rsidRDefault="00EA3681" w:rsidP="00A318C5">
            <w:pPr>
              <w:spacing w:before="120" w:after="120"/>
              <w:jc w:val="both"/>
              <w:rPr>
                <w:rFonts w:cs="Arial"/>
              </w:rPr>
            </w:pPr>
          </w:p>
        </w:tc>
        <w:tc>
          <w:tcPr>
            <w:tcW w:w="6478" w:type="dxa"/>
            <w:gridSpan w:val="3"/>
          </w:tcPr>
          <w:p w14:paraId="550A03EF" w14:textId="77777777" w:rsidR="00EA3681" w:rsidRPr="001E598E" w:rsidRDefault="00EA3681" w:rsidP="00A318C5">
            <w:pPr>
              <w:tabs>
                <w:tab w:val="left" w:pos="0"/>
              </w:tabs>
              <w:spacing w:before="120" w:after="120"/>
              <w:jc w:val="both"/>
              <w:rPr>
                <w:rFonts w:cs="Arial"/>
                <w:szCs w:val="22"/>
              </w:rPr>
            </w:pPr>
            <w:r w:rsidRPr="00E278BE">
              <w:rPr>
                <w:rFonts w:cs="Arial"/>
              </w:rPr>
              <w:t>Insert new clauses:</w:t>
            </w:r>
          </w:p>
        </w:tc>
      </w:tr>
      <w:tr w:rsidR="00EA3681" w:rsidRPr="00921E17" w14:paraId="60A82778" w14:textId="77777777" w:rsidTr="00F11043">
        <w:trPr>
          <w:gridBefore w:val="1"/>
          <w:gridAfter w:val="1"/>
          <w:wBefore w:w="11" w:type="dxa"/>
          <w:wAfter w:w="51" w:type="dxa"/>
          <w:cantSplit/>
          <w:trHeight w:val="80"/>
        </w:trPr>
        <w:tc>
          <w:tcPr>
            <w:tcW w:w="1816" w:type="dxa"/>
            <w:gridSpan w:val="3"/>
          </w:tcPr>
          <w:p w14:paraId="1CB5D654" w14:textId="77777777" w:rsidR="00EA3681" w:rsidRPr="00921E17" w:rsidRDefault="00EA3681" w:rsidP="00A318C5">
            <w:pPr>
              <w:pStyle w:val="BalloonText"/>
              <w:spacing w:before="120" w:after="120"/>
              <w:jc w:val="both"/>
              <w:rPr>
                <w:rFonts w:ascii="Arial" w:hAnsi="Arial"/>
                <w:sz w:val="20"/>
                <w:szCs w:val="20"/>
                <w:highlight w:val="yellow"/>
              </w:rPr>
            </w:pPr>
          </w:p>
        </w:tc>
        <w:tc>
          <w:tcPr>
            <w:tcW w:w="929" w:type="dxa"/>
            <w:gridSpan w:val="2"/>
          </w:tcPr>
          <w:p w14:paraId="06EC060C" w14:textId="77777777" w:rsidR="00EA3681" w:rsidRPr="001E598E" w:rsidRDefault="00EA3681" w:rsidP="00A318C5">
            <w:pPr>
              <w:spacing w:before="120" w:after="120"/>
              <w:jc w:val="both"/>
              <w:rPr>
                <w:rFonts w:cs="Arial"/>
              </w:rPr>
            </w:pPr>
            <w:r w:rsidRPr="001E598E">
              <w:rPr>
                <w:rFonts w:cs="Arial"/>
              </w:rPr>
              <w:t>68.1</w:t>
            </w:r>
          </w:p>
        </w:tc>
        <w:tc>
          <w:tcPr>
            <w:tcW w:w="6478" w:type="dxa"/>
            <w:gridSpan w:val="3"/>
          </w:tcPr>
          <w:p w14:paraId="27B0B04F" w14:textId="77777777" w:rsidR="00EA3681" w:rsidRPr="001E598E" w:rsidRDefault="00EA3681" w:rsidP="00A318C5">
            <w:pPr>
              <w:tabs>
                <w:tab w:val="left" w:pos="0"/>
              </w:tabs>
              <w:spacing w:before="120" w:after="120"/>
              <w:jc w:val="both"/>
              <w:rPr>
                <w:rFonts w:cs="Arial"/>
                <w:szCs w:val="22"/>
              </w:rPr>
            </w:pPr>
            <w:r w:rsidRPr="001E598E">
              <w:rPr>
                <w:rFonts w:cs="Arial"/>
                <w:szCs w:val="22"/>
              </w:rPr>
              <w:t xml:space="preserve">Without prejudice to any right to terminate this Contract the </w:t>
            </w:r>
            <w:r w:rsidRPr="001E598E">
              <w:rPr>
                <w:rFonts w:cs="Arial"/>
                <w:i/>
                <w:szCs w:val="22"/>
              </w:rPr>
              <w:t xml:space="preserve">Employer </w:t>
            </w:r>
            <w:r w:rsidRPr="001E598E">
              <w:rPr>
                <w:rFonts w:cs="Arial"/>
                <w:szCs w:val="22"/>
              </w:rPr>
              <w:t xml:space="preserve">may have, if an Intervention Trigger Event occurs or, in the </w:t>
            </w:r>
            <w:r w:rsidRPr="001E598E">
              <w:rPr>
                <w:rFonts w:cs="Arial"/>
                <w:i/>
                <w:szCs w:val="22"/>
              </w:rPr>
              <w:t xml:space="preserve">Employer's </w:t>
            </w:r>
            <w:r w:rsidRPr="001E598E">
              <w:rPr>
                <w:rFonts w:cs="Arial"/>
                <w:szCs w:val="22"/>
              </w:rPr>
              <w:t xml:space="preserve">reasonable opinion, is likely to occur the </w:t>
            </w:r>
            <w:r w:rsidRPr="001E598E">
              <w:rPr>
                <w:rFonts w:cs="Arial"/>
                <w:i/>
                <w:szCs w:val="22"/>
              </w:rPr>
              <w:t xml:space="preserve">Employer </w:t>
            </w:r>
            <w:r w:rsidRPr="001E598E">
              <w:rPr>
                <w:rFonts w:cs="Arial"/>
                <w:szCs w:val="22"/>
              </w:rPr>
              <w:t xml:space="preserve">gives notice to the </w:t>
            </w:r>
            <w:r w:rsidRPr="001E598E">
              <w:rPr>
                <w:rFonts w:cs="Arial"/>
                <w:i/>
                <w:szCs w:val="22"/>
              </w:rPr>
              <w:t xml:space="preserve">Contractor </w:t>
            </w:r>
            <w:r w:rsidRPr="001E598E">
              <w:rPr>
                <w:rFonts w:cs="Arial"/>
                <w:szCs w:val="22"/>
              </w:rPr>
              <w:t>with reasonable details in the Intervention Trigger Event and requiring:</w:t>
            </w:r>
          </w:p>
          <w:p w14:paraId="40689826" w14:textId="77777777" w:rsidR="00EA3681" w:rsidRPr="001E598E" w:rsidRDefault="00EA3681" w:rsidP="00EA5565">
            <w:pPr>
              <w:pStyle w:val="ListParagraph"/>
              <w:numPr>
                <w:ilvl w:val="0"/>
                <w:numId w:val="84"/>
              </w:numPr>
              <w:tabs>
                <w:tab w:val="left" w:pos="0"/>
              </w:tabs>
              <w:spacing w:before="120" w:after="120"/>
              <w:ind w:hanging="720"/>
              <w:jc w:val="both"/>
              <w:rPr>
                <w:rFonts w:cs="Arial"/>
                <w:szCs w:val="22"/>
              </w:rPr>
            </w:pPr>
            <w:r>
              <w:t xml:space="preserve">a meeting between the </w:t>
            </w:r>
            <w:r w:rsidRPr="00EF15D9">
              <w:rPr>
                <w:i/>
              </w:rPr>
              <w:t xml:space="preserve">Employer </w:t>
            </w:r>
            <w:r>
              <w:t xml:space="preserve">and the </w:t>
            </w:r>
            <w:r w:rsidRPr="00EF15D9">
              <w:rPr>
                <w:i/>
              </w:rPr>
              <w:t xml:space="preserve">Contractor </w:t>
            </w:r>
            <w:r>
              <w:t xml:space="preserve">to discuss the Intervention Trigger Event and the </w:t>
            </w:r>
            <w:r w:rsidRPr="00EF15D9">
              <w:rPr>
                <w:i/>
              </w:rPr>
              <w:t>Contractor's</w:t>
            </w:r>
            <w:r>
              <w:t xml:space="preserve"> detailed proposals to rectify the relevant Intervention Trigger Event</w:t>
            </w:r>
            <w:r w:rsidRPr="001E598E">
              <w:rPr>
                <w:rFonts w:cs="Arial"/>
                <w:szCs w:val="22"/>
              </w:rPr>
              <w:t>; and/or</w:t>
            </w:r>
          </w:p>
          <w:p w14:paraId="07A1AE4B" w14:textId="77777777" w:rsidR="00EA3681" w:rsidRPr="001E598E" w:rsidRDefault="00EA3681" w:rsidP="00EA5565">
            <w:pPr>
              <w:pStyle w:val="ListParagraph"/>
              <w:numPr>
                <w:ilvl w:val="0"/>
                <w:numId w:val="84"/>
              </w:numPr>
              <w:tabs>
                <w:tab w:val="left" w:pos="0"/>
              </w:tabs>
              <w:spacing w:before="120" w:after="120"/>
              <w:ind w:hanging="720"/>
              <w:jc w:val="both"/>
              <w:rPr>
                <w:rFonts w:cs="Arial"/>
                <w:szCs w:val="22"/>
              </w:rPr>
            </w:pPr>
            <w:r w:rsidRPr="001E598E">
              <w:rPr>
                <w:rFonts w:cs="Arial"/>
                <w:szCs w:val="22"/>
              </w:rPr>
              <w:t xml:space="preserve">the appointment as soon as practicable of a Remedial Adviser. </w:t>
            </w:r>
          </w:p>
        </w:tc>
      </w:tr>
      <w:tr w:rsidR="00EA3681" w:rsidRPr="00921E17" w14:paraId="17CB32E4" w14:textId="77777777" w:rsidTr="00F11043">
        <w:trPr>
          <w:gridBefore w:val="1"/>
          <w:gridAfter w:val="1"/>
          <w:wBefore w:w="11" w:type="dxa"/>
          <w:wAfter w:w="51" w:type="dxa"/>
          <w:trHeight w:val="80"/>
        </w:trPr>
        <w:tc>
          <w:tcPr>
            <w:tcW w:w="1816" w:type="dxa"/>
            <w:gridSpan w:val="3"/>
          </w:tcPr>
          <w:p w14:paraId="2DFF1796" w14:textId="77777777" w:rsidR="00EA3681" w:rsidRPr="00921E17" w:rsidRDefault="00EA3681" w:rsidP="00A318C5">
            <w:pPr>
              <w:pStyle w:val="BalloonText"/>
              <w:spacing w:before="120" w:after="120"/>
              <w:jc w:val="both"/>
              <w:rPr>
                <w:rFonts w:ascii="Arial" w:hAnsi="Arial"/>
                <w:sz w:val="20"/>
                <w:szCs w:val="20"/>
                <w:highlight w:val="yellow"/>
              </w:rPr>
            </w:pPr>
          </w:p>
        </w:tc>
        <w:tc>
          <w:tcPr>
            <w:tcW w:w="929" w:type="dxa"/>
            <w:gridSpan w:val="2"/>
          </w:tcPr>
          <w:p w14:paraId="2E38AC09" w14:textId="77777777" w:rsidR="00EA3681" w:rsidRPr="001E598E" w:rsidRDefault="00EA3681" w:rsidP="00A318C5">
            <w:pPr>
              <w:spacing w:before="120" w:after="120"/>
              <w:jc w:val="both"/>
              <w:rPr>
                <w:rFonts w:cs="Arial"/>
              </w:rPr>
            </w:pPr>
            <w:r w:rsidRPr="001E598E">
              <w:rPr>
                <w:rFonts w:cs="Arial"/>
              </w:rPr>
              <w:t>68.2</w:t>
            </w:r>
          </w:p>
        </w:tc>
        <w:tc>
          <w:tcPr>
            <w:tcW w:w="6478" w:type="dxa"/>
            <w:gridSpan w:val="3"/>
          </w:tcPr>
          <w:p w14:paraId="4F2CA73E" w14:textId="77777777" w:rsidR="00EA3681" w:rsidRPr="001E598E" w:rsidRDefault="00EA3681" w:rsidP="00A318C5">
            <w:pPr>
              <w:tabs>
                <w:tab w:val="left" w:pos="0"/>
              </w:tabs>
              <w:spacing w:before="120" w:after="120"/>
              <w:jc w:val="both"/>
              <w:rPr>
                <w:rFonts w:cs="Arial"/>
                <w:szCs w:val="22"/>
              </w:rPr>
            </w:pPr>
            <w:r w:rsidRPr="001E598E">
              <w:rPr>
                <w:rFonts w:cs="Arial"/>
                <w:szCs w:val="22"/>
              </w:rPr>
              <w:t xml:space="preserve">If the </w:t>
            </w:r>
            <w:r w:rsidRPr="001E598E">
              <w:rPr>
                <w:rFonts w:cs="Arial"/>
                <w:i/>
                <w:szCs w:val="22"/>
              </w:rPr>
              <w:t xml:space="preserve">Employer </w:t>
            </w:r>
            <w:r w:rsidRPr="001E598E">
              <w:rPr>
                <w:rFonts w:cs="Arial"/>
                <w:szCs w:val="22"/>
              </w:rPr>
              <w:t xml:space="preserve">notifies the </w:t>
            </w:r>
            <w:r w:rsidRPr="001E598E">
              <w:rPr>
                <w:rFonts w:cs="Arial"/>
                <w:i/>
                <w:szCs w:val="22"/>
              </w:rPr>
              <w:t>Contractor</w:t>
            </w:r>
            <w:r w:rsidRPr="001E598E">
              <w:rPr>
                <w:rFonts w:cs="Arial"/>
                <w:szCs w:val="22"/>
              </w:rPr>
              <w:t xml:space="preserve"> that it </w:t>
            </w:r>
            <w:r>
              <w:rPr>
                <w:rFonts w:cs="Arial"/>
                <w:szCs w:val="22"/>
              </w:rPr>
              <w:t>requires a Remedial Adviser to b</w:t>
            </w:r>
            <w:r w:rsidRPr="001E598E">
              <w:rPr>
                <w:rFonts w:cs="Arial"/>
                <w:szCs w:val="22"/>
              </w:rPr>
              <w:t xml:space="preserve">e appointed: </w:t>
            </w:r>
          </w:p>
          <w:p w14:paraId="7F18C46B" w14:textId="77777777" w:rsidR="00EA3681" w:rsidRPr="001E598E" w:rsidRDefault="00EA3681" w:rsidP="00EA5565">
            <w:pPr>
              <w:pStyle w:val="ListParagraph"/>
              <w:numPr>
                <w:ilvl w:val="0"/>
                <w:numId w:val="85"/>
              </w:numPr>
              <w:tabs>
                <w:tab w:val="left" w:pos="0"/>
              </w:tabs>
              <w:spacing w:before="120" w:after="120"/>
              <w:ind w:hanging="720"/>
              <w:jc w:val="both"/>
              <w:rPr>
                <w:rFonts w:cs="Arial"/>
                <w:szCs w:val="22"/>
              </w:rPr>
            </w:pPr>
            <w:r w:rsidRPr="001E598E">
              <w:rPr>
                <w:rFonts w:cs="Arial"/>
                <w:szCs w:val="22"/>
              </w:rPr>
              <w:t xml:space="preserve">the </w:t>
            </w:r>
            <w:r w:rsidRPr="001E598E">
              <w:rPr>
                <w:rFonts w:cs="Arial"/>
                <w:i/>
                <w:szCs w:val="22"/>
              </w:rPr>
              <w:t xml:space="preserve">Contractor </w:t>
            </w:r>
            <w:r w:rsidRPr="001E598E">
              <w:rPr>
                <w:rFonts w:cs="Arial"/>
                <w:szCs w:val="22"/>
              </w:rPr>
              <w:t xml:space="preserve">shall select and the </w:t>
            </w:r>
            <w:r w:rsidRPr="001E598E">
              <w:rPr>
                <w:rFonts w:cs="Arial"/>
                <w:i/>
                <w:szCs w:val="22"/>
              </w:rPr>
              <w:t xml:space="preserve">Employer </w:t>
            </w:r>
            <w:r w:rsidRPr="001E598E">
              <w:rPr>
                <w:rFonts w:cs="Arial"/>
                <w:szCs w:val="22"/>
              </w:rPr>
              <w:t xml:space="preserve">shall approve within 10 day a person to be appointed as Remedial Adviser or if no such person is approved the </w:t>
            </w:r>
            <w:r w:rsidRPr="001E598E">
              <w:rPr>
                <w:rFonts w:cs="Arial"/>
                <w:i/>
                <w:szCs w:val="22"/>
              </w:rPr>
              <w:t>Employer</w:t>
            </w:r>
            <w:r w:rsidRPr="001E598E">
              <w:rPr>
                <w:rFonts w:cs="Arial"/>
                <w:szCs w:val="22"/>
              </w:rPr>
              <w:t xml:space="preserve"> shall identify the person to be appointed as Remedial Adviser; </w:t>
            </w:r>
          </w:p>
          <w:p w14:paraId="74344756" w14:textId="77777777" w:rsidR="00EA3681" w:rsidRPr="001E598E" w:rsidRDefault="00EA3681" w:rsidP="00EA5565">
            <w:pPr>
              <w:pStyle w:val="ListParagraph"/>
              <w:numPr>
                <w:ilvl w:val="0"/>
                <w:numId w:val="85"/>
              </w:numPr>
              <w:tabs>
                <w:tab w:val="left" w:pos="0"/>
              </w:tabs>
              <w:spacing w:before="120" w:after="120"/>
              <w:ind w:hanging="720"/>
              <w:jc w:val="both"/>
              <w:rPr>
                <w:rFonts w:cs="Arial"/>
                <w:szCs w:val="22"/>
              </w:rPr>
            </w:pPr>
            <w:r w:rsidRPr="001E598E">
              <w:rPr>
                <w:rFonts w:cs="Arial"/>
                <w:szCs w:val="22"/>
              </w:rPr>
              <w:t xml:space="preserve">the terms of engagement and start date agreed with the Remedial Adviser are approved by the </w:t>
            </w:r>
            <w:r w:rsidRPr="001E598E">
              <w:rPr>
                <w:rFonts w:cs="Arial"/>
                <w:i/>
                <w:szCs w:val="22"/>
              </w:rPr>
              <w:t xml:space="preserve">Employer; </w:t>
            </w:r>
          </w:p>
          <w:p w14:paraId="14A1A1DC" w14:textId="77777777" w:rsidR="00EA3681" w:rsidRPr="001E598E" w:rsidRDefault="00EA3681" w:rsidP="00EA5565">
            <w:pPr>
              <w:pStyle w:val="ListParagraph"/>
              <w:numPr>
                <w:ilvl w:val="0"/>
                <w:numId w:val="85"/>
              </w:numPr>
              <w:tabs>
                <w:tab w:val="left" w:pos="0"/>
              </w:tabs>
              <w:spacing w:before="120" w:after="120"/>
              <w:ind w:hanging="720"/>
              <w:jc w:val="both"/>
              <w:rPr>
                <w:rFonts w:cs="Arial"/>
                <w:szCs w:val="22"/>
              </w:rPr>
            </w:pPr>
            <w:r w:rsidRPr="001E598E">
              <w:rPr>
                <w:rFonts w:cs="Arial"/>
                <w:szCs w:val="22"/>
              </w:rPr>
              <w:t xml:space="preserve">any right of the </w:t>
            </w:r>
            <w:r w:rsidRPr="001E598E">
              <w:rPr>
                <w:rFonts w:cs="Arial"/>
                <w:i/>
                <w:szCs w:val="22"/>
              </w:rPr>
              <w:t xml:space="preserve">Employer </w:t>
            </w:r>
            <w:r w:rsidRPr="001E598E">
              <w:rPr>
                <w:rFonts w:cs="Arial"/>
                <w:szCs w:val="22"/>
              </w:rPr>
              <w:t xml:space="preserve">to terminate this Contract in respect of the relevant Intervention Trigger Event is suspended for 60 day from the date of the notice issued pursuant to clause 68.1 (the </w:t>
            </w:r>
            <w:r w:rsidRPr="001E598E">
              <w:rPr>
                <w:rFonts w:cs="Arial"/>
                <w:b/>
                <w:szCs w:val="22"/>
              </w:rPr>
              <w:t>Intervention Period</w:t>
            </w:r>
            <w:r w:rsidRPr="001E598E">
              <w:rPr>
                <w:rFonts w:cs="Arial"/>
                <w:szCs w:val="22"/>
              </w:rPr>
              <w:t xml:space="preserve">). </w:t>
            </w:r>
          </w:p>
        </w:tc>
      </w:tr>
      <w:tr w:rsidR="00EA3681" w:rsidRPr="00921E17" w14:paraId="4763710A" w14:textId="77777777" w:rsidTr="00F11043">
        <w:trPr>
          <w:gridBefore w:val="1"/>
          <w:gridAfter w:val="1"/>
          <w:wBefore w:w="11" w:type="dxa"/>
          <w:wAfter w:w="51" w:type="dxa"/>
          <w:trHeight w:val="80"/>
        </w:trPr>
        <w:tc>
          <w:tcPr>
            <w:tcW w:w="1816" w:type="dxa"/>
            <w:gridSpan w:val="3"/>
          </w:tcPr>
          <w:p w14:paraId="696C109E" w14:textId="77777777" w:rsidR="00EA3681" w:rsidRPr="00921E17" w:rsidRDefault="00EA3681" w:rsidP="00A318C5">
            <w:pPr>
              <w:pStyle w:val="BalloonText"/>
              <w:spacing w:before="120" w:after="120"/>
              <w:jc w:val="both"/>
              <w:rPr>
                <w:rFonts w:ascii="Arial" w:hAnsi="Arial"/>
                <w:sz w:val="20"/>
                <w:szCs w:val="20"/>
                <w:highlight w:val="yellow"/>
              </w:rPr>
            </w:pPr>
          </w:p>
        </w:tc>
        <w:tc>
          <w:tcPr>
            <w:tcW w:w="929" w:type="dxa"/>
            <w:gridSpan w:val="2"/>
          </w:tcPr>
          <w:p w14:paraId="71C67BA6" w14:textId="77777777" w:rsidR="00EA3681" w:rsidRPr="001E598E" w:rsidRDefault="00EA3681" w:rsidP="00A318C5">
            <w:pPr>
              <w:spacing w:before="120" w:after="120"/>
              <w:jc w:val="both"/>
              <w:rPr>
                <w:rFonts w:cs="Arial"/>
              </w:rPr>
            </w:pPr>
            <w:r w:rsidRPr="001E598E">
              <w:rPr>
                <w:rFonts w:cs="Arial"/>
              </w:rPr>
              <w:t>68.3</w:t>
            </w:r>
          </w:p>
        </w:tc>
        <w:tc>
          <w:tcPr>
            <w:tcW w:w="6478" w:type="dxa"/>
            <w:gridSpan w:val="3"/>
          </w:tcPr>
          <w:p w14:paraId="668291FA" w14:textId="77777777" w:rsidR="00EA3681" w:rsidRPr="001E598E" w:rsidRDefault="00EA3681" w:rsidP="00A318C5">
            <w:pPr>
              <w:tabs>
                <w:tab w:val="left" w:pos="0"/>
              </w:tabs>
              <w:spacing w:before="120" w:after="120"/>
              <w:jc w:val="both"/>
              <w:rPr>
                <w:rFonts w:cs="Arial"/>
                <w:szCs w:val="22"/>
              </w:rPr>
            </w:pPr>
            <w:r w:rsidRPr="001E598E">
              <w:rPr>
                <w:rFonts w:cs="Arial"/>
                <w:szCs w:val="22"/>
              </w:rPr>
              <w:t xml:space="preserve">The Remedial Adviser's overall objective is to mitigate the effects of, and (to the extent possible) remedy the relevant Intervention Trigger Event and avoid the recurrence of the same. In order to achieve that objective the parties agree that the Remedial Adviser may: </w:t>
            </w:r>
          </w:p>
          <w:p w14:paraId="3A271BA2" w14:textId="77777777" w:rsidR="00EA3681" w:rsidRPr="001E598E" w:rsidRDefault="00EA3681" w:rsidP="00EA5565">
            <w:pPr>
              <w:pStyle w:val="TLTLevel3"/>
              <w:numPr>
                <w:ilvl w:val="0"/>
                <w:numId w:val="86"/>
              </w:numPr>
              <w:spacing w:before="120" w:after="120"/>
              <w:ind w:hanging="720"/>
              <w:jc w:val="both"/>
              <w:rPr>
                <w:rFonts w:cs="Arial"/>
                <w:sz w:val="22"/>
                <w:szCs w:val="22"/>
              </w:rPr>
            </w:pPr>
            <w:r w:rsidRPr="001E598E">
              <w:rPr>
                <w:rFonts w:cs="Arial"/>
                <w:w w:val="105"/>
                <w:sz w:val="22"/>
                <w:szCs w:val="22"/>
              </w:rPr>
              <w:t>observe the conduct of and work alongside the Contractor Personnel to the extent that the Remedial Adviser considers reasonable and proportionate having regard to the relevant Intervention Trigger Event;</w:t>
            </w:r>
          </w:p>
          <w:p w14:paraId="095BDA57" w14:textId="77777777" w:rsidR="00EA3681" w:rsidRPr="001E598E" w:rsidRDefault="00EA3681" w:rsidP="00EA5565">
            <w:pPr>
              <w:pStyle w:val="TLTLevel3"/>
              <w:numPr>
                <w:ilvl w:val="0"/>
                <w:numId w:val="86"/>
              </w:numPr>
              <w:spacing w:before="120" w:after="120"/>
              <w:ind w:hanging="720"/>
              <w:jc w:val="both"/>
              <w:rPr>
                <w:rFonts w:cs="Arial"/>
                <w:sz w:val="22"/>
                <w:szCs w:val="22"/>
              </w:rPr>
            </w:pPr>
            <w:r w:rsidRPr="001E598E">
              <w:rPr>
                <w:rFonts w:cs="Arial"/>
                <w:w w:val="105"/>
                <w:sz w:val="22"/>
                <w:szCs w:val="22"/>
              </w:rPr>
              <w:t>gather any information the Remedial Adviser considers relevant in the furtherance of its</w:t>
            </w:r>
            <w:r w:rsidRPr="001E598E">
              <w:rPr>
                <w:rFonts w:cs="Arial"/>
                <w:spacing w:val="-17"/>
                <w:w w:val="105"/>
                <w:sz w:val="22"/>
                <w:szCs w:val="22"/>
              </w:rPr>
              <w:t xml:space="preserve"> </w:t>
            </w:r>
            <w:r w:rsidRPr="001E598E">
              <w:rPr>
                <w:rFonts w:cs="Arial"/>
                <w:w w:val="105"/>
                <w:sz w:val="22"/>
                <w:szCs w:val="22"/>
              </w:rPr>
              <w:t>objective;</w:t>
            </w:r>
          </w:p>
          <w:p w14:paraId="23D3EFD5" w14:textId="77777777" w:rsidR="00EA3681" w:rsidRPr="001E598E" w:rsidRDefault="00EA3681" w:rsidP="00EA5565">
            <w:pPr>
              <w:pStyle w:val="TLTLevel3"/>
              <w:numPr>
                <w:ilvl w:val="0"/>
                <w:numId w:val="86"/>
              </w:numPr>
              <w:spacing w:before="120" w:after="120"/>
              <w:ind w:hanging="720"/>
              <w:jc w:val="both"/>
              <w:rPr>
                <w:rFonts w:cs="Arial"/>
                <w:sz w:val="22"/>
                <w:szCs w:val="22"/>
              </w:rPr>
            </w:pPr>
            <w:r w:rsidRPr="001E598E">
              <w:rPr>
                <w:rFonts w:cs="Arial"/>
                <w:w w:val="105"/>
                <w:sz w:val="22"/>
                <w:szCs w:val="22"/>
              </w:rPr>
              <w:t xml:space="preserve">write reports and provide information to the </w:t>
            </w:r>
            <w:r w:rsidRPr="001E598E">
              <w:rPr>
                <w:rFonts w:cs="Arial"/>
                <w:i/>
                <w:w w:val="105"/>
                <w:sz w:val="22"/>
                <w:szCs w:val="22"/>
              </w:rPr>
              <w:t>Employer</w:t>
            </w:r>
            <w:r w:rsidRPr="001E598E">
              <w:rPr>
                <w:rFonts w:cs="Arial"/>
                <w:w w:val="105"/>
                <w:sz w:val="22"/>
                <w:szCs w:val="22"/>
              </w:rPr>
              <w:t xml:space="preserve"> in connection with the steps being taken by the </w:t>
            </w:r>
            <w:r w:rsidRPr="001E598E">
              <w:rPr>
                <w:rFonts w:cs="Arial"/>
                <w:i/>
                <w:w w:val="105"/>
                <w:sz w:val="22"/>
                <w:szCs w:val="22"/>
              </w:rPr>
              <w:t>Contractor</w:t>
            </w:r>
            <w:r w:rsidRPr="001E598E">
              <w:rPr>
                <w:rFonts w:cs="Arial"/>
                <w:w w:val="105"/>
                <w:sz w:val="22"/>
                <w:szCs w:val="22"/>
              </w:rPr>
              <w:t xml:space="preserve"> to remedy the relevant Intervention Trigger Event;</w:t>
            </w:r>
          </w:p>
          <w:p w14:paraId="14A48903" w14:textId="77777777" w:rsidR="00EA3681" w:rsidRPr="001E598E" w:rsidRDefault="00EA3681" w:rsidP="00EA5565">
            <w:pPr>
              <w:pStyle w:val="TLTLevel3"/>
              <w:numPr>
                <w:ilvl w:val="0"/>
                <w:numId w:val="86"/>
              </w:numPr>
              <w:spacing w:before="120" w:after="120"/>
              <w:ind w:hanging="720"/>
              <w:jc w:val="both"/>
              <w:rPr>
                <w:rFonts w:cs="Arial"/>
                <w:sz w:val="22"/>
                <w:szCs w:val="22"/>
              </w:rPr>
            </w:pPr>
            <w:r w:rsidRPr="001E598E">
              <w:rPr>
                <w:rFonts w:cs="Arial"/>
                <w:w w:val="105"/>
                <w:sz w:val="22"/>
                <w:szCs w:val="22"/>
              </w:rPr>
              <w:lastRenderedPageBreak/>
              <w:t xml:space="preserve">make recommendations to the </w:t>
            </w:r>
            <w:r w:rsidRPr="001E598E">
              <w:rPr>
                <w:rFonts w:cs="Arial"/>
                <w:i/>
                <w:w w:val="105"/>
                <w:sz w:val="22"/>
                <w:szCs w:val="22"/>
              </w:rPr>
              <w:t>Employer</w:t>
            </w:r>
            <w:r w:rsidRPr="001E598E">
              <w:rPr>
                <w:rFonts w:cs="Arial"/>
                <w:w w:val="105"/>
                <w:sz w:val="22"/>
                <w:szCs w:val="22"/>
              </w:rPr>
              <w:t xml:space="preserve"> and/or the </w:t>
            </w:r>
            <w:r w:rsidRPr="001E598E">
              <w:rPr>
                <w:rFonts w:cs="Arial"/>
                <w:i/>
                <w:w w:val="105"/>
                <w:sz w:val="22"/>
                <w:szCs w:val="22"/>
              </w:rPr>
              <w:t>Contractor</w:t>
            </w:r>
            <w:r w:rsidRPr="001E598E">
              <w:rPr>
                <w:rFonts w:cs="Arial"/>
                <w:w w:val="105"/>
                <w:sz w:val="22"/>
                <w:szCs w:val="22"/>
              </w:rPr>
              <w:t xml:space="preserve"> as to how the relevant Intervention Trigger  Event might be mitigated or avoided in the future;</w:t>
            </w:r>
            <w:r w:rsidRPr="001E598E">
              <w:rPr>
                <w:rFonts w:cs="Arial"/>
                <w:spacing w:val="-35"/>
                <w:w w:val="105"/>
                <w:sz w:val="22"/>
                <w:szCs w:val="22"/>
              </w:rPr>
              <w:t xml:space="preserve">  </w:t>
            </w:r>
            <w:r w:rsidRPr="001E598E">
              <w:rPr>
                <w:rFonts w:cs="Arial"/>
                <w:w w:val="105"/>
                <w:sz w:val="22"/>
                <w:szCs w:val="22"/>
              </w:rPr>
              <w:t>and/or</w:t>
            </w:r>
          </w:p>
          <w:p w14:paraId="0728E846" w14:textId="77777777" w:rsidR="00EA3681" w:rsidRPr="001E598E" w:rsidRDefault="00EA3681" w:rsidP="00EA5565">
            <w:pPr>
              <w:pStyle w:val="TLTLevel3"/>
              <w:numPr>
                <w:ilvl w:val="0"/>
                <w:numId w:val="86"/>
              </w:numPr>
              <w:spacing w:before="120" w:after="120"/>
              <w:ind w:hanging="720"/>
              <w:jc w:val="both"/>
              <w:rPr>
                <w:rFonts w:cs="Arial"/>
                <w:sz w:val="22"/>
                <w:szCs w:val="22"/>
              </w:rPr>
            </w:pPr>
            <w:r w:rsidRPr="001E598E">
              <w:rPr>
                <w:rFonts w:cs="Arial"/>
                <w:w w:val="105"/>
                <w:sz w:val="22"/>
                <w:szCs w:val="22"/>
              </w:rPr>
              <w:t xml:space="preserve">take any other steps that the </w:t>
            </w:r>
            <w:r w:rsidRPr="001E598E">
              <w:rPr>
                <w:rFonts w:cs="Arial"/>
                <w:i/>
                <w:w w:val="105"/>
                <w:sz w:val="22"/>
                <w:szCs w:val="22"/>
              </w:rPr>
              <w:t>Employer</w:t>
            </w:r>
            <w:r w:rsidRPr="001E598E">
              <w:rPr>
                <w:rFonts w:cs="Arial"/>
                <w:w w:val="105"/>
                <w:sz w:val="22"/>
                <w:szCs w:val="22"/>
              </w:rPr>
              <w:t xml:space="preserve"> and/or the </w:t>
            </w:r>
            <w:r w:rsidRPr="00FF0677">
              <w:rPr>
                <w:rFonts w:cs="Arial"/>
                <w:w w:val="105"/>
                <w:sz w:val="22"/>
                <w:szCs w:val="22"/>
              </w:rPr>
              <w:t>Remedial Adviser reasonably considers necessary or expedient in order to mitigate or rectify the relevant Intervention Trigger Event.</w:t>
            </w:r>
          </w:p>
        </w:tc>
      </w:tr>
      <w:tr w:rsidR="00EA3681" w:rsidRPr="00921E17" w14:paraId="6C4B4009" w14:textId="77777777" w:rsidTr="00F11043">
        <w:trPr>
          <w:gridBefore w:val="1"/>
          <w:gridAfter w:val="1"/>
          <w:wBefore w:w="11" w:type="dxa"/>
          <w:wAfter w:w="51" w:type="dxa"/>
          <w:trHeight w:val="80"/>
        </w:trPr>
        <w:tc>
          <w:tcPr>
            <w:tcW w:w="1816" w:type="dxa"/>
            <w:gridSpan w:val="3"/>
          </w:tcPr>
          <w:p w14:paraId="4CF45B88" w14:textId="77777777" w:rsidR="00EA3681" w:rsidRPr="002F1BA2" w:rsidRDefault="00EA3681" w:rsidP="00A318C5">
            <w:pPr>
              <w:pStyle w:val="BalloonText"/>
              <w:spacing w:before="120" w:after="120"/>
              <w:jc w:val="both"/>
              <w:rPr>
                <w:rFonts w:ascii="Arial" w:hAnsi="Arial"/>
                <w:sz w:val="20"/>
                <w:szCs w:val="20"/>
              </w:rPr>
            </w:pPr>
          </w:p>
        </w:tc>
        <w:tc>
          <w:tcPr>
            <w:tcW w:w="929" w:type="dxa"/>
            <w:gridSpan w:val="2"/>
          </w:tcPr>
          <w:p w14:paraId="55685482" w14:textId="77777777" w:rsidR="00EA3681" w:rsidRPr="001E598E" w:rsidRDefault="00EA3681" w:rsidP="00A318C5">
            <w:pPr>
              <w:spacing w:before="120" w:after="120"/>
              <w:jc w:val="both"/>
              <w:rPr>
                <w:rFonts w:cs="Arial"/>
              </w:rPr>
            </w:pPr>
            <w:r w:rsidRPr="001E598E">
              <w:rPr>
                <w:rFonts w:cs="Arial"/>
              </w:rPr>
              <w:t>68.4</w:t>
            </w:r>
          </w:p>
        </w:tc>
        <w:tc>
          <w:tcPr>
            <w:tcW w:w="6478" w:type="dxa"/>
            <w:gridSpan w:val="3"/>
          </w:tcPr>
          <w:p w14:paraId="1E7EF2D8" w14:textId="77777777" w:rsidR="00EA3681" w:rsidRPr="001E598E" w:rsidRDefault="00EA3681" w:rsidP="00A318C5">
            <w:pPr>
              <w:tabs>
                <w:tab w:val="left" w:pos="0"/>
              </w:tabs>
              <w:spacing w:before="120" w:after="120"/>
              <w:jc w:val="both"/>
              <w:rPr>
                <w:rFonts w:cs="Arial"/>
                <w:szCs w:val="22"/>
              </w:rPr>
            </w:pPr>
            <w:r w:rsidRPr="001E598E">
              <w:rPr>
                <w:rFonts w:cs="Arial"/>
                <w:szCs w:val="22"/>
              </w:rPr>
              <w:t xml:space="preserve">The </w:t>
            </w:r>
            <w:r w:rsidRPr="001E598E">
              <w:rPr>
                <w:rFonts w:cs="Arial"/>
                <w:i/>
                <w:szCs w:val="22"/>
              </w:rPr>
              <w:t>Contractor:</w:t>
            </w:r>
          </w:p>
          <w:p w14:paraId="0737065D" w14:textId="77777777" w:rsidR="00EA3681" w:rsidRPr="001E598E" w:rsidRDefault="00EA3681" w:rsidP="00EA5565">
            <w:pPr>
              <w:pStyle w:val="ListParagraph"/>
              <w:numPr>
                <w:ilvl w:val="0"/>
                <w:numId w:val="87"/>
              </w:numPr>
              <w:tabs>
                <w:tab w:val="left" w:pos="0"/>
              </w:tabs>
              <w:spacing w:before="120" w:after="120"/>
              <w:ind w:hanging="681"/>
              <w:jc w:val="both"/>
              <w:rPr>
                <w:rFonts w:cs="Arial"/>
                <w:szCs w:val="22"/>
              </w:rPr>
            </w:pPr>
            <w:r w:rsidRPr="001E598E">
              <w:rPr>
                <w:rFonts w:cs="Arial"/>
                <w:szCs w:val="22"/>
              </w:rPr>
              <w:t xml:space="preserve">works alongside, provide information to, co-operate in good faith with and adopt any reasonable methodology in providing the </w:t>
            </w:r>
            <w:r w:rsidRPr="001E598E">
              <w:rPr>
                <w:rFonts w:cs="Arial"/>
                <w:i/>
                <w:szCs w:val="22"/>
              </w:rPr>
              <w:t>services</w:t>
            </w:r>
            <w:r w:rsidRPr="001E598E">
              <w:rPr>
                <w:rFonts w:cs="Arial"/>
                <w:szCs w:val="22"/>
              </w:rPr>
              <w:t xml:space="preserve"> recommended by the Remedial Adviser. </w:t>
            </w:r>
          </w:p>
          <w:p w14:paraId="64FBD29C" w14:textId="77777777" w:rsidR="00EA3681" w:rsidRPr="001E598E" w:rsidRDefault="00EA3681" w:rsidP="00EA5565">
            <w:pPr>
              <w:pStyle w:val="ListParagraph"/>
              <w:numPr>
                <w:ilvl w:val="0"/>
                <w:numId w:val="87"/>
              </w:numPr>
              <w:tabs>
                <w:tab w:val="left" w:pos="0"/>
              </w:tabs>
              <w:spacing w:before="120" w:after="120"/>
              <w:ind w:hanging="681"/>
              <w:jc w:val="both"/>
              <w:rPr>
                <w:rFonts w:cs="Arial"/>
                <w:szCs w:val="22"/>
              </w:rPr>
            </w:pPr>
            <w:r w:rsidRPr="001E598E">
              <w:rPr>
                <w:rFonts w:cs="Arial"/>
                <w:szCs w:val="22"/>
              </w:rPr>
              <w:t>ensures that the Remedial Adviser has all the access it may require in order to carry out its objective, including access to the Affected Property;</w:t>
            </w:r>
          </w:p>
          <w:p w14:paraId="2BCB86AF" w14:textId="77777777" w:rsidR="00EA3681" w:rsidRPr="001E598E" w:rsidRDefault="00EA3681" w:rsidP="00EA5565">
            <w:pPr>
              <w:pStyle w:val="ListParagraph"/>
              <w:numPr>
                <w:ilvl w:val="0"/>
                <w:numId w:val="87"/>
              </w:numPr>
              <w:tabs>
                <w:tab w:val="left" w:pos="0"/>
              </w:tabs>
              <w:spacing w:before="120" w:after="120"/>
              <w:ind w:hanging="681"/>
              <w:jc w:val="both"/>
              <w:rPr>
                <w:rFonts w:cs="Arial"/>
                <w:szCs w:val="22"/>
              </w:rPr>
            </w:pPr>
            <w:r w:rsidRPr="001E598E">
              <w:rPr>
                <w:rFonts w:cs="Arial"/>
                <w:szCs w:val="22"/>
              </w:rPr>
              <w:t xml:space="preserve">submits to such monitoring as the </w:t>
            </w:r>
            <w:r w:rsidRPr="001E598E">
              <w:rPr>
                <w:rFonts w:cs="Arial"/>
                <w:i/>
                <w:szCs w:val="22"/>
              </w:rPr>
              <w:t xml:space="preserve">Employer </w:t>
            </w:r>
            <w:r w:rsidRPr="001E598E">
              <w:rPr>
                <w:rFonts w:cs="Arial"/>
                <w:szCs w:val="22"/>
              </w:rPr>
              <w:t>and/or the Remedial Adviser considers reasonable and proportionate in respect of the relevant Intervention Trigger Event;</w:t>
            </w:r>
          </w:p>
          <w:p w14:paraId="39FAC383" w14:textId="77777777" w:rsidR="00EA3681" w:rsidRPr="001E598E" w:rsidRDefault="00EA3681" w:rsidP="00EA5565">
            <w:pPr>
              <w:pStyle w:val="ListParagraph"/>
              <w:numPr>
                <w:ilvl w:val="0"/>
                <w:numId w:val="87"/>
              </w:numPr>
              <w:tabs>
                <w:tab w:val="left" w:pos="0"/>
              </w:tabs>
              <w:spacing w:before="120" w:after="120"/>
              <w:ind w:hanging="681"/>
              <w:jc w:val="both"/>
              <w:rPr>
                <w:rFonts w:cs="Arial"/>
                <w:szCs w:val="22"/>
              </w:rPr>
            </w:pPr>
            <w:r w:rsidRPr="001E598E">
              <w:rPr>
                <w:rFonts w:cs="Arial"/>
                <w:szCs w:val="22"/>
              </w:rPr>
              <w:t xml:space="preserve">implements all reasonable recommendations made by the Remedial Adviser and approved by the </w:t>
            </w:r>
            <w:r w:rsidRPr="001E598E">
              <w:rPr>
                <w:rFonts w:cs="Arial"/>
                <w:i/>
                <w:szCs w:val="22"/>
              </w:rPr>
              <w:t xml:space="preserve">Employer </w:t>
            </w:r>
            <w:r w:rsidRPr="001E598E">
              <w:rPr>
                <w:rFonts w:cs="Arial"/>
                <w:szCs w:val="22"/>
              </w:rPr>
              <w:t>within the timescales stipulated; and</w:t>
            </w:r>
          </w:p>
          <w:p w14:paraId="642B4D8F" w14:textId="77777777" w:rsidR="00EA3681" w:rsidRPr="001E598E" w:rsidRDefault="00EA3681" w:rsidP="00EA5565">
            <w:pPr>
              <w:pStyle w:val="ListParagraph"/>
              <w:numPr>
                <w:ilvl w:val="0"/>
                <w:numId w:val="87"/>
              </w:numPr>
              <w:tabs>
                <w:tab w:val="left" w:pos="0"/>
              </w:tabs>
              <w:spacing w:before="120" w:after="120"/>
              <w:ind w:hanging="681"/>
              <w:jc w:val="both"/>
              <w:rPr>
                <w:rFonts w:cs="Arial"/>
                <w:szCs w:val="22"/>
              </w:rPr>
            </w:pPr>
            <w:r w:rsidRPr="001E598E">
              <w:rPr>
                <w:rFonts w:cs="Arial"/>
                <w:szCs w:val="22"/>
              </w:rPr>
              <w:t xml:space="preserve">shall not terminate the appointment of the Remedial Adviser prior to the end of the Intervention Period without the </w:t>
            </w:r>
            <w:r w:rsidRPr="001E598E">
              <w:rPr>
                <w:rFonts w:cs="Arial"/>
                <w:i/>
                <w:szCs w:val="22"/>
              </w:rPr>
              <w:t xml:space="preserve">Employer's </w:t>
            </w:r>
            <w:r w:rsidRPr="001E598E">
              <w:rPr>
                <w:rFonts w:cs="Arial"/>
                <w:szCs w:val="22"/>
              </w:rPr>
              <w:t>consent, not to be unreasonably withheld.</w:t>
            </w:r>
          </w:p>
        </w:tc>
      </w:tr>
      <w:tr w:rsidR="00EA3681" w:rsidRPr="00921E17" w14:paraId="7CCD0FEB" w14:textId="77777777" w:rsidTr="00F11043">
        <w:trPr>
          <w:gridBefore w:val="1"/>
          <w:gridAfter w:val="1"/>
          <w:wBefore w:w="11" w:type="dxa"/>
          <w:wAfter w:w="51" w:type="dxa"/>
          <w:trHeight w:val="80"/>
        </w:trPr>
        <w:tc>
          <w:tcPr>
            <w:tcW w:w="1816" w:type="dxa"/>
            <w:gridSpan w:val="3"/>
          </w:tcPr>
          <w:p w14:paraId="1DE4985A" w14:textId="77777777" w:rsidR="00EA3681" w:rsidRPr="002F1BA2" w:rsidRDefault="00EA3681" w:rsidP="00A318C5">
            <w:pPr>
              <w:pStyle w:val="BalloonText"/>
              <w:spacing w:before="120" w:after="120"/>
              <w:jc w:val="both"/>
              <w:rPr>
                <w:rFonts w:ascii="Arial" w:hAnsi="Arial"/>
                <w:sz w:val="20"/>
                <w:szCs w:val="20"/>
              </w:rPr>
            </w:pPr>
          </w:p>
        </w:tc>
        <w:tc>
          <w:tcPr>
            <w:tcW w:w="929" w:type="dxa"/>
            <w:gridSpan w:val="2"/>
          </w:tcPr>
          <w:p w14:paraId="65B56A91" w14:textId="77777777" w:rsidR="00EA3681" w:rsidRPr="001E598E" w:rsidRDefault="00EA3681" w:rsidP="00A318C5">
            <w:pPr>
              <w:spacing w:before="120" w:after="120"/>
              <w:jc w:val="both"/>
              <w:rPr>
                <w:rFonts w:cs="Arial"/>
              </w:rPr>
            </w:pPr>
            <w:r w:rsidRPr="001E598E">
              <w:rPr>
                <w:rFonts w:cs="Arial"/>
              </w:rPr>
              <w:t>68.5</w:t>
            </w:r>
          </w:p>
        </w:tc>
        <w:tc>
          <w:tcPr>
            <w:tcW w:w="6478" w:type="dxa"/>
            <w:gridSpan w:val="3"/>
          </w:tcPr>
          <w:p w14:paraId="7BC62D84" w14:textId="77777777" w:rsidR="00EA3681" w:rsidRPr="001E598E" w:rsidRDefault="00EA3681" w:rsidP="00A318C5">
            <w:pPr>
              <w:tabs>
                <w:tab w:val="left" w:pos="0"/>
              </w:tabs>
              <w:spacing w:before="120" w:after="120"/>
              <w:jc w:val="both"/>
              <w:rPr>
                <w:rFonts w:cs="Arial"/>
                <w:szCs w:val="22"/>
              </w:rPr>
            </w:pPr>
            <w:r w:rsidRPr="001E598E">
              <w:rPr>
                <w:rFonts w:cs="Arial"/>
                <w:szCs w:val="22"/>
              </w:rPr>
              <w:t xml:space="preserve">The </w:t>
            </w:r>
            <w:r w:rsidRPr="001E598E">
              <w:rPr>
                <w:rFonts w:cs="Arial"/>
                <w:i/>
                <w:szCs w:val="22"/>
              </w:rPr>
              <w:t xml:space="preserve">Contractor </w:t>
            </w:r>
            <w:r w:rsidRPr="001E598E">
              <w:rPr>
                <w:rFonts w:cs="Arial"/>
                <w:szCs w:val="22"/>
              </w:rPr>
              <w:t xml:space="preserve">is responsible for the costs of appointing, and the fees charged by, the Remedial Adviser. The </w:t>
            </w:r>
            <w:r w:rsidRPr="001E598E">
              <w:rPr>
                <w:rFonts w:cs="Arial"/>
                <w:i/>
                <w:szCs w:val="22"/>
              </w:rPr>
              <w:t xml:space="preserve">Contractor </w:t>
            </w:r>
            <w:r w:rsidRPr="001E598E">
              <w:rPr>
                <w:rFonts w:cs="Arial"/>
                <w:szCs w:val="22"/>
              </w:rPr>
              <w:t xml:space="preserve">bears its own costs in connection with any action required by the </w:t>
            </w:r>
            <w:r w:rsidRPr="001E598E">
              <w:rPr>
                <w:rFonts w:cs="Arial"/>
                <w:i/>
                <w:szCs w:val="22"/>
              </w:rPr>
              <w:t>Employer</w:t>
            </w:r>
            <w:r w:rsidRPr="001E598E">
              <w:rPr>
                <w:rFonts w:cs="Arial"/>
                <w:szCs w:val="22"/>
              </w:rPr>
              <w:t xml:space="preserve"> and/or Remedial Adviser pursuant to this clause 68.</w:t>
            </w:r>
          </w:p>
        </w:tc>
      </w:tr>
      <w:tr w:rsidR="00EA3681" w:rsidRPr="00921E17" w14:paraId="0234B395" w14:textId="77777777" w:rsidTr="00F11043">
        <w:trPr>
          <w:gridBefore w:val="1"/>
          <w:gridAfter w:val="1"/>
          <w:wBefore w:w="11" w:type="dxa"/>
          <w:wAfter w:w="51" w:type="dxa"/>
          <w:trHeight w:val="80"/>
        </w:trPr>
        <w:tc>
          <w:tcPr>
            <w:tcW w:w="1816" w:type="dxa"/>
            <w:gridSpan w:val="3"/>
          </w:tcPr>
          <w:p w14:paraId="61E8AB05" w14:textId="77777777" w:rsidR="00EA3681" w:rsidRPr="002F1BA2" w:rsidRDefault="00EA3681" w:rsidP="00A318C5">
            <w:pPr>
              <w:pStyle w:val="BalloonText"/>
              <w:spacing w:before="120" w:after="120"/>
              <w:jc w:val="both"/>
              <w:rPr>
                <w:rFonts w:ascii="Arial" w:hAnsi="Arial"/>
                <w:sz w:val="20"/>
                <w:szCs w:val="20"/>
              </w:rPr>
            </w:pPr>
          </w:p>
        </w:tc>
        <w:tc>
          <w:tcPr>
            <w:tcW w:w="929" w:type="dxa"/>
            <w:gridSpan w:val="2"/>
          </w:tcPr>
          <w:p w14:paraId="35F5DA60" w14:textId="77777777" w:rsidR="00EA3681" w:rsidRPr="001E598E" w:rsidRDefault="00EA3681" w:rsidP="00A318C5">
            <w:pPr>
              <w:spacing w:before="120" w:after="120"/>
              <w:jc w:val="both"/>
              <w:rPr>
                <w:rFonts w:cs="Arial"/>
              </w:rPr>
            </w:pPr>
            <w:r w:rsidRPr="001E598E">
              <w:rPr>
                <w:rFonts w:cs="Arial"/>
              </w:rPr>
              <w:t>68.6</w:t>
            </w:r>
          </w:p>
        </w:tc>
        <w:tc>
          <w:tcPr>
            <w:tcW w:w="6478" w:type="dxa"/>
            <w:gridSpan w:val="3"/>
          </w:tcPr>
          <w:p w14:paraId="33C75C82" w14:textId="77777777" w:rsidR="00EA3681" w:rsidRPr="001E598E" w:rsidRDefault="00EA3681" w:rsidP="00A318C5">
            <w:pPr>
              <w:tabs>
                <w:tab w:val="left" w:pos="0"/>
              </w:tabs>
              <w:spacing w:before="120" w:after="120"/>
              <w:jc w:val="both"/>
              <w:rPr>
                <w:rFonts w:cs="Arial"/>
                <w:szCs w:val="22"/>
              </w:rPr>
            </w:pPr>
            <w:r w:rsidRPr="001E598E">
              <w:rPr>
                <w:rFonts w:cs="Arial"/>
                <w:szCs w:val="22"/>
              </w:rPr>
              <w:t xml:space="preserve">If the </w:t>
            </w:r>
            <w:r w:rsidRPr="001E598E">
              <w:rPr>
                <w:rFonts w:cs="Arial"/>
                <w:i/>
                <w:szCs w:val="22"/>
              </w:rPr>
              <w:t xml:space="preserve">Contractor </w:t>
            </w:r>
            <w:r w:rsidRPr="001E598E">
              <w:rPr>
                <w:rFonts w:cs="Arial"/>
                <w:szCs w:val="22"/>
              </w:rPr>
              <w:t xml:space="preserve">fails to comply with the instructions given in any notice issued pursuant to clause 68.2 or defaults on its obligations under clause 68.4 or if the relevant Intervention Trigger Event is not rectified by the end of the Intervention Period (each a </w:t>
            </w:r>
            <w:r w:rsidRPr="001E598E">
              <w:rPr>
                <w:rFonts w:cs="Arial"/>
                <w:b/>
                <w:szCs w:val="22"/>
              </w:rPr>
              <w:t>Remedial Adviser Failure</w:t>
            </w:r>
            <w:r w:rsidRPr="001E598E">
              <w:rPr>
                <w:rFonts w:cs="Arial"/>
                <w:szCs w:val="22"/>
              </w:rPr>
              <w:t xml:space="preserve">) the </w:t>
            </w:r>
            <w:r w:rsidRPr="001E598E">
              <w:rPr>
                <w:rFonts w:cs="Arial"/>
                <w:i/>
                <w:szCs w:val="22"/>
              </w:rPr>
              <w:t xml:space="preserve">Employer </w:t>
            </w:r>
            <w:r w:rsidRPr="001E598E">
              <w:rPr>
                <w:rFonts w:cs="Arial"/>
                <w:szCs w:val="22"/>
              </w:rPr>
              <w:t>is entitled to terminate this contract.</w:t>
            </w:r>
          </w:p>
        </w:tc>
      </w:tr>
      <w:tr w:rsidR="00EA3681" w:rsidRPr="002F1BA2" w14:paraId="440ECE74" w14:textId="77777777" w:rsidTr="00F11043">
        <w:trPr>
          <w:gridBefore w:val="1"/>
          <w:gridAfter w:val="1"/>
          <w:wBefore w:w="11" w:type="dxa"/>
          <w:wAfter w:w="51" w:type="dxa"/>
          <w:cantSplit/>
          <w:trHeight w:val="80"/>
        </w:trPr>
        <w:tc>
          <w:tcPr>
            <w:tcW w:w="2745" w:type="dxa"/>
            <w:gridSpan w:val="5"/>
          </w:tcPr>
          <w:p w14:paraId="3ADA1220" w14:textId="77777777" w:rsidR="00EA3681" w:rsidRPr="002F1BA2" w:rsidRDefault="00EA3681" w:rsidP="00A318C5">
            <w:pPr>
              <w:spacing w:before="120" w:after="120"/>
              <w:jc w:val="both"/>
              <w:rPr>
                <w:rFonts w:cs="Arial"/>
                <w:b/>
              </w:rPr>
            </w:pPr>
            <w:r w:rsidRPr="002F1BA2">
              <w:rPr>
                <w:rFonts w:cs="Arial"/>
                <w:b/>
              </w:rPr>
              <w:t>Option Z 68</w:t>
            </w:r>
          </w:p>
        </w:tc>
        <w:tc>
          <w:tcPr>
            <w:tcW w:w="6478" w:type="dxa"/>
            <w:gridSpan w:val="3"/>
          </w:tcPr>
          <w:p w14:paraId="3364FB70" w14:textId="7788F046" w:rsidR="00EA3681" w:rsidRPr="001171A5" w:rsidRDefault="00EA3681" w:rsidP="00A318C5">
            <w:pPr>
              <w:tabs>
                <w:tab w:val="left" w:pos="972"/>
              </w:tabs>
              <w:spacing w:before="120" w:after="120"/>
              <w:jc w:val="both"/>
              <w:rPr>
                <w:rFonts w:cs="Arial"/>
                <w:b/>
                <w:szCs w:val="22"/>
              </w:rPr>
            </w:pPr>
            <w:r w:rsidRPr="001E598E">
              <w:rPr>
                <w:rFonts w:cs="Arial"/>
                <w:b/>
                <w:szCs w:val="22"/>
              </w:rPr>
              <w:t>Step-in rights</w:t>
            </w:r>
          </w:p>
        </w:tc>
      </w:tr>
      <w:tr w:rsidR="00EA3681" w:rsidRPr="002F1BA2" w14:paraId="335830C9" w14:textId="77777777" w:rsidTr="00F11043">
        <w:trPr>
          <w:gridBefore w:val="1"/>
          <w:gridAfter w:val="1"/>
          <w:wBefore w:w="11" w:type="dxa"/>
          <w:wAfter w:w="51" w:type="dxa"/>
          <w:trHeight w:val="80"/>
        </w:trPr>
        <w:tc>
          <w:tcPr>
            <w:tcW w:w="1816" w:type="dxa"/>
            <w:gridSpan w:val="3"/>
          </w:tcPr>
          <w:p w14:paraId="07131F05" w14:textId="07E06385" w:rsidR="00EA3681" w:rsidRPr="002F1BA2" w:rsidRDefault="00816C31" w:rsidP="00816C31">
            <w:pPr>
              <w:pStyle w:val="BalloonText"/>
              <w:spacing w:before="120" w:after="120"/>
              <w:jc w:val="both"/>
              <w:rPr>
                <w:rFonts w:ascii="Arial" w:hAnsi="Arial"/>
                <w:sz w:val="20"/>
                <w:szCs w:val="20"/>
              </w:rPr>
            </w:pPr>
            <w:r>
              <w:rPr>
                <w:rFonts w:cs="Arial"/>
                <w:szCs w:val="22"/>
              </w:rPr>
              <w:t>Additional</w:t>
            </w:r>
            <w:r w:rsidRPr="00ED5B44">
              <w:rPr>
                <w:rFonts w:cs="Arial"/>
                <w:szCs w:val="22"/>
              </w:rPr>
              <w:t xml:space="preserve"> NEC3 TSC clause </w:t>
            </w:r>
            <w:r>
              <w:rPr>
                <w:rFonts w:cs="Arial"/>
                <w:szCs w:val="22"/>
              </w:rPr>
              <w:t>69</w:t>
            </w:r>
          </w:p>
        </w:tc>
        <w:tc>
          <w:tcPr>
            <w:tcW w:w="929" w:type="dxa"/>
            <w:gridSpan w:val="2"/>
          </w:tcPr>
          <w:p w14:paraId="0399C55B" w14:textId="77777777" w:rsidR="00EA3681" w:rsidRPr="002F1BA2" w:rsidRDefault="00EA3681" w:rsidP="00A318C5">
            <w:pPr>
              <w:spacing w:before="120" w:after="120"/>
              <w:jc w:val="both"/>
              <w:rPr>
                <w:rFonts w:cs="Arial"/>
              </w:rPr>
            </w:pPr>
          </w:p>
        </w:tc>
        <w:tc>
          <w:tcPr>
            <w:tcW w:w="6478" w:type="dxa"/>
            <w:gridSpan w:val="3"/>
          </w:tcPr>
          <w:p w14:paraId="3D34F2ED" w14:textId="77777777" w:rsidR="00EA3681" w:rsidRPr="001E598E" w:rsidRDefault="00EA3681" w:rsidP="00A318C5">
            <w:pPr>
              <w:tabs>
                <w:tab w:val="left" w:pos="606"/>
              </w:tabs>
              <w:spacing w:before="120" w:after="120"/>
              <w:ind w:left="39"/>
              <w:jc w:val="both"/>
              <w:rPr>
                <w:rFonts w:cs="Arial"/>
                <w:szCs w:val="22"/>
              </w:rPr>
            </w:pPr>
            <w:r w:rsidRPr="00E278BE">
              <w:rPr>
                <w:rFonts w:cs="Arial"/>
              </w:rPr>
              <w:t>Insert new clauses:</w:t>
            </w:r>
          </w:p>
        </w:tc>
      </w:tr>
      <w:tr w:rsidR="00EA3681" w:rsidRPr="002F1BA2" w14:paraId="5DF505D5" w14:textId="77777777" w:rsidTr="00F11043">
        <w:trPr>
          <w:gridBefore w:val="1"/>
          <w:gridAfter w:val="1"/>
          <w:wBefore w:w="11" w:type="dxa"/>
          <w:wAfter w:w="51" w:type="dxa"/>
          <w:trHeight w:val="80"/>
        </w:trPr>
        <w:tc>
          <w:tcPr>
            <w:tcW w:w="1816" w:type="dxa"/>
            <w:gridSpan w:val="3"/>
          </w:tcPr>
          <w:p w14:paraId="59545BD2" w14:textId="77777777" w:rsidR="00EA3681" w:rsidRPr="002F1BA2" w:rsidRDefault="00EA3681" w:rsidP="00A318C5">
            <w:pPr>
              <w:pStyle w:val="BalloonText"/>
              <w:spacing w:before="120" w:after="120"/>
              <w:jc w:val="both"/>
              <w:rPr>
                <w:rFonts w:ascii="Arial" w:hAnsi="Arial"/>
                <w:sz w:val="20"/>
                <w:szCs w:val="20"/>
              </w:rPr>
            </w:pPr>
          </w:p>
        </w:tc>
        <w:tc>
          <w:tcPr>
            <w:tcW w:w="929" w:type="dxa"/>
            <w:gridSpan w:val="2"/>
          </w:tcPr>
          <w:p w14:paraId="14536819" w14:textId="77777777" w:rsidR="00EA3681" w:rsidRPr="002F1BA2" w:rsidRDefault="00EA3681" w:rsidP="00A318C5">
            <w:pPr>
              <w:spacing w:before="120" w:after="120"/>
              <w:jc w:val="both"/>
              <w:rPr>
                <w:rFonts w:cs="Arial"/>
              </w:rPr>
            </w:pPr>
            <w:r w:rsidRPr="002F1BA2">
              <w:rPr>
                <w:rFonts w:cs="Arial"/>
              </w:rPr>
              <w:t>69.1</w:t>
            </w:r>
          </w:p>
        </w:tc>
        <w:tc>
          <w:tcPr>
            <w:tcW w:w="6478" w:type="dxa"/>
            <w:gridSpan w:val="3"/>
          </w:tcPr>
          <w:p w14:paraId="5ECD54A2" w14:textId="77777777" w:rsidR="00EA3681" w:rsidRPr="001E598E" w:rsidRDefault="00EA3681" w:rsidP="00A318C5">
            <w:pPr>
              <w:tabs>
                <w:tab w:val="left" w:pos="606"/>
              </w:tabs>
              <w:spacing w:before="120" w:after="120"/>
              <w:ind w:left="39"/>
              <w:jc w:val="both"/>
              <w:rPr>
                <w:rFonts w:cs="Arial"/>
                <w:szCs w:val="22"/>
              </w:rPr>
            </w:pPr>
            <w:r w:rsidRPr="001E598E">
              <w:rPr>
                <w:rFonts w:cs="Arial"/>
                <w:szCs w:val="22"/>
              </w:rPr>
              <w:t xml:space="preserve">On the occurrence of a Step-In Trigger Event the </w:t>
            </w:r>
            <w:r w:rsidRPr="001E598E">
              <w:rPr>
                <w:rFonts w:cs="Arial"/>
                <w:i/>
                <w:szCs w:val="22"/>
              </w:rPr>
              <w:t xml:space="preserve">Employer </w:t>
            </w:r>
            <w:r w:rsidRPr="001E598E">
              <w:rPr>
                <w:rFonts w:cs="Arial"/>
                <w:szCs w:val="22"/>
              </w:rPr>
              <w:t xml:space="preserve">serves notice on the </w:t>
            </w:r>
            <w:r w:rsidRPr="001E598E">
              <w:rPr>
                <w:rFonts w:cs="Arial"/>
                <w:i/>
                <w:szCs w:val="22"/>
              </w:rPr>
              <w:t>Contractor</w:t>
            </w:r>
            <w:r w:rsidRPr="001E598E">
              <w:rPr>
                <w:rFonts w:cs="Arial"/>
                <w:szCs w:val="22"/>
              </w:rPr>
              <w:t xml:space="preserve"> (a </w:t>
            </w:r>
            <w:r w:rsidRPr="001E598E">
              <w:rPr>
                <w:rFonts w:cs="Arial"/>
                <w:b/>
                <w:szCs w:val="22"/>
              </w:rPr>
              <w:t>Step-In Notice</w:t>
            </w:r>
            <w:r w:rsidRPr="001E598E">
              <w:rPr>
                <w:rFonts w:cs="Arial"/>
                <w:szCs w:val="22"/>
              </w:rPr>
              <w:t xml:space="preserve">) that it will take action under this clause 69 either itself or via a third party specifying: </w:t>
            </w:r>
          </w:p>
          <w:p w14:paraId="0634A49F" w14:textId="77777777" w:rsidR="00EA3681" w:rsidRPr="001E598E" w:rsidRDefault="00EA3681" w:rsidP="00EA5565">
            <w:pPr>
              <w:pStyle w:val="ListParagraph"/>
              <w:numPr>
                <w:ilvl w:val="0"/>
                <w:numId w:val="88"/>
              </w:numPr>
              <w:tabs>
                <w:tab w:val="left" w:pos="972"/>
              </w:tabs>
              <w:spacing w:before="120" w:after="120"/>
              <w:ind w:left="747" w:hanging="747"/>
              <w:jc w:val="both"/>
              <w:rPr>
                <w:rFonts w:cs="Arial"/>
                <w:szCs w:val="22"/>
              </w:rPr>
            </w:pPr>
            <w:r w:rsidRPr="001E598E">
              <w:rPr>
                <w:rFonts w:cs="Arial"/>
                <w:szCs w:val="22"/>
              </w:rPr>
              <w:t xml:space="preserve">the action that the </w:t>
            </w:r>
            <w:r w:rsidRPr="001E598E">
              <w:rPr>
                <w:rFonts w:cs="Arial"/>
                <w:i/>
                <w:szCs w:val="22"/>
              </w:rPr>
              <w:t>Employer</w:t>
            </w:r>
            <w:r w:rsidRPr="001E598E">
              <w:rPr>
                <w:rFonts w:cs="Arial"/>
                <w:szCs w:val="22"/>
              </w:rPr>
              <w:t xml:space="preserve"> wishes to take and in particular the </w:t>
            </w:r>
            <w:r w:rsidRPr="001E598E">
              <w:rPr>
                <w:rFonts w:cs="Arial"/>
                <w:i/>
                <w:szCs w:val="22"/>
              </w:rPr>
              <w:t>services</w:t>
            </w:r>
            <w:r w:rsidRPr="001E598E">
              <w:rPr>
                <w:rFonts w:cs="Arial"/>
                <w:szCs w:val="22"/>
              </w:rPr>
              <w:t xml:space="preserve"> that it wishes to control (the </w:t>
            </w:r>
            <w:r w:rsidRPr="001E598E">
              <w:rPr>
                <w:rFonts w:cs="Arial"/>
                <w:b/>
                <w:szCs w:val="22"/>
              </w:rPr>
              <w:t>Required Action</w:t>
            </w:r>
            <w:r w:rsidRPr="001E598E">
              <w:rPr>
                <w:rFonts w:cs="Arial"/>
                <w:szCs w:val="22"/>
              </w:rPr>
              <w:t>);</w:t>
            </w:r>
          </w:p>
          <w:p w14:paraId="2C9C0C1A" w14:textId="77777777" w:rsidR="00EA3681" w:rsidRPr="001E598E" w:rsidRDefault="00EA3681" w:rsidP="00EA5565">
            <w:pPr>
              <w:pStyle w:val="TLTLevel3"/>
              <w:numPr>
                <w:ilvl w:val="0"/>
                <w:numId w:val="88"/>
              </w:numPr>
              <w:spacing w:before="120" w:after="120"/>
              <w:ind w:left="747" w:hanging="747"/>
              <w:jc w:val="both"/>
              <w:rPr>
                <w:rFonts w:cs="Arial"/>
                <w:sz w:val="22"/>
                <w:szCs w:val="22"/>
              </w:rPr>
            </w:pPr>
            <w:r w:rsidRPr="001E598E">
              <w:rPr>
                <w:rFonts w:cs="Arial"/>
                <w:w w:val="105"/>
                <w:sz w:val="22"/>
                <w:szCs w:val="22"/>
              </w:rPr>
              <w:t xml:space="preserve">the Step-In Trigger Event that has occurred and whether the </w:t>
            </w:r>
            <w:r w:rsidRPr="001E598E">
              <w:rPr>
                <w:rFonts w:cs="Arial"/>
                <w:i/>
                <w:w w:val="105"/>
                <w:sz w:val="22"/>
                <w:szCs w:val="22"/>
              </w:rPr>
              <w:t>Employer</w:t>
            </w:r>
            <w:r w:rsidRPr="001E598E">
              <w:rPr>
                <w:rFonts w:cs="Arial"/>
                <w:w w:val="105"/>
                <w:sz w:val="22"/>
                <w:szCs w:val="22"/>
              </w:rPr>
              <w:t xml:space="preserve"> believes that the Required Action is due to a default by the </w:t>
            </w:r>
            <w:r w:rsidRPr="001E598E">
              <w:rPr>
                <w:rFonts w:cs="Arial"/>
                <w:i/>
                <w:w w:val="105"/>
                <w:sz w:val="22"/>
                <w:szCs w:val="22"/>
              </w:rPr>
              <w:t>Contractor</w:t>
            </w:r>
            <w:r w:rsidRPr="001E598E">
              <w:rPr>
                <w:rFonts w:cs="Arial"/>
                <w:w w:val="105"/>
                <w:sz w:val="22"/>
                <w:szCs w:val="22"/>
              </w:rPr>
              <w:t>;</w:t>
            </w:r>
          </w:p>
          <w:p w14:paraId="79891EF4" w14:textId="77777777" w:rsidR="00EA3681" w:rsidRPr="001E598E" w:rsidRDefault="00EA3681" w:rsidP="00EA5565">
            <w:pPr>
              <w:pStyle w:val="TLTLevel3"/>
              <w:numPr>
                <w:ilvl w:val="0"/>
                <w:numId w:val="88"/>
              </w:numPr>
              <w:spacing w:before="120" w:after="120"/>
              <w:ind w:left="747" w:hanging="747"/>
              <w:jc w:val="both"/>
              <w:rPr>
                <w:rFonts w:cs="Arial"/>
                <w:sz w:val="22"/>
                <w:szCs w:val="22"/>
              </w:rPr>
            </w:pPr>
            <w:r w:rsidRPr="001E598E">
              <w:rPr>
                <w:rFonts w:cs="Arial"/>
                <w:w w:val="105"/>
                <w:sz w:val="22"/>
                <w:szCs w:val="22"/>
              </w:rPr>
              <w:t>the date on which it wishes to commence the Required</w:t>
            </w:r>
            <w:r w:rsidRPr="001E598E">
              <w:rPr>
                <w:rFonts w:cs="Arial"/>
                <w:spacing w:val="-30"/>
                <w:w w:val="105"/>
                <w:sz w:val="22"/>
                <w:szCs w:val="22"/>
              </w:rPr>
              <w:t xml:space="preserve">  </w:t>
            </w:r>
            <w:r w:rsidRPr="001E598E">
              <w:rPr>
                <w:rFonts w:cs="Arial"/>
                <w:w w:val="105"/>
                <w:sz w:val="22"/>
                <w:szCs w:val="22"/>
              </w:rPr>
              <w:t>Action;</w:t>
            </w:r>
          </w:p>
          <w:p w14:paraId="1C756ADB" w14:textId="77777777" w:rsidR="00EA3681" w:rsidRPr="001E598E" w:rsidRDefault="00EA3681" w:rsidP="00EA5565">
            <w:pPr>
              <w:pStyle w:val="TLTLevel3"/>
              <w:numPr>
                <w:ilvl w:val="0"/>
                <w:numId w:val="88"/>
              </w:numPr>
              <w:spacing w:before="120" w:after="120"/>
              <w:ind w:left="747" w:hanging="747"/>
              <w:jc w:val="both"/>
              <w:rPr>
                <w:rFonts w:cs="Arial"/>
                <w:sz w:val="22"/>
                <w:szCs w:val="22"/>
              </w:rPr>
            </w:pPr>
            <w:r w:rsidRPr="001E598E">
              <w:rPr>
                <w:rFonts w:cs="Arial"/>
                <w:w w:val="105"/>
                <w:sz w:val="22"/>
                <w:szCs w:val="22"/>
              </w:rPr>
              <w:t>the time period which it believes will be necessary for the Required</w:t>
            </w:r>
            <w:r w:rsidRPr="001E598E">
              <w:rPr>
                <w:rFonts w:cs="Arial"/>
                <w:spacing w:val="-37"/>
                <w:w w:val="105"/>
                <w:sz w:val="22"/>
                <w:szCs w:val="22"/>
              </w:rPr>
              <w:t xml:space="preserve">  </w:t>
            </w:r>
            <w:r w:rsidRPr="001E598E">
              <w:rPr>
                <w:rFonts w:cs="Arial"/>
                <w:w w:val="105"/>
                <w:sz w:val="22"/>
                <w:szCs w:val="22"/>
              </w:rPr>
              <w:t>Action; and</w:t>
            </w:r>
          </w:p>
          <w:p w14:paraId="5F9122E8" w14:textId="77777777" w:rsidR="00EA3681" w:rsidRPr="001E598E" w:rsidRDefault="00EA3681" w:rsidP="00EA5565">
            <w:pPr>
              <w:pStyle w:val="TLTLevel3"/>
              <w:numPr>
                <w:ilvl w:val="0"/>
                <w:numId w:val="88"/>
              </w:numPr>
              <w:spacing w:before="120" w:after="120"/>
              <w:ind w:left="747" w:hanging="747"/>
              <w:jc w:val="both"/>
              <w:rPr>
                <w:rFonts w:cs="Arial"/>
                <w:sz w:val="22"/>
                <w:szCs w:val="22"/>
              </w:rPr>
            </w:pPr>
            <w:r w:rsidRPr="001E598E">
              <w:rPr>
                <w:rFonts w:cs="Arial"/>
                <w:w w:val="105"/>
                <w:sz w:val="22"/>
                <w:szCs w:val="22"/>
              </w:rPr>
              <w:t xml:space="preserve">to the extent practicable, the impact that the </w:t>
            </w:r>
            <w:r w:rsidRPr="001E598E">
              <w:rPr>
                <w:rFonts w:cs="Arial"/>
                <w:i/>
                <w:w w:val="105"/>
                <w:sz w:val="22"/>
                <w:szCs w:val="22"/>
              </w:rPr>
              <w:t>Employer</w:t>
            </w:r>
            <w:r w:rsidRPr="001E598E">
              <w:rPr>
                <w:rFonts w:cs="Arial"/>
                <w:w w:val="105"/>
                <w:sz w:val="22"/>
                <w:szCs w:val="22"/>
              </w:rPr>
              <w:t xml:space="preserve"> anticipates the Required Action will have on the </w:t>
            </w:r>
            <w:r w:rsidRPr="001E598E">
              <w:rPr>
                <w:rFonts w:cs="Arial"/>
                <w:i/>
                <w:w w:val="105"/>
                <w:sz w:val="22"/>
                <w:szCs w:val="22"/>
              </w:rPr>
              <w:t>Contractor's</w:t>
            </w:r>
            <w:r w:rsidRPr="001E598E">
              <w:rPr>
                <w:rFonts w:cs="Arial"/>
                <w:w w:val="105"/>
                <w:sz w:val="22"/>
                <w:szCs w:val="22"/>
              </w:rPr>
              <w:t xml:space="preserve"> obligations to provide the </w:t>
            </w:r>
            <w:r w:rsidRPr="001E598E">
              <w:rPr>
                <w:rFonts w:cs="Arial"/>
                <w:i/>
                <w:w w:val="105"/>
                <w:sz w:val="22"/>
                <w:szCs w:val="22"/>
              </w:rPr>
              <w:t>services</w:t>
            </w:r>
            <w:r w:rsidRPr="001E598E">
              <w:rPr>
                <w:rFonts w:cs="Arial"/>
                <w:w w:val="105"/>
                <w:sz w:val="22"/>
                <w:szCs w:val="22"/>
              </w:rPr>
              <w:t xml:space="preserve"> during the period that the Required Action </w:t>
            </w:r>
            <w:r w:rsidRPr="001E598E">
              <w:rPr>
                <w:rFonts w:asciiTheme="minorHAnsi" w:hAnsiTheme="minorHAnsi" w:cstheme="minorHAnsi"/>
                <w:w w:val="105"/>
                <w:sz w:val="22"/>
                <w:szCs w:val="22"/>
              </w:rPr>
              <w:t xml:space="preserve">is being taken. </w:t>
            </w:r>
          </w:p>
        </w:tc>
      </w:tr>
      <w:tr w:rsidR="00EA3681" w:rsidRPr="002F1BA2" w14:paraId="24A43D00" w14:textId="77777777" w:rsidTr="00F11043">
        <w:trPr>
          <w:gridBefore w:val="1"/>
          <w:gridAfter w:val="1"/>
          <w:wBefore w:w="11" w:type="dxa"/>
          <w:wAfter w:w="51" w:type="dxa"/>
          <w:trHeight w:val="80"/>
        </w:trPr>
        <w:tc>
          <w:tcPr>
            <w:tcW w:w="1816" w:type="dxa"/>
            <w:gridSpan w:val="3"/>
          </w:tcPr>
          <w:p w14:paraId="1BED9745" w14:textId="77777777" w:rsidR="00EA3681" w:rsidRPr="002F1BA2" w:rsidRDefault="00EA3681" w:rsidP="00A318C5">
            <w:pPr>
              <w:pStyle w:val="BalloonText"/>
              <w:spacing w:before="120" w:after="120"/>
              <w:jc w:val="both"/>
              <w:rPr>
                <w:rFonts w:ascii="Arial" w:hAnsi="Arial"/>
                <w:sz w:val="20"/>
                <w:szCs w:val="20"/>
              </w:rPr>
            </w:pPr>
          </w:p>
        </w:tc>
        <w:tc>
          <w:tcPr>
            <w:tcW w:w="929" w:type="dxa"/>
            <w:gridSpan w:val="2"/>
          </w:tcPr>
          <w:p w14:paraId="04D0F235" w14:textId="77777777" w:rsidR="00EA3681" w:rsidRPr="002F1BA2" w:rsidRDefault="00EA3681" w:rsidP="00A318C5">
            <w:pPr>
              <w:spacing w:before="120" w:after="120"/>
              <w:jc w:val="both"/>
              <w:rPr>
                <w:rFonts w:cs="Arial"/>
              </w:rPr>
            </w:pPr>
            <w:r w:rsidRPr="002F1BA2">
              <w:rPr>
                <w:rFonts w:cs="Arial"/>
              </w:rPr>
              <w:t>69.2</w:t>
            </w:r>
          </w:p>
        </w:tc>
        <w:tc>
          <w:tcPr>
            <w:tcW w:w="6478" w:type="dxa"/>
            <w:gridSpan w:val="3"/>
          </w:tcPr>
          <w:p w14:paraId="5EE8A14F" w14:textId="77777777" w:rsidR="00EA3681" w:rsidRPr="001E598E" w:rsidRDefault="00EA3681" w:rsidP="00A318C5">
            <w:pPr>
              <w:tabs>
                <w:tab w:val="left" w:pos="606"/>
              </w:tabs>
              <w:spacing w:before="120" w:after="120"/>
              <w:ind w:left="39"/>
              <w:jc w:val="both"/>
              <w:rPr>
                <w:rFonts w:cs="Arial"/>
                <w:szCs w:val="22"/>
              </w:rPr>
            </w:pPr>
            <w:r w:rsidRPr="001E598E">
              <w:rPr>
                <w:rFonts w:cs="Arial"/>
                <w:szCs w:val="22"/>
              </w:rPr>
              <w:t xml:space="preserve">Following service of a Step-In Notice the </w:t>
            </w:r>
            <w:r w:rsidRPr="001E598E">
              <w:rPr>
                <w:rFonts w:cs="Arial"/>
                <w:i/>
                <w:szCs w:val="22"/>
              </w:rPr>
              <w:t>Employer</w:t>
            </w:r>
            <w:r w:rsidRPr="001E598E">
              <w:rPr>
                <w:rFonts w:cs="Arial"/>
                <w:szCs w:val="22"/>
              </w:rPr>
              <w:t xml:space="preserve">: </w:t>
            </w:r>
          </w:p>
          <w:p w14:paraId="1D814D89" w14:textId="77777777" w:rsidR="00EA3681" w:rsidRPr="001E598E" w:rsidRDefault="00EA3681" w:rsidP="00EA5565">
            <w:pPr>
              <w:pStyle w:val="ListParagraph"/>
              <w:numPr>
                <w:ilvl w:val="0"/>
                <w:numId w:val="89"/>
              </w:numPr>
              <w:tabs>
                <w:tab w:val="left" w:pos="747"/>
              </w:tabs>
              <w:spacing w:before="120" w:after="120"/>
              <w:ind w:left="747" w:hanging="708"/>
              <w:jc w:val="both"/>
              <w:rPr>
                <w:rFonts w:cs="Arial"/>
                <w:szCs w:val="22"/>
              </w:rPr>
            </w:pPr>
            <w:r w:rsidRPr="001E598E">
              <w:rPr>
                <w:rFonts w:cs="Arial"/>
                <w:szCs w:val="22"/>
              </w:rPr>
              <w:t xml:space="preserve">takes the Required Action(s) and any consequential additional actions as it reasonably believes is necessary to achieve the Required Action; </w:t>
            </w:r>
          </w:p>
          <w:p w14:paraId="04884196" w14:textId="77777777" w:rsidR="00EA3681" w:rsidRPr="001E598E" w:rsidRDefault="00EA3681" w:rsidP="00EA5565">
            <w:pPr>
              <w:pStyle w:val="ListParagraph"/>
              <w:numPr>
                <w:ilvl w:val="0"/>
                <w:numId w:val="89"/>
              </w:numPr>
              <w:tabs>
                <w:tab w:val="left" w:pos="747"/>
              </w:tabs>
              <w:spacing w:before="120" w:after="120"/>
              <w:ind w:left="747" w:hanging="708"/>
              <w:jc w:val="both"/>
              <w:rPr>
                <w:rFonts w:cs="Arial"/>
                <w:szCs w:val="22"/>
              </w:rPr>
            </w:pPr>
            <w:r w:rsidRPr="001E598E">
              <w:rPr>
                <w:rFonts w:cs="Arial"/>
                <w:szCs w:val="22"/>
              </w:rPr>
              <w:t xml:space="preserve">keeps records of the Required Action(s) taken and provide information about the same to the </w:t>
            </w:r>
            <w:r w:rsidRPr="001E598E">
              <w:rPr>
                <w:rFonts w:cs="Arial"/>
                <w:i/>
                <w:szCs w:val="22"/>
              </w:rPr>
              <w:t xml:space="preserve">Contractor; </w:t>
            </w:r>
          </w:p>
          <w:p w14:paraId="7A48CF89" w14:textId="77777777" w:rsidR="00EA3681" w:rsidRPr="001E598E" w:rsidRDefault="00EA3681" w:rsidP="00EA5565">
            <w:pPr>
              <w:pStyle w:val="ListParagraph"/>
              <w:numPr>
                <w:ilvl w:val="0"/>
                <w:numId w:val="89"/>
              </w:numPr>
              <w:tabs>
                <w:tab w:val="left" w:pos="747"/>
              </w:tabs>
              <w:spacing w:before="120" w:after="120"/>
              <w:ind w:left="747" w:hanging="708"/>
              <w:jc w:val="both"/>
              <w:rPr>
                <w:rFonts w:cs="Arial"/>
                <w:szCs w:val="22"/>
              </w:rPr>
            </w:pPr>
            <w:r w:rsidRPr="001E598E">
              <w:rPr>
                <w:rFonts w:cs="Arial"/>
                <w:szCs w:val="22"/>
              </w:rPr>
              <w:t xml:space="preserve">co-operates wherever reasonable with the </w:t>
            </w:r>
            <w:r w:rsidRPr="001E598E">
              <w:rPr>
                <w:rFonts w:cs="Arial"/>
                <w:i/>
                <w:szCs w:val="22"/>
              </w:rPr>
              <w:t xml:space="preserve">Contractor </w:t>
            </w:r>
            <w:r w:rsidRPr="001E598E">
              <w:rPr>
                <w:rFonts w:cs="Arial"/>
                <w:szCs w:val="22"/>
              </w:rPr>
              <w:t xml:space="preserve">in order to enable the </w:t>
            </w:r>
            <w:r w:rsidRPr="001E598E">
              <w:rPr>
                <w:rFonts w:cs="Arial"/>
                <w:i/>
                <w:szCs w:val="22"/>
              </w:rPr>
              <w:t xml:space="preserve">Contractor </w:t>
            </w:r>
            <w:r w:rsidRPr="001E598E">
              <w:rPr>
                <w:rFonts w:cs="Arial"/>
                <w:szCs w:val="22"/>
              </w:rPr>
              <w:t xml:space="preserve">to continue to Provide the </w:t>
            </w:r>
            <w:r w:rsidRPr="001E598E">
              <w:rPr>
                <w:rFonts w:cs="Arial"/>
                <w:i/>
                <w:szCs w:val="22"/>
              </w:rPr>
              <w:t>services</w:t>
            </w:r>
            <w:r w:rsidRPr="001E598E">
              <w:rPr>
                <w:rFonts w:cs="Arial"/>
                <w:szCs w:val="22"/>
              </w:rPr>
              <w:t xml:space="preserve"> in relation to which the </w:t>
            </w:r>
            <w:r w:rsidRPr="001E598E">
              <w:rPr>
                <w:rFonts w:cs="Arial"/>
                <w:i/>
                <w:szCs w:val="22"/>
              </w:rPr>
              <w:t xml:space="preserve">Employer </w:t>
            </w:r>
            <w:r w:rsidRPr="001E598E">
              <w:rPr>
                <w:rFonts w:cs="Arial"/>
                <w:szCs w:val="22"/>
              </w:rPr>
              <w:t xml:space="preserve">is not assuming control; </w:t>
            </w:r>
          </w:p>
          <w:p w14:paraId="564EB5E0" w14:textId="77777777" w:rsidR="00EA3681" w:rsidRPr="001E598E" w:rsidRDefault="00EA3681" w:rsidP="00EA5565">
            <w:pPr>
              <w:pStyle w:val="ListParagraph"/>
              <w:numPr>
                <w:ilvl w:val="0"/>
                <w:numId w:val="89"/>
              </w:numPr>
              <w:tabs>
                <w:tab w:val="left" w:pos="747"/>
              </w:tabs>
              <w:spacing w:before="120" w:after="120"/>
              <w:ind w:left="747" w:hanging="708"/>
              <w:jc w:val="both"/>
              <w:rPr>
                <w:rFonts w:cs="Arial"/>
                <w:szCs w:val="22"/>
              </w:rPr>
            </w:pPr>
            <w:r w:rsidRPr="001E598E">
              <w:rPr>
                <w:rFonts w:cs="Arial"/>
                <w:szCs w:val="22"/>
              </w:rPr>
              <w:t xml:space="preserve">acts reasonably in mitigating the cost that the </w:t>
            </w:r>
            <w:r w:rsidRPr="001E598E">
              <w:rPr>
                <w:rFonts w:cs="Arial"/>
                <w:i/>
                <w:szCs w:val="22"/>
              </w:rPr>
              <w:t xml:space="preserve">Contractor </w:t>
            </w:r>
            <w:r w:rsidRPr="001E598E">
              <w:rPr>
                <w:rFonts w:cs="Arial"/>
                <w:szCs w:val="22"/>
              </w:rPr>
              <w:t xml:space="preserve">will incur as a result of the exercise of the </w:t>
            </w:r>
            <w:r w:rsidRPr="001E598E">
              <w:rPr>
                <w:rFonts w:cs="Arial"/>
                <w:i/>
                <w:szCs w:val="22"/>
              </w:rPr>
              <w:t xml:space="preserve">Employer's </w:t>
            </w:r>
            <w:r w:rsidRPr="001E598E">
              <w:rPr>
                <w:rFonts w:cs="Arial"/>
                <w:szCs w:val="22"/>
              </w:rPr>
              <w:t>rights under this clause 69.</w:t>
            </w:r>
          </w:p>
        </w:tc>
      </w:tr>
      <w:tr w:rsidR="00EA3681" w:rsidRPr="002F1BA2" w14:paraId="1D4415B2" w14:textId="77777777" w:rsidTr="00F11043">
        <w:trPr>
          <w:gridBefore w:val="1"/>
          <w:gridAfter w:val="1"/>
          <w:wBefore w:w="11" w:type="dxa"/>
          <w:wAfter w:w="51" w:type="dxa"/>
          <w:trHeight w:val="80"/>
        </w:trPr>
        <w:tc>
          <w:tcPr>
            <w:tcW w:w="1816" w:type="dxa"/>
            <w:gridSpan w:val="3"/>
          </w:tcPr>
          <w:p w14:paraId="4BC4EEAF" w14:textId="77777777" w:rsidR="00EA3681" w:rsidRPr="002F1BA2" w:rsidRDefault="00EA3681" w:rsidP="00A318C5">
            <w:pPr>
              <w:pStyle w:val="BalloonText"/>
              <w:spacing w:before="120" w:after="120"/>
              <w:jc w:val="both"/>
              <w:rPr>
                <w:rFonts w:ascii="Arial" w:hAnsi="Arial"/>
                <w:sz w:val="20"/>
                <w:szCs w:val="20"/>
              </w:rPr>
            </w:pPr>
          </w:p>
        </w:tc>
        <w:tc>
          <w:tcPr>
            <w:tcW w:w="929" w:type="dxa"/>
            <w:gridSpan w:val="2"/>
          </w:tcPr>
          <w:p w14:paraId="5D058691" w14:textId="77777777" w:rsidR="00EA3681" w:rsidRPr="002F1BA2" w:rsidRDefault="00EA3681" w:rsidP="00A318C5">
            <w:pPr>
              <w:spacing w:before="120" w:after="120"/>
              <w:jc w:val="both"/>
              <w:rPr>
                <w:rFonts w:cs="Arial"/>
              </w:rPr>
            </w:pPr>
            <w:r w:rsidRPr="002F1BA2">
              <w:rPr>
                <w:rFonts w:cs="Arial"/>
              </w:rPr>
              <w:t>69.3</w:t>
            </w:r>
          </w:p>
        </w:tc>
        <w:tc>
          <w:tcPr>
            <w:tcW w:w="6478" w:type="dxa"/>
            <w:gridSpan w:val="3"/>
          </w:tcPr>
          <w:p w14:paraId="38083E18" w14:textId="77777777" w:rsidR="00EA3681" w:rsidRPr="001E598E" w:rsidRDefault="00EA3681" w:rsidP="00A318C5">
            <w:pPr>
              <w:pStyle w:val="TLTLevel2"/>
              <w:numPr>
                <w:ilvl w:val="0"/>
                <w:numId w:val="0"/>
              </w:numPr>
              <w:spacing w:before="120" w:after="120"/>
              <w:jc w:val="both"/>
              <w:rPr>
                <w:rFonts w:cs="Arial"/>
                <w:sz w:val="22"/>
                <w:szCs w:val="22"/>
              </w:rPr>
            </w:pPr>
            <w:r w:rsidRPr="001E598E">
              <w:rPr>
                <w:rFonts w:cs="Arial"/>
                <w:w w:val="105"/>
                <w:sz w:val="22"/>
                <w:szCs w:val="22"/>
              </w:rPr>
              <w:t xml:space="preserve">For so long as and to the extent that the Required Action is continuing, </w:t>
            </w:r>
            <w:r w:rsidRPr="001E598E">
              <w:rPr>
                <w:rFonts w:cs="Arial"/>
                <w:spacing w:val="-37"/>
                <w:w w:val="105"/>
                <w:sz w:val="22"/>
                <w:szCs w:val="22"/>
              </w:rPr>
              <w:t xml:space="preserve"> </w:t>
            </w:r>
            <w:r w:rsidRPr="001E598E">
              <w:rPr>
                <w:rFonts w:cs="Arial"/>
                <w:w w:val="105"/>
                <w:sz w:val="22"/>
                <w:szCs w:val="22"/>
              </w:rPr>
              <w:t>then:</w:t>
            </w:r>
          </w:p>
          <w:p w14:paraId="2F42FB42" w14:textId="77777777" w:rsidR="00EA3681" w:rsidRPr="001E598E" w:rsidRDefault="00EA3681" w:rsidP="00A318C5">
            <w:pPr>
              <w:pStyle w:val="TLTLevel3"/>
              <w:tabs>
                <w:tab w:val="clear" w:pos="720"/>
                <w:tab w:val="clear" w:pos="1803"/>
                <w:tab w:val="left" w:pos="747"/>
                <w:tab w:val="left" w:pos="1031"/>
              </w:tabs>
              <w:spacing w:before="120" w:after="120"/>
              <w:ind w:left="747" w:hanging="708"/>
              <w:jc w:val="both"/>
              <w:rPr>
                <w:sz w:val="22"/>
                <w:szCs w:val="22"/>
              </w:rPr>
            </w:pPr>
            <w:r w:rsidRPr="001E598E">
              <w:rPr>
                <w:w w:val="105"/>
                <w:sz w:val="22"/>
                <w:szCs w:val="22"/>
              </w:rPr>
              <w:t xml:space="preserve">the </w:t>
            </w:r>
            <w:r w:rsidRPr="001E598E">
              <w:rPr>
                <w:i/>
                <w:w w:val="105"/>
                <w:sz w:val="22"/>
                <w:szCs w:val="22"/>
              </w:rPr>
              <w:t>Contractor</w:t>
            </w:r>
            <w:r w:rsidRPr="001E598E">
              <w:rPr>
                <w:w w:val="105"/>
                <w:sz w:val="22"/>
                <w:szCs w:val="22"/>
              </w:rPr>
              <w:t xml:space="preserve"> shall not be obliged to Provide the Services to the extent that they are the subject of the Required</w:t>
            </w:r>
            <w:r w:rsidRPr="001E598E">
              <w:rPr>
                <w:spacing w:val="-21"/>
                <w:w w:val="105"/>
                <w:sz w:val="22"/>
                <w:szCs w:val="22"/>
              </w:rPr>
              <w:t xml:space="preserve"> </w:t>
            </w:r>
            <w:r w:rsidRPr="001E598E">
              <w:rPr>
                <w:w w:val="105"/>
                <w:sz w:val="22"/>
                <w:szCs w:val="22"/>
              </w:rPr>
              <w:t>Action;</w:t>
            </w:r>
          </w:p>
          <w:p w14:paraId="37ADD2F7" w14:textId="77777777" w:rsidR="00EA3681" w:rsidRPr="001E598E" w:rsidRDefault="00EA3681" w:rsidP="00A318C5">
            <w:pPr>
              <w:pStyle w:val="TLTLevel3"/>
              <w:tabs>
                <w:tab w:val="clear" w:pos="720"/>
                <w:tab w:val="clear" w:pos="1803"/>
                <w:tab w:val="left" w:pos="747"/>
                <w:tab w:val="left" w:pos="1031"/>
              </w:tabs>
              <w:spacing w:before="120" w:after="120"/>
              <w:ind w:left="747" w:hanging="708"/>
              <w:jc w:val="both"/>
              <w:rPr>
                <w:sz w:val="22"/>
                <w:szCs w:val="22"/>
              </w:rPr>
            </w:pPr>
            <w:r w:rsidRPr="001E598E">
              <w:rPr>
                <w:w w:val="105"/>
                <w:sz w:val="22"/>
                <w:szCs w:val="22"/>
              </w:rPr>
              <w:t xml:space="preserve">no deductions shall be applicable in relation to amounts due under this Contract in respect of </w:t>
            </w:r>
            <w:r w:rsidRPr="001E598E">
              <w:rPr>
                <w:i/>
                <w:w w:val="105"/>
                <w:sz w:val="22"/>
                <w:szCs w:val="22"/>
              </w:rPr>
              <w:t>services</w:t>
            </w:r>
            <w:r w:rsidRPr="001E598E">
              <w:rPr>
                <w:w w:val="105"/>
                <w:sz w:val="22"/>
                <w:szCs w:val="22"/>
              </w:rPr>
              <w:t xml:space="preserve"> that are the subject of the Required Action;</w:t>
            </w:r>
            <w:r w:rsidRPr="001E598E">
              <w:rPr>
                <w:spacing w:val="-9"/>
                <w:w w:val="105"/>
                <w:sz w:val="22"/>
                <w:szCs w:val="22"/>
              </w:rPr>
              <w:t xml:space="preserve"> </w:t>
            </w:r>
            <w:r w:rsidRPr="001E598E">
              <w:rPr>
                <w:w w:val="105"/>
                <w:sz w:val="22"/>
                <w:szCs w:val="22"/>
              </w:rPr>
              <w:t>and</w:t>
            </w:r>
          </w:p>
          <w:p w14:paraId="22832C38" w14:textId="77777777" w:rsidR="00EA3681" w:rsidRPr="001E598E" w:rsidRDefault="00EA3681" w:rsidP="00A318C5">
            <w:pPr>
              <w:pStyle w:val="TLTLevel3"/>
              <w:tabs>
                <w:tab w:val="clear" w:pos="720"/>
                <w:tab w:val="clear" w:pos="1803"/>
                <w:tab w:val="left" w:pos="747"/>
                <w:tab w:val="left" w:pos="1031"/>
              </w:tabs>
              <w:spacing w:before="120" w:after="120"/>
              <w:ind w:left="747" w:hanging="708"/>
              <w:jc w:val="both"/>
              <w:rPr>
                <w:rFonts w:cs="Arial"/>
                <w:w w:val="105"/>
                <w:sz w:val="22"/>
                <w:szCs w:val="22"/>
              </w:rPr>
            </w:pPr>
            <w:r w:rsidRPr="001E598E">
              <w:rPr>
                <w:rFonts w:cs="Arial"/>
                <w:w w:val="105"/>
                <w:sz w:val="22"/>
                <w:szCs w:val="22"/>
              </w:rPr>
              <w:lastRenderedPageBreak/>
              <w:t xml:space="preserve">the </w:t>
            </w:r>
            <w:r w:rsidRPr="001E598E">
              <w:rPr>
                <w:rFonts w:cs="Arial"/>
                <w:i/>
                <w:w w:val="105"/>
                <w:sz w:val="22"/>
                <w:szCs w:val="22"/>
              </w:rPr>
              <w:t>Employer</w:t>
            </w:r>
            <w:r w:rsidRPr="001E598E">
              <w:rPr>
                <w:rFonts w:cs="Arial"/>
                <w:w w:val="105"/>
                <w:sz w:val="22"/>
                <w:szCs w:val="22"/>
              </w:rPr>
              <w:t xml:space="preserve"> shall deduct its additional costs of providing the Required Action(s) from amounts otherwise due under this Contract. </w:t>
            </w:r>
          </w:p>
        </w:tc>
      </w:tr>
      <w:tr w:rsidR="00EA3681" w:rsidRPr="002F1BA2" w14:paraId="21D7035F" w14:textId="77777777" w:rsidTr="00F11043">
        <w:trPr>
          <w:gridBefore w:val="1"/>
          <w:gridAfter w:val="1"/>
          <w:wBefore w:w="11" w:type="dxa"/>
          <w:wAfter w:w="51" w:type="dxa"/>
          <w:cantSplit/>
          <w:trHeight w:val="80"/>
        </w:trPr>
        <w:tc>
          <w:tcPr>
            <w:tcW w:w="1816" w:type="dxa"/>
            <w:gridSpan w:val="3"/>
          </w:tcPr>
          <w:p w14:paraId="58010DBA" w14:textId="77777777" w:rsidR="00EA3681" w:rsidRPr="002F1BA2" w:rsidRDefault="00EA3681" w:rsidP="00A318C5">
            <w:pPr>
              <w:pStyle w:val="BalloonText"/>
              <w:spacing w:before="120" w:after="120"/>
              <w:jc w:val="both"/>
              <w:rPr>
                <w:rFonts w:ascii="Arial" w:hAnsi="Arial"/>
                <w:sz w:val="20"/>
                <w:szCs w:val="20"/>
              </w:rPr>
            </w:pPr>
          </w:p>
        </w:tc>
        <w:tc>
          <w:tcPr>
            <w:tcW w:w="929" w:type="dxa"/>
            <w:gridSpan w:val="2"/>
          </w:tcPr>
          <w:p w14:paraId="3B787E06" w14:textId="77777777" w:rsidR="00EA3681" w:rsidRPr="002F1BA2" w:rsidRDefault="00EA3681" w:rsidP="00A318C5">
            <w:pPr>
              <w:spacing w:before="120" w:after="120"/>
              <w:jc w:val="both"/>
              <w:rPr>
                <w:rFonts w:cs="Arial"/>
              </w:rPr>
            </w:pPr>
            <w:r w:rsidRPr="002F1BA2">
              <w:rPr>
                <w:rFonts w:cs="Arial"/>
              </w:rPr>
              <w:t>69.4</w:t>
            </w:r>
          </w:p>
        </w:tc>
        <w:tc>
          <w:tcPr>
            <w:tcW w:w="6478" w:type="dxa"/>
            <w:gridSpan w:val="3"/>
          </w:tcPr>
          <w:p w14:paraId="188783C6" w14:textId="77777777" w:rsidR="00EA3681" w:rsidRPr="001E598E" w:rsidRDefault="00EA3681" w:rsidP="00A318C5">
            <w:pPr>
              <w:pStyle w:val="TLTLevel2"/>
              <w:numPr>
                <w:ilvl w:val="0"/>
                <w:numId w:val="0"/>
              </w:numPr>
              <w:spacing w:before="120" w:after="120"/>
              <w:jc w:val="both"/>
              <w:rPr>
                <w:rFonts w:cs="Arial"/>
                <w:sz w:val="22"/>
                <w:szCs w:val="22"/>
              </w:rPr>
            </w:pPr>
            <w:r w:rsidRPr="001E598E">
              <w:rPr>
                <w:rFonts w:cs="Arial"/>
                <w:w w:val="105"/>
                <w:sz w:val="22"/>
                <w:szCs w:val="22"/>
              </w:rPr>
              <w:t xml:space="preserve">If the </w:t>
            </w:r>
            <w:r w:rsidRPr="001E598E">
              <w:rPr>
                <w:rFonts w:cs="Arial"/>
                <w:i/>
                <w:w w:val="105"/>
                <w:sz w:val="22"/>
                <w:szCs w:val="22"/>
              </w:rPr>
              <w:t>Contractor</w:t>
            </w:r>
            <w:r w:rsidRPr="001E598E">
              <w:rPr>
                <w:rFonts w:cs="Arial"/>
                <w:w w:val="105"/>
                <w:sz w:val="22"/>
                <w:szCs w:val="22"/>
              </w:rPr>
              <w:t xml:space="preserve"> demonstrates to the reasonable satisfaction of the Authority that the Required Action is resulting</w:t>
            </w:r>
            <w:r w:rsidRPr="001E598E">
              <w:rPr>
                <w:rFonts w:cs="Arial"/>
                <w:spacing w:val="-20"/>
                <w:w w:val="105"/>
                <w:sz w:val="22"/>
                <w:szCs w:val="22"/>
              </w:rPr>
              <w:t xml:space="preserve"> </w:t>
            </w:r>
            <w:r w:rsidRPr="001E598E">
              <w:rPr>
                <w:rFonts w:cs="Arial"/>
                <w:w w:val="105"/>
                <w:sz w:val="22"/>
                <w:szCs w:val="22"/>
              </w:rPr>
              <w:t xml:space="preserve">in the degradation of any </w:t>
            </w:r>
            <w:r w:rsidRPr="001E598E">
              <w:rPr>
                <w:rFonts w:cs="Arial"/>
                <w:i/>
                <w:w w:val="105"/>
                <w:sz w:val="22"/>
                <w:szCs w:val="22"/>
              </w:rPr>
              <w:t>services</w:t>
            </w:r>
            <w:r w:rsidRPr="001E598E">
              <w:rPr>
                <w:rFonts w:cs="Arial"/>
                <w:w w:val="105"/>
                <w:sz w:val="22"/>
                <w:szCs w:val="22"/>
              </w:rPr>
              <w:t xml:space="preserve"> not subject to the Required Action beyond that which would be the case if the </w:t>
            </w:r>
            <w:r w:rsidRPr="001E598E">
              <w:rPr>
                <w:rFonts w:cs="Arial"/>
                <w:i/>
                <w:w w:val="105"/>
                <w:sz w:val="22"/>
                <w:szCs w:val="22"/>
              </w:rPr>
              <w:t xml:space="preserve">Employer </w:t>
            </w:r>
            <w:r w:rsidRPr="001E598E">
              <w:rPr>
                <w:rFonts w:cs="Arial"/>
                <w:w w:val="105"/>
                <w:sz w:val="22"/>
                <w:szCs w:val="22"/>
              </w:rPr>
              <w:t xml:space="preserve">was not taking the Required Action, then the </w:t>
            </w:r>
            <w:r w:rsidRPr="001E598E">
              <w:rPr>
                <w:rFonts w:cs="Arial"/>
                <w:i/>
                <w:w w:val="105"/>
                <w:sz w:val="22"/>
                <w:szCs w:val="22"/>
              </w:rPr>
              <w:t>Contractor</w:t>
            </w:r>
            <w:r w:rsidRPr="001E598E">
              <w:rPr>
                <w:rFonts w:cs="Arial"/>
                <w:w w:val="105"/>
                <w:sz w:val="22"/>
                <w:szCs w:val="22"/>
              </w:rPr>
              <w:t xml:space="preserve"> shall be entitled to an agreed adjustment of the Price.</w:t>
            </w:r>
          </w:p>
        </w:tc>
      </w:tr>
      <w:tr w:rsidR="00EA3681" w:rsidRPr="002F1BA2" w14:paraId="34CCAF3C" w14:textId="77777777" w:rsidTr="00F11043">
        <w:trPr>
          <w:gridBefore w:val="1"/>
          <w:gridAfter w:val="1"/>
          <w:wBefore w:w="11" w:type="dxa"/>
          <w:wAfter w:w="51" w:type="dxa"/>
          <w:cantSplit/>
          <w:trHeight w:val="80"/>
        </w:trPr>
        <w:tc>
          <w:tcPr>
            <w:tcW w:w="1816" w:type="dxa"/>
            <w:gridSpan w:val="3"/>
          </w:tcPr>
          <w:p w14:paraId="50A90F14" w14:textId="77777777" w:rsidR="00EA3681" w:rsidRPr="002F1BA2" w:rsidRDefault="00EA3681" w:rsidP="00A318C5">
            <w:pPr>
              <w:pStyle w:val="BalloonText"/>
              <w:spacing w:before="120" w:after="120"/>
              <w:jc w:val="both"/>
              <w:rPr>
                <w:rFonts w:ascii="Arial" w:hAnsi="Arial"/>
                <w:sz w:val="20"/>
                <w:szCs w:val="20"/>
              </w:rPr>
            </w:pPr>
          </w:p>
        </w:tc>
        <w:tc>
          <w:tcPr>
            <w:tcW w:w="929" w:type="dxa"/>
            <w:gridSpan w:val="2"/>
          </w:tcPr>
          <w:p w14:paraId="00B45B9E" w14:textId="77777777" w:rsidR="00EA3681" w:rsidRPr="002F1BA2" w:rsidRDefault="00EA3681" w:rsidP="00A318C5">
            <w:pPr>
              <w:spacing w:before="120" w:after="120"/>
              <w:jc w:val="both"/>
              <w:rPr>
                <w:rFonts w:cs="Arial"/>
              </w:rPr>
            </w:pPr>
            <w:r w:rsidRPr="002F1BA2">
              <w:rPr>
                <w:rFonts w:cs="Arial"/>
              </w:rPr>
              <w:t>69.5</w:t>
            </w:r>
          </w:p>
        </w:tc>
        <w:tc>
          <w:tcPr>
            <w:tcW w:w="6478" w:type="dxa"/>
            <w:gridSpan w:val="3"/>
          </w:tcPr>
          <w:p w14:paraId="222B7EB6" w14:textId="77777777" w:rsidR="00EA3681" w:rsidRPr="001E598E" w:rsidRDefault="00EA3681" w:rsidP="00A318C5">
            <w:pPr>
              <w:pStyle w:val="TLTLevel2"/>
              <w:numPr>
                <w:ilvl w:val="0"/>
                <w:numId w:val="0"/>
              </w:numPr>
              <w:spacing w:before="120" w:after="120"/>
              <w:jc w:val="both"/>
              <w:rPr>
                <w:rFonts w:cs="Arial"/>
                <w:sz w:val="22"/>
                <w:szCs w:val="22"/>
              </w:rPr>
            </w:pPr>
            <w:r w:rsidRPr="001E598E">
              <w:rPr>
                <w:rFonts w:cs="Arial"/>
                <w:w w:val="105"/>
                <w:sz w:val="22"/>
                <w:szCs w:val="22"/>
              </w:rPr>
              <w:t xml:space="preserve">Before ceasing to exercise its right to step-in, the </w:t>
            </w:r>
            <w:r w:rsidRPr="001E598E">
              <w:rPr>
                <w:rFonts w:cs="Arial"/>
                <w:i/>
                <w:w w:val="105"/>
                <w:sz w:val="22"/>
                <w:szCs w:val="22"/>
              </w:rPr>
              <w:t>Employer</w:t>
            </w:r>
            <w:r w:rsidRPr="001E598E">
              <w:rPr>
                <w:rFonts w:cs="Arial"/>
                <w:w w:val="105"/>
                <w:sz w:val="22"/>
                <w:szCs w:val="22"/>
              </w:rPr>
              <w:t xml:space="preserve">  delivers a written notice to the </w:t>
            </w:r>
            <w:r w:rsidRPr="001E598E">
              <w:rPr>
                <w:rFonts w:cs="Arial"/>
                <w:i/>
                <w:w w:val="105"/>
                <w:sz w:val="22"/>
                <w:szCs w:val="22"/>
              </w:rPr>
              <w:t>Contractor</w:t>
            </w:r>
            <w:r w:rsidRPr="001E598E">
              <w:rPr>
                <w:rFonts w:cs="Arial"/>
                <w:w w:val="105"/>
                <w:sz w:val="22"/>
                <w:szCs w:val="22"/>
              </w:rPr>
              <w:t xml:space="preserve"> (a </w:t>
            </w:r>
            <w:r w:rsidRPr="001E598E">
              <w:rPr>
                <w:rFonts w:cs="Arial"/>
                <w:b/>
                <w:bCs/>
                <w:w w:val="105"/>
                <w:sz w:val="22"/>
                <w:szCs w:val="22"/>
              </w:rPr>
              <w:t>Step-Out Notice</w:t>
            </w:r>
            <w:r w:rsidRPr="001E598E">
              <w:rPr>
                <w:rFonts w:cs="Arial"/>
                <w:w w:val="105"/>
                <w:sz w:val="22"/>
                <w:szCs w:val="22"/>
              </w:rPr>
              <w:t>),</w:t>
            </w:r>
            <w:r w:rsidRPr="001E598E">
              <w:rPr>
                <w:rFonts w:cs="Arial"/>
                <w:spacing w:val="-41"/>
                <w:w w:val="105"/>
                <w:sz w:val="22"/>
                <w:szCs w:val="22"/>
              </w:rPr>
              <w:t xml:space="preserve"> </w:t>
            </w:r>
            <w:r w:rsidRPr="001E598E">
              <w:rPr>
                <w:rFonts w:cs="Arial"/>
                <w:w w:val="105"/>
                <w:sz w:val="22"/>
                <w:szCs w:val="22"/>
              </w:rPr>
              <w:t>specifying:</w:t>
            </w:r>
          </w:p>
          <w:p w14:paraId="79A8DC70" w14:textId="77777777" w:rsidR="00EA3681" w:rsidRPr="001E598E" w:rsidRDefault="00EA3681" w:rsidP="00EA5565">
            <w:pPr>
              <w:pStyle w:val="TLTLevel3"/>
              <w:numPr>
                <w:ilvl w:val="0"/>
                <w:numId w:val="90"/>
              </w:numPr>
              <w:tabs>
                <w:tab w:val="clear" w:pos="720"/>
                <w:tab w:val="left" w:pos="747"/>
              </w:tabs>
              <w:spacing w:before="120" w:after="120"/>
              <w:ind w:left="747" w:hanging="708"/>
              <w:jc w:val="both"/>
              <w:rPr>
                <w:rFonts w:cs="Arial"/>
                <w:sz w:val="22"/>
                <w:szCs w:val="22"/>
              </w:rPr>
            </w:pPr>
            <w:r w:rsidRPr="001E598E">
              <w:rPr>
                <w:rFonts w:cs="Arial"/>
                <w:w w:val="105"/>
                <w:sz w:val="22"/>
                <w:szCs w:val="22"/>
              </w:rPr>
              <w:t>the Required Action it has actually taken;</w:t>
            </w:r>
            <w:r w:rsidRPr="001E598E">
              <w:rPr>
                <w:rFonts w:cs="Arial"/>
                <w:spacing w:val="-23"/>
                <w:w w:val="105"/>
                <w:sz w:val="22"/>
                <w:szCs w:val="22"/>
              </w:rPr>
              <w:t xml:space="preserve"> </w:t>
            </w:r>
            <w:r w:rsidRPr="001E598E">
              <w:rPr>
                <w:rFonts w:cs="Arial"/>
                <w:w w:val="105"/>
                <w:sz w:val="22"/>
                <w:szCs w:val="22"/>
              </w:rPr>
              <w:t>and</w:t>
            </w:r>
          </w:p>
          <w:p w14:paraId="5E1DB59A" w14:textId="77777777" w:rsidR="00EA3681" w:rsidRPr="001E598E" w:rsidRDefault="00EA3681" w:rsidP="00EA5565">
            <w:pPr>
              <w:pStyle w:val="TLTLevel3"/>
              <w:numPr>
                <w:ilvl w:val="0"/>
                <w:numId w:val="90"/>
              </w:numPr>
              <w:tabs>
                <w:tab w:val="clear" w:pos="720"/>
                <w:tab w:val="left" w:pos="747"/>
              </w:tabs>
              <w:spacing w:before="120" w:after="120"/>
              <w:ind w:left="747" w:hanging="708"/>
              <w:jc w:val="both"/>
              <w:rPr>
                <w:rFonts w:cs="Arial"/>
                <w:sz w:val="22"/>
                <w:szCs w:val="22"/>
              </w:rPr>
            </w:pPr>
            <w:r w:rsidRPr="001E598E">
              <w:rPr>
                <w:rFonts w:cs="Arial"/>
                <w:w w:val="105"/>
                <w:sz w:val="22"/>
                <w:szCs w:val="22"/>
              </w:rPr>
              <w:t xml:space="preserve">the date on which the </w:t>
            </w:r>
            <w:r w:rsidRPr="001E598E">
              <w:rPr>
                <w:rFonts w:cs="Arial"/>
                <w:i/>
                <w:w w:val="105"/>
                <w:sz w:val="22"/>
                <w:szCs w:val="22"/>
              </w:rPr>
              <w:t>Employer</w:t>
            </w:r>
            <w:r w:rsidRPr="001E598E">
              <w:rPr>
                <w:rFonts w:cs="Arial"/>
                <w:w w:val="105"/>
                <w:sz w:val="22"/>
                <w:szCs w:val="22"/>
              </w:rPr>
              <w:t xml:space="preserve"> plans to end the Required Action (the </w:t>
            </w:r>
            <w:r w:rsidRPr="001E598E">
              <w:rPr>
                <w:rFonts w:cs="Arial"/>
                <w:b/>
                <w:bCs/>
                <w:w w:val="105"/>
                <w:sz w:val="22"/>
                <w:szCs w:val="22"/>
              </w:rPr>
              <w:t>Step-Out Date</w:t>
            </w:r>
            <w:r w:rsidRPr="001E598E">
              <w:rPr>
                <w:rFonts w:cs="Arial"/>
                <w:w w:val="105"/>
                <w:sz w:val="22"/>
                <w:szCs w:val="22"/>
              </w:rPr>
              <w:t xml:space="preserve">) subject to the </w:t>
            </w:r>
            <w:r w:rsidRPr="001E598E">
              <w:rPr>
                <w:rFonts w:cs="Arial"/>
                <w:i/>
                <w:w w:val="105"/>
                <w:sz w:val="22"/>
                <w:szCs w:val="22"/>
              </w:rPr>
              <w:t>Employer</w:t>
            </w:r>
            <w:r w:rsidRPr="001E598E">
              <w:rPr>
                <w:rFonts w:cs="Arial"/>
                <w:w w:val="105"/>
                <w:sz w:val="22"/>
                <w:szCs w:val="22"/>
              </w:rPr>
              <w:t xml:space="preserve"> being satisfied with the </w:t>
            </w:r>
            <w:r w:rsidRPr="001E598E">
              <w:rPr>
                <w:rFonts w:cs="Arial"/>
                <w:i/>
                <w:w w:val="105"/>
                <w:sz w:val="22"/>
                <w:szCs w:val="22"/>
              </w:rPr>
              <w:t>Contractor's</w:t>
            </w:r>
            <w:r w:rsidRPr="001E598E">
              <w:rPr>
                <w:rFonts w:cs="Arial"/>
                <w:w w:val="105"/>
                <w:sz w:val="22"/>
                <w:szCs w:val="22"/>
              </w:rPr>
              <w:t xml:space="preserve"> ability to resume the provision of the </w:t>
            </w:r>
            <w:r w:rsidRPr="001E598E">
              <w:rPr>
                <w:rFonts w:cs="Arial"/>
                <w:i/>
                <w:w w:val="105"/>
                <w:sz w:val="22"/>
                <w:szCs w:val="22"/>
              </w:rPr>
              <w:t>services</w:t>
            </w:r>
            <w:r w:rsidRPr="001E598E">
              <w:rPr>
                <w:rFonts w:cs="Arial"/>
                <w:w w:val="105"/>
                <w:sz w:val="22"/>
                <w:szCs w:val="22"/>
              </w:rPr>
              <w:t xml:space="preserve"> and the </w:t>
            </w:r>
            <w:r w:rsidRPr="001E598E">
              <w:rPr>
                <w:rFonts w:cs="Arial"/>
                <w:i/>
                <w:w w:val="105"/>
                <w:sz w:val="22"/>
                <w:szCs w:val="22"/>
              </w:rPr>
              <w:t xml:space="preserve">Contractor </w:t>
            </w:r>
            <w:r w:rsidRPr="001E598E">
              <w:rPr>
                <w:rFonts w:cs="Arial"/>
                <w:w w:val="105"/>
                <w:sz w:val="22"/>
                <w:szCs w:val="22"/>
              </w:rPr>
              <w:t>providing a satisfactory Step-Out Plan.</w:t>
            </w:r>
          </w:p>
        </w:tc>
      </w:tr>
      <w:tr w:rsidR="00EA3681" w:rsidRPr="002F1BA2" w14:paraId="5326EC02" w14:textId="77777777" w:rsidTr="00F11043">
        <w:trPr>
          <w:gridBefore w:val="1"/>
          <w:gridAfter w:val="1"/>
          <w:wBefore w:w="11" w:type="dxa"/>
          <w:wAfter w:w="51" w:type="dxa"/>
          <w:cantSplit/>
          <w:trHeight w:val="80"/>
        </w:trPr>
        <w:tc>
          <w:tcPr>
            <w:tcW w:w="1816" w:type="dxa"/>
            <w:gridSpan w:val="3"/>
          </w:tcPr>
          <w:p w14:paraId="2B6B65EB" w14:textId="77777777" w:rsidR="00EA3681" w:rsidRPr="002F1BA2" w:rsidRDefault="00EA3681" w:rsidP="00A318C5">
            <w:pPr>
              <w:pStyle w:val="BalloonText"/>
              <w:spacing w:before="120" w:after="120"/>
              <w:jc w:val="both"/>
              <w:rPr>
                <w:rFonts w:ascii="Arial" w:hAnsi="Arial"/>
                <w:sz w:val="20"/>
                <w:szCs w:val="20"/>
              </w:rPr>
            </w:pPr>
          </w:p>
        </w:tc>
        <w:tc>
          <w:tcPr>
            <w:tcW w:w="929" w:type="dxa"/>
            <w:gridSpan w:val="2"/>
          </w:tcPr>
          <w:p w14:paraId="5231A909" w14:textId="77777777" w:rsidR="00EA3681" w:rsidRPr="002F1BA2" w:rsidRDefault="00EA3681" w:rsidP="00A318C5">
            <w:pPr>
              <w:spacing w:before="120" w:after="120"/>
              <w:jc w:val="both"/>
              <w:rPr>
                <w:rFonts w:cs="Arial"/>
              </w:rPr>
            </w:pPr>
            <w:r w:rsidRPr="002F1BA2">
              <w:rPr>
                <w:rFonts w:cs="Arial"/>
              </w:rPr>
              <w:t>69.6</w:t>
            </w:r>
          </w:p>
        </w:tc>
        <w:tc>
          <w:tcPr>
            <w:tcW w:w="6478" w:type="dxa"/>
            <w:gridSpan w:val="3"/>
          </w:tcPr>
          <w:p w14:paraId="562E8EBE" w14:textId="77777777" w:rsidR="00EA3681" w:rsidRPr="001E598E" w:rsidRDefault="00EA3681" w:rsidP="00A318C5">
            <w:pPr>
              <w:pStyle w:val="TLTLevel2"/>
              <w:numPr>
                <w:ilvl w:val="0"/>
                <w:numId w:val="0"/>
              </w:numPr>
              <w:spacing w:before="120" w:after="120"/>
              <w:jc w:val="both"/>
              <w:rPr>
                <w:rFonts w:cs="Arial"/>
                <w:sz w:val="22"/>
                <w:szCs w:val="22"/>
              </w:rPr>
            </w:pPr>
            <w:r w:rsidRPr="001E598E">
              <w:rPr>
                <w:rFonts w:cs="Arial"/>
                <w:w w:val="105"/>
                <w:sz w:val="22"/>
                <w:szCs w:val="22"/>
              </w:rPr>
              <w:t xml:space="preserve">The </w:t>
            </w:r>
            <w:r w:rsidRPr="001E598E">
              <w:rPr>
                <w:rFonts w:cs="Arial"/>
                <w:i/>
                <w:w w:val="105"/>
                <w:sz w:val="22"/>
                <w:szCs w:val="22"/>
              </w:rPr>
              <w:t>Contractor</w:t>
            </w:r>
            <w:r w:rsidRPr="001E598E">
              <w:rPr>
                <w:rFonts w:cs="Arial"/>
                <w:w w:val="105"/>
                <w:sz w:val="22"/>
                <w:szCs w:val="22"/>
              </w:rPr>
              <w:t xml:space="preserve">, following receipt of a Step-Out Notice and not less than twenty (20) day prior to the Step-Out Date, develops for approval a draft plan (a </w:t>
            </w:r>
            <w:r w:rsidRPr="001E598E">
              <w:rPr>
                <w:rFonts w:cs="Arial"/>
                <w:b/>
                <w:bCs/>
                <w:w w:val="105"/>
                <w:sz w:val="22"/>
                <w:szCs w:val="22"/>
              </w:rPr>
              <w:t>Step-Out Plan</w:t>
            </w:r>
            <w:r w:rsidRPr="001E598E">
              <w:rPr>
                <w:rFonts w:cs="Arial"/>
                <w:w w:val="105"/>
                <w:sz w:val="22"/>
                <w:szCs w:val="22"/>
              </w:rPr>
              <w:t xml:space="preserve">) relating to the resumption by the </w:t>
            </w:r>
            <w:r w:rsidRPr="001E598E">
              <w:rPr>
                <w:rFonts w:cs="Arial"/>
                <w:i/>
                <w:w w:val="105"/>
                <w:sz w:val="22"/>
                <w:szCs w:val="22"/>
              </w:rPr>
              <w:t>Contractor</w:t>
            </w:r>
            <w:r w:rsidRPr="001E598E">
              <w:rPr>
                <w:rFonts w:cs="Arial"/>
                <w:w w:val="105"/>
                <w:sz w:val="22"/>
                <w:szCs w:val="22"/>
              </w:rPr>
              <w:t xml:space="preserve"> of the </w:t>
            </w:r>
            <w:r w:rsidRPr="001E598E">
              <w:rPr>
                <w:rFonts w:cs="Arial"/>
                <w:i/>
                <w:w w:val="105"/>
                <w:sz w:val="22"/>
                <w:szCs w:val="22"/>
              </w:rPr>
              <w:t>services</w:t>
            </w:r>
            <w:r w:rsidRPr="001E598E">
              <w:rPr>
                <w:rFonts w:cs="Arial"/>
                <w:w w:val="105"/>
                <w:sz w:val="22"/>
                <w:szCs w:val="22"/>
              </w:rPr>
              <w:t xml:space="preserve">, including any action the </w:t>
            </w:r>
            <w:r w:rsidRPr="001E598E">
              <w:rPr>
                <w:rFonts w:cs="Arial"/>
                <w:i/>
                <w:w w:val="105"/>
                <w:sz w:val="22"/>
                <w:szCs w:val="22"/>
              </w:rPr>
              <w:t>Contractor</w:t>
            </w:r>
            <w:r w:rsidRPr="001E598E">
              <w:rPr>
                <w:rFonts w:cs="Arial"/>
                <w:w w:val="105"/>
                <w:sz w:val="22"/>
                <w:szCs w:val="22"/>
              </w:rPr>
              <w:t xml:space="preserve"> proposes to take to ensure that the affected </w:t>
            </w:r>
            <w:r w:rsidRPr="001E598E">
              <w:rPr>
                <w:rFonts w:cs="Arial"/>
                <w:i/>
                <w:w w:val="105"/>
                <w:sz w:val="22"/>
                <w:szCs w:val="22"/>
              </w:rPr>
              <w:t>services</w:t>
            </w:r>
            <w:r w:rsidRPr="001E598E">
              <w:rPr>
                <w:rFonts w:cs="Arial"/>
                <w:w w:val="105"/>
                <w:sz w:val="22"/>
                <w:szCs w:val="22"/>
              </w:rPr>
              <w:t xml:space="preserve"> satisfy the requirements of this</w:t>
            </w:r>
            <w:r w:rsidRPr="001E598E">
              <w:rPr>
                <w:rFonts w:cs="Arial"/>
                <w:spacing w:val="-36"/>
                <w:w w:val="105"/>
                <w:sz w:val="22"/>
                <w:szCs w:val="22"/>
              </w:rPr>
              <w:t xml:space="preserve"> </w:t>
            </w:r>
            <w:r w:rsidRPr="001E598E">
              <w:rPr>
                <w:rFonts w:cs="Arial"/>
                <w:w w:val="105"/>
                <w:sz w:val="22"/>
                <w:szCs w:val="22"/>
              </w:rPr>
              <w:t>Contract.</w:t>
            </w:r>
          </w:p>
        </w:tc>
      </w:tr>
      <w:tr w:rsidR="00EA3681" w:rsidRPr="002F1BA2" w14:paraId="034CABA0" w14:textId="77777777" w:rsidTr="00F20008">
        <w:trPr>
          <w:gridBefore w:val="1"/>
          <w:gridAfter w:val="1"/>
          <w:wBefore w:w="11" w:type="dxa"/>
          <w:wAfter w:w="51" w:type="dxa"/>
          <w:trHeight w:val="80"/>
        </w:trPr>
        <w:tc>
          <w:tcPr>
            <w:tcW w:w="1816" w:type="dxa"/>
            <w:gridSpan w:val="3"/>
          </w:tcPr>
          <w:p w14:paraId="1738F287" w14:textId="77777777" w:rsidR="00EA3681" w:rsidRPr="002F1BA2" w:rsidRDefault="00EA3681" w:rsidP="00A318C5">
            <w:pPr>
              <w:pStyle w:val="BalloonText"/>
              <w:spacing w:before="120" w:after="120"/>
              <w:jc w:val="both"/>
              <w:rPr>
                <w:rFonts w:ascii="Arial" w:hAnsi="Arial"/>
                <w:sz w:val="20"/>
                <w:szCs w:val="20"/>
              </w:rPr>
            </w:pPr>
          </w:p>
        </w:tc>
        <w:tc>
          <w:tcPr>
            <w:tcW w:w="929" w:type="dxa"/>
            <w:gridSpan w:val="2"/>
          </w:tcPr>
          <w:p w14:paraId="7EBCEACC" w14:textId="77777777" w:rsidR="00EA3681" w:rsidRPr="002F1BA2" w:rsidRDefault="00EA3681" w:rsidP="00A318C5">
            <w:pPr>
              <w:spacing w:before="120" w:after="120"/>
              <w:jc w:val="both"/>
              <w:rPr>
                <w:rFonts w:cs="Arial"/>
              </w:rPr>
            </w:pPr>
            <w:r w:rsidRPr="002F1BA2">
              <w:rPr>
                <w:rFonts w:cs="Arial"/>
              </w:rPr>
              <w:t>69.7</w:t>
            </w:r>
          </w:p>
        </w:tc>
        <w:tc>
          <w:tcPr>
            <w:tcW w:w="6478" w:type="dxa"/>
            <w:gridSpan w:val="3"/>
          </w:tcPr>
          <w:p w14:paraId="3088986F" w14:textId="77777777" w:rsidR="00EA3681" w:rsidRPr="001E598E" w:rsidRDefault="00EA3681" w:rsidP="00A318C5">
            <w:pPr>
              <w:pStyle w:val="TLTLevel2"/>
              <w:numPr>
                <w:ilvl w:val="0"/>
                <w:numId w:val="0"/>
              </w:numPr>
              <w:spacing w:before="120" w:after="120"/>
              <w:jc w:val="both"/>
              <w:rPr>
                <w:rFonts w:cs="Arial"/>
                <w:sz w:val="22"/>
                <w:szCs w:val="22"/>
              </w:rPr>
            </w:pPr>
            <w:r w:rsidRPr="001E598E">
              <w:rPr>
                <w:rFonts w:cs="Arial"/>
                <w:w w:val="105"/>
                <w:sz w:val="22"/>
                <w:szCs w:val="22"/>
              </w:rPr>
              <w:t xml:space="preserve">If the </w:t>
            </w:r>
            <w:r w:rsidRPr="001E598E">
              <w:rPr>
                <w:rFonts w:cs="Arial"/>
                <w:i/>
                <w:w w:val="105"/>
                <w:sz w:val="22"/>
                <w:szCs w:val="22"/>
              </w:rPr>
              <w:t>Employer</w:t>
            </w:r>
            <w:r w:rsidRPr="001E598E">
              <w:rPr>
                <w:rFonts w:cs="Arial"/>
                <w:w w:val="105"/>
                <w:sz w:val="22"/>
                <w:szCs w:val="22"/>
              </w:rPr>
              <w:t xml:space="preserve"> does not approve the draft Step-Out Plan, the </w:t>
            </w:r>
            <w:r w:rsidRPr="001E598E">
              <w:rPr>
                <w:rFonts w:cs="Arial"/>
                <w:i/>
                <w:w w:val="105"/>
                <w:sz w:val="22"/>
                <w:szCs w:val="22"/>
              </w:rPr>
              <w:t>Employer</w:t>
            </w:r>
            <w:r w:rsidRPr="001E598E">
              <w:rPr>
                <w:rFonts w:cs="Arial"/>
                <w:w w:val="105"/>
                <w:sz w:val="22"/>
                <w:szCs w:val="22"/>
              </w:rPr>
              <w:t xml:space="preserve"> informs the </w:t>
            </w:r>
            <w:r w:rsidRPr="001E598E">
              <w:rPr>
                <w:rFonts w:cs="Arial"/>
                <w:i/>
                <w:w w:val="105"/>
                <w:sz w:val="22"/>
                <w:szCs w:val="22"/>
              </w:rPr>
              <w:t>Contractor</w:t>
            </w:r>
            <w:r w:rsidRPr="001E598E">
              <w:rPr>
                <w:rFonts w:cs="Arial"/>
                <w:w w:val="105"/>
                <w:sz w:val="22"/>
                <w:szCs w:val="22"/>
              </w:rPr>
              <w:t xml:space="preserve"> of its reasons for not doing so. The </w:t>
            </w:r>
            <w:r w:rsidRPr="001E598E">
              <w:rPr>
                <w:rFonts w:cs="Arial"/>
                <w:i/>
                <w:w w:val="105"/>
                <w:sz w:val="22"/>
                <w:szCs w:val="22"/>
              </w:rPr>
              <w:t>Contractor</w:t>
            </w:r>
            <w:r w:rsidRPr="001E598E">
              <w:rPr>
                <w:rFonts w:cs="Arial"/>
                <w:w w:val="105"/>
                <w:sz w:val="22"/>
                <w:szCs w:val="22"/>
              </w:rPr>
              <w:t xml:space="preserve"> shall then revise the draft Step-Out Plan taking those reasons into account and shall</w:t>
            </w:r>
            <w:r w:rsidRPr="001E598E">
              <w:rPr>
                <w:rFonts w:cs="Arial"/>
                <w:spacing w:val="-29"/>
                <w:w w:val="105"/>
                <w:sz w:val="22"/>
                <w:szCs w:val="22"/>
              </w:rPr>
              <w:t xml:space="preserve"> </w:t>
            </w:r>
            <w:r w:rsidRPr="001E598E">
              <w:rPr>
                <w:rFonts w:cs="Arial"/>
                <w:w w:val="105"/>
                <w:sz w:val="22"/>
                <w:szCs w:val="22"/>
              </w:rPr>
              <w:t xml:space="preserve">re-submit the revised plan to the </w:t>
            </w:r>
            <w:r w:rsidRPr="001E598E">
              <w:rPr>
                <w:rFonts w:cs="Arial"/>
                <w:i/>
                <w:w w:val="105"/>
                <w:sz w:val="22"/>
                <w:szCs w:val="22"/>
              </w:rPr>
              <w:t>Employer</w:t>
            </w:r>
            <w:r w:rsidRPr="001E598E">
              <w:rPr>
                <w:rFonts w:cs="Arial"/>
                <w:w w:val="105"/>
                <w:sz w:val="22"/>
                <w:szCs w:val="22"/>
              </w:rPr>
              <w:t xml:space="preserve"> for approval. The </w:t>
            </w:r>
            <w:r w:rsidRPr="001E598E">
              <w:rPr>
                <w:rFonts w:cs="Arial"/>
                <w:i/>
                <w:w w:val="105"/>
                <w:sz w:val="22"/>
                <w:szCs w:val="22"/>
              </w:rPr>
              <w:t>Employer</w:t>
            </w:r>
            <w:r w:rsidRPr="001E598E">
              <w:rPr>
                <w:rFonts w:cs="Arial"/>
                <w:w w:val="105"/>
                <w:sz w:val="22"/>
                <w:szCs w:val="22"/>
              </w:rPr>
              <w:t xml:space="preserve"> shall not withhold or delay approval of the draft Step-Out Plan unnecessarily.</w:t>
            </w:r>
          </w:p>
        </w:tc>
      </w:tr>
      <w:tr w:rsidR="00EA3681" w:rsidRPr="002F1BA2" w14:paraId="4882DB38" w14:textId="77777777" w:rsidTr="00F20008">
        <w:trPr>
          <w:gridBefore w:val="1"/>
          <w:gridAfter w:val="1"/>
          <w:wBefore w:w="11" w:type="dxa"/>
          <w:wAfter w:w="51" w:type="dxa"/>
          <w:trHeight w:val="80"/>
        </w:trPr>
        <w:tc>
          <w:tcPr>
            <w:tcW w:w="1816" w:type="dxa"/>
            <w:gridSpan w:val="3"/>
          </w:tcPr>
          <w:p w14:paraId="2F60CFAD" w14:textId="77777777" w:rsidR="00EA3681" w:rsidRPr="002F1BA2" w:rsidRDefault="00EA3681" w:rsidP="00A318C5">
            <w:pPr>
              <w:pStyle w:val="BalloonText"/>
              <w:spacing w:before="120" w:after="120"/>
              <w:jc w:val="both"/>
              <w:rPr>
                <w:rFonts w:ascii="Arial" w:hAnsi="Arial"/>
                <w:sz w:val="20"/>
                <w:szCs w:val="20"/>
              </w:rPr>
            </w:pPr>
          </w:p>
        </w:tc>
        <w:tc>
          <w:tcPr>
            <w:tcW w:w="929" w:type="dxa"/>
            <w:gridSpan w:val="2"/>
          </w:tcPr>
          <w:p w14:paraId="300BDC52" w14:textId="77777777" w:rsidR="00EA3681" w:rsidRPr="002F1BA2" w:rsidRDefault="00EA3681" w:rsidP="00A318C5">
            <w:pPr>
              <w:spacing w:before="120" w:after="120"/>
              <w:jc w:val="both"/>
              <w:rPr>
                <w:rFonts w:cs="Arial"/>
              </w:rPr>
            </w:pPr>
            <w:r w:rsidRPr="002F1BA2">
              <w:rPr>
                <w:rFonts w:cs="Arial"/>
              </w:rPr>
              <w:t>69.8</w:t>
            </w:r>
          </w:p>
        </w:tc>
        <w:tc>
          <w:tcPr>
            <w:tcW w:w="6478" w:type="dxa"/>
            <w:gridSpan w:val="3"/>
          </w:tcPr>
          <w:p w14:paraId="520FF04F" w14:textId="77777777" w:rsidR="00EA3681" w:rsidRPr="001E598E" w:rsidRDefault="00EA3681" w:rsidP="00A318C5">
            <w:pPr>
              <w:pStyle w:val="TLTLevel2"/>
              <w:numPr>
                <w:ilvl w:val="0"/>
                <w:numId w:val="0"/>
              </w:numPr>
              <w:spacing w:before="120" w:after="120"/>
              <w:jc w:val="both"/>
              <w:rPr>
                <w:rFonts w:cs="Arial"/>
                <w:i/>
                <w:sz w:val="22"/>
                <w:szCs w:val="22"/>
              </w:rPr>
            </w:pPr>
            <w:r w:rsidRPr="001E598E">
              <w:rPr>
                <w:rFonts w:cs="Arial"/>
                <w:w w:val="105"/>
                <w:sz w:val="22"/>
                <w:szCs w:val="22"/>
              </w:rPr>
              <w:t xml:space="preserve">The </w:t>
            </w:r>
            <w:r w:rsidRPr="001E598E">
              <w:rPr>
                <w:rFonts w:cs="Arial"/>
                <w:i/>
                <w:w w:val="105"/>
                <w:sz w:val="22"/>
                <w:szCs w:val="22"/>
              </w:rPr>
              <w:t>Contractor</w:t>
            </w:r>
            <w:r w:rsidRPr="001E598E">
              <w:rPr>
                <w:rFonts w:cs="Arial"/>
                <w:w w:val="105"/>
                <w:sz w:val="22"/>
                <w:szCs w:val="22"/>
              </w:rPr>
              <w:t xml:space="preserve"> shall bear its own costs in connection with any step-in by the Employer under this </w:t>
            </w:r>
            <w:r>
              <w:rPr>
                <w:rFonts w:cs="Arial"/>
                <w:w w:val="105"/>
                <w:sz w:val="22"/>
                <w:szCs w:val="22"/>
              </w:rPr>
              <w:t>c</w:t>
            </w:r>
            <w:r w:rsidRPr="001E598E">
              <w:rPr>
                <w:rFonts w:cs="Arial"/>
                <w:w w:val="105"/>
                <w:sz w:val="22"/>
                <w:szCs w:val="22"/>
              </w:rPr>
              <w:t>lause 69</w:t>
            </w:r>
            <w:r>
              <w:rPr>
                <w:rFonts w:cs="Arial"/>
                <w:w w:val="105"/>
                <w:sz w:val="22"/>
                <w:szCs w:val="22"/>
              </w:rPr>
              <w:t xml:space="preserve"> (Step-in Rights)</w:t>
            </w:r>
            <w:r w:rsidRPr="001E598E">
              <w:rPr>
                <w:rFonts w:cs="Arial"/>
                <w:w w:val="105"/>
                <w:sz w:val="22"/>
                <w:szCs w:val="22"/>
              </w:rPr>
              <w:t xml:space="preserve">, provided that the </w:t>
            </w:r>
            <w:r w:rsidRPr="001E598E">
              <w:rPr>
                <w:rFonts w:cs="Arial"/>
                <w:i/>
                <w:w w:val="105"/>
                <w:sz w:val="22"/>
                <w:szCs w:val="22"/>
              </w:rPr>
              <w:t>Employer</w:t>
            </w:r>
            <w:r w:rsidRPr="001E598E">
              <w:rPr>
                <w:rFonts w:cs="Arial"/>
                <w:w w:val="105"/>
                <w:sz w:val="22"/>
                <w:szCs w:val="22"/>
              </w:rPr>
              <w:t xml:space="preserve"> shall reimburse the </w:t>
            </w:r>
            <w:r w:rsidRPr="001E598E">
              <w:rPr>
                <w:rFonts w:cs="Arial"/>
                <w:i/>
                <w:w w:val="105"/>
                <w:sz w:val="22"/>
                <w:szCs w:val="22"/>
              </w:rPr>
              <w:t>Contractor's</w:t>
            </w:r>
            <w:r w:rsidRPr="001E598E">
              <w:rPr>
                <w:rFonts w:cs="Arial"/>
                <w:w w:val="105"/>
                <w:sz w:val="22"/>
                <w:szCs w:val="22"/>
              </w:rPr>
              <w:t xml:space="preserve"> reasonable additional expenses incurred directly as a result of any</w:t>
            </w:r>
            <w:r w:rsidRPr="001E598E">
              <w:rPr>
                <w:rFonts w:cs="Arial"/>
                <w:spacing w:val="-37"/>
                <w:w w:val="105"/>
                <w:sz w:val="22"/>
                <w:szCs w:val="22"/>
              </w:rPr>
              <w:t xml:space="preserve"> </w:t>
            </w:r>
            <w:r w:rsidRPr="001E598E">
              <w:rPr>
                <w:rFonts w:cs="Arial"/>
                <w:w w:val="105"/>
                <w:sz w:val="22"/>
                <w:szCs w:val="22"/>
              </w:rPr>
              <w:t xml:space="preserve">step-in action taken by the </w:t>
            </w:r>
            <w:r w:rsidRPr="001E598E">
              <w:rPr>
                <w:rFonts w:cs="Arial"/>
                <w:i/>
                <w:w w:val="105"/>
                <w:sz w:val="22"/>
                <w:szCs w:val="22"/>
              </w:rPr>
              <w:t>Employer</w:t>
            </w:r>
            <w:r w:rsidRPr="001E598E">
              <w:rPr>
                <w:rFonts w:cs="Arial"/>
                <w:spacing w:val="-19"/>
                <w:w w:val="105"/>
                <w:sz w:val="22"/>
                <w:szCs w:val="22"/>
              </w:rPr>
              <w:t xml:space="preserve"> </w:t>
            </w:r>
            <w:r w:rsidRPr="001E598E">
              <w:rPr>
                <w:rFonts w:cs="Arial"/>
                <w:w w:val="105"/>
                <w:sz w:val="22"/>
                <w:szCs w:val="22"/>
              </w:rPr>
              <w:t xml:space="preserve">other than as a result of a default of threat of default by the </w:t>
            </w:r>
            <w:r w:rsidRPr="001E598E">
              <w:rPr>
                <w:rFonts w:cs="Arial"/>
                <w:i/>
                <w:w w:val="105"/>
                <w:sz w:val="22"/>
                <w:szCs w:val="22"/>
              </w:rPr>
              <w:t>Contractor.</w:t>
            </w:r>
          </w:p>
        </w:tc>
      </w:tr>
      <w:tr w:rsidR="00EA3681" w:rsidRPr="000F5546" w14:paraId="684B1975" w14:textId="77777777" w:rsidTr="00F11043">
        <w:trPr>
          <w:gridBefore w:val="1"/>
          <w:gridAfter w:val="1"/>
          <w:wBefore w:w="11" w:type="dxa"/>
          <w:wAfter w:w="51" w:type="dxa"/>
          <w:cantSplit/>
          <w:trHeight w:val="80"/>
        </w:trPr>
        <w:tc>
          <w:tcPr>
            <w:tcW w:w="1816" w:type="dxa"/>
            <w:gridSpan w:val="3"/>
          </w:tcPr>
          <w:p w14:paraId="5F20C8FC" w14:textId="77777777" w:rsidR="00EA3681" w:rsidRPr="00C12095" w:rsidRDefault="00EA3681" w:rsidP="00A318C5">
            <w:pPr>
              <w:pStyle w:val="BalloonText"/>
              <w:spacing w:before="120" w:after="120"/>
              <w:jc w:val="both"/>
              <w:rPr>
                <w:rFonts w:ascii="Arial" w:hAnsi="Arial" w:cs="Tahoma"/>
                <w:b/>
              </w:rPr>
            </w:pPr>
            <w:r w:rsidRPr="00C12095">
              <w:rPr>
                <w:rFonts w:ascii="Arial" w:hAnsi="Arial" w:cs="Tahoma"/>
                <w:b/>
                <w:sz w:val="22"/>
              </w:rPr>
              <w:t xml:space="preserve">Option </w:t>
            </w:r>
            <w:r>
              <w:rPr>
                <w:rFonts w:ascii="Arial" w:hAnsi="Arial" w:cs="Tahoma"/>
                <w:b/>
                <w:sz w:val="22"/>
              </w:rPr>
              <w:t xml:space="preserve">   </w:t>
            </w:r>
            <w:r w:rsidRPr="00C12095">
              <w:rPr>
                <w:rFonts w:ascii="Arial" w:hAnsi="Arial" w:cs="Tahoma"/>
                <w:b/>
                <w:sz w:val="22"/>
              </w:rPr>
              <w:t>Z</w:t>
            </w:r>
            <w:r>
              <w:rPr>
                <w:rFonts w:ascii="Arial" w:hAnsi="Arial" w:cs="Tahoma"/>
                <w:b/>
                <w:sz w:val="22"/>
              </w:rPr>
              <w:t xml:space="preserve"> </w:t>
            </w:r>
            <w:r w:rsidRPr="00C12095">
              <w:rPr>
                <w:rFonts w:ascii="Arial" w:hAnsi="Arial" w:cs="Tahoma"/>
                <w:b/>
                <w:sz w:val="22"/>
              </w:rPr>
              <w:t>69</w:t>
            </w:r>
          </w:p>
        </w:tc>
        <w:tc>
          <w:tcPr>
            <w:tcW w:w="929" w:type="dxa"/>
            <w:gridSpan w:val="2"/>
          </w:tcPr>
          <w:p w14:paraId="07CB5CFE" w14:textId="6C8549CE" w:rsidR="00EA3681" w:rsidRDefault="00EA3681" w:rsidP="00A318C5">
            <w:pPr>
              <w:spacing w:before="120" w:after="120"/>
              <w:jc w:val="both"/>
              <w:rPr>
                <w:rFonts w:cs="Arial"/>
                <w:szCs w:val="22"/>
              </w:rPr>
            </w:pPr>
          </w:p>
        </w:tc>
        <w:tc>
          <w:tcPr>
            <w:tcW w:w="6478" w:type="dxa"/>
            <w:gridSpan w:val="3"/>
          </w:tcPr>
          <w:p w14:paraId="3DA1190F" w14:textId="0E94D63F" w:rsidR="00EA3681" w:rsidRPr="001171A5" w:rsidRDefault="00EA3681" w:rsidP="00A318C5">
            <w:pPr>
              <w:pStyle w:val="TLTLevel2"/>
              <w:numPr>
                <w:ilvl w:val="0"/>
                <w:numId w:val="0"/>
              </w:numPr>
              <w:spacing w:before="120" w:after="120"/>
              <w:jc w:val="both"/>
              <w:rPr>
                <w:rFonts w:cs="Arial"/>
                <w:b/>
                <w:w w:val="105"/>
                <w:sz w:val="22"/>
                <w:szCs w:val="22"/>
              </w:rPr>
            </w:pPr>
            <w:r w:rsidRPr="001E598E">
              <w:rPr>
                <w:rFonts w:cs="Arial"/>
                <w:b/>
                <w:w w:val="105"/>
                <w:sz w:val="22"/>
                <w:szCs w:val="22"/>
              </w:rPr>
              <w:t>Service Manager</w:t>
            </w:r>
          </w:p>
        </w:tc>
      </w:tr>
      <w:tr w:rsidR="001171A5" w:rsidRPr="000F5546" w14:paraId="1A1EE9F2" w14:textId="77777777" w:rsidTr="00F11043">
        <w:trPr>
          <w:gridBefore w:val="1"/>
          <w:gridAfter w:val="1"/>
          <w:wBefore w:w="11" w:type="dxa"/>
          <w:wAfter w:w="51" w:type="dxa"/>
          <w:cantSplit/>
          <w:trHeight w:val="80"/>
        </w:trPr>
        <w:tc>
          <w:tcPr>
            <w:tcW w:w="1816" w:type="dxa"/>
            <w:gridSpan w:val="3"/>
          </w:tcPr>
          <w:p w14:paraId="7A39BFCD" w14:textId="769EF000" w:rsidR="001171A5" w:rsidRPr="00C12095" w:rsidRDefault="001171A5" w:rsidP="00816C31">
            <w:pPr>
              <w:pStyle w:val="BalloonText"/>
              <w:spacing w:before="120" w:after="120"/>
              <w:jc w:val="both"/>
              <w:rPr>
                <w:rFonts w:ascii="Arial" w:hAnsi="Arial" w:cs="Tahoma"/>
                <w:b/>
                <w:sz w:val="22"/>
              </w:rPr>
            </w:pPr>
            <w:r w:rsidRPr="00ED5B44">
              <w:rPr>
                <w:rFonts w:cs="Arial"/>
                <w:szCs w:val="22"/>
              </w:rPr>
              <w:t xml:space="preserve">Supplement to NEC3 TSC clause </w:t>
            </w:r>
            <w:r w:rsidR="00816C31">
              <w:rPr>
                <w:rFonts w:cs="Arial"/>
                <w:szCs w:val="22"/>
              </w:rPr>
              <w:t>14</w:t>
            </w:r>
          </w:p>
        </w:tc>
        <w:tc>
          <w:tcPr>
            <w:tcW w:w="929" w:type="dxa"/>
            <w:gridSpan w:val="2"/>
          </w:tcPr>
          <w:p w14:paraId="14800A4B" w14:textId="77777777" w:rsidR="001171A5" w:rsidRDefault="001171A5" w:rsidP="00A318C5">
            <w:pPr>
              <w:spacing w:before="120" w:after="120"/>
              <w:jc w:val="both"/>
              <w:rPr>
                <w:rFonts w:cs="Arial"/>
                <w:szCs w:val="22"/>
              </w:rPr>
            </w:pPr>
          </w:p>
        </w:tc>
        <w:tc>
          <w:tcPr>
            <w:tcW w:w="6478" w:type="dxa"/>
            <w:gridSpan w:val="3"/>
          </w:tcPr>
          <w:p w14:paraId="0F17AB9A" w14:textId="109F46D9" w:rsidR="001171A5" w:rsidRPr="001171A5" w:rsidRDefault="001171A5" w:rsidP="00A318C5">
            <w:pPr>
              <w:spacing w:before="120" w:after="120"/>
              <w:jc w:val="both"/>
              <w:rPr>
                <w:szCs w:val="22"/>
                <w:lang w:eastAsia="en-GB"/>
              </w:rPr>
            </w:pPr>
            <w:r w:rsidRPr="001E598E">
              <w:rPr>
                <w:szCs w:val="22"/>
                <w:lang w:eastAsia="en-GB"/>
              </w:rPr>
              <w:t xml:space="preserve">Insert new clause: </w:t>
            </w:r>
          </w:p>
        </w:tc>
      </w:tr>
      <w:tr w:rsidR="001171A5" w:rsidRPr="000F5546" w14:paraId="18909AB1" w14:textId="77777777" w:rsidTr="00F11043">
        <w:trPr>
          <w:gridBefore w:val="1"/>
          <w:gridAfter w:val="1"/>
          <w:wBefore w:w="11" w:type="dxa"/>
          <w:wAfter w:w="51" w:type="dxa"/>
          <w:cantSplit/>
          <w:trHeight w:val="80"/>
        </w:trPr>
        <w:tc>
          <w:tcPr>
            <w:tcW w:w="1816" w:type="dxa"/>
            <w:gridSpan w:val="3"/>
          </w:tcPr>
          <w:p w14:paraId="43703A98" w14:textId="77777777" w:rsidR="001171A5" w:rsidRPr="00C12095" w:rsidRDefault="001171A5" w:rsidP="00A318C5">
            <w:pPr>
              <w:pStyle w:val="BalloonText"/>
              <w:spacing w:before="120" w:after="120"/>
              <w:jc w:val="both"/>
              <w:rPr>
                <w:rFonts w:ascii="Arial" w:hAnsi="Arial" w:cs="Tahoma"/>
                <w:b/>
                <w:sz w:val="22"/>
              </w:rPr>
            </w:pPr>
          </w:p>
        </w:tc>
        <w:tc>
          <w:tcPr>
            <w:tcW w:w="929" w:type="dxa"/>
            <w:gridSpan w:val="2"/>
          </w:tcPr>
          <w:p w14:paraId="4384BDFF" w14:textId="506D6337" w:rsidR="001171A5" w:rsidRDefault="001171A5" w:rsidP="00A318C5">
            <w:pPr>
              <w:spacing w:before="120" w:after="120"/>
              <w:jc w:val="both"/>
              <w:rPr>
                <w:rFonts w:cs="Arial"/>
                <w:szCs w:val="22"/>
              </w:rPr>
            </w:pPr>
            <w:r>
              <w:rPr>
                <w:rFonts w:cs="Arial"/>
                <w:szCs w:val="22"/>
              </w:rPr>
              <w:t>14.5</w:t>
            </w:r>
          </w:p>
        </w:tc>
        <w:tc>
          <w:tcPr>
            <w:tcW w:w="6478" w:type="dxa"/>
            <w:gridSpan w:val="3"/>
          </w:tcPr>
          <w:p w14:paraId="50A327AD" w14:textId="77777777" w:rsidR="001171A5" w:rsidRDefault="001171A5" w:rsidP="00A318C5">
            <w:pPr>
              <w:spacing w:before="120" w:after="120"/>
              <w:jc w:val="both"/>
              <w:rPr>
                <w:i/>
                <w:szCs w:val="22"/>
              </w:rPr>
            </w:pPr>
            <w:r w:rsidRPr="001E598E">
              <w:rPr>
                <w:szCs w:val="22"/>
              </w:rPr>
              <w:t xml:space="preserve">The </w:t>
            </w:r>
            <w:r w:rsidRPr="001E598E">
              <w:rPr>
                <w:i/>
                <w:szCs w:val="22"/>
              </w:rPr>
              <w:t xml:space="preserve">Contractor </w:t>
            </w:r>
            <w:r w:rsidRPr="001E598E">
              <w:rPr>
                <w:szCs w:val="22"/>
              </w:rPr>
              <w:t xml:space="preserve">provides copies of all documents and/or information sent to the </w:t>
            </w:r>
            <w:r w:rsidRPr="001E598E">
              <w:rPr>
                <w:i/>
                <w:szCs w:val="22"/>
              </w:rPr>
              <w:t xml:space="preserve">Service Manager </w:t>
            </w:r>
            <w:r w:rsidRPr="001E598E">
              <w:rPr>
                <w:szCs w:val="22"/>
              </w:rPr>
              <w:t xml:space="preserve">to the </w:t>
            </w:r>
            <w:r w:rsidRPr="001E598E">
              <w:rPr>
                <w:i/>
                <w:szCs w:val="22"/>
              </w:rPr>
              <w:t xml:space="preserve">Employer </w:t>
            </w:r>
            <w:r w:rsidRPr="001E598E">
              <w:rPr>
                <w:szCs w:val="22"/>
              </w:rPr>
              <w:t xml:space="preserve">unless instructed not to do so by the </w:t>
            </w:r>
            <w:r w:rsidRPr="001E598E">
              <w:rPr>
                <w:i/>
                <w:szCs w:val="22"/>
              </w:rPr>
              <w:t>Employer.</w:t>
            </w:r>
          </w:p>
          <w:p w14:paraId="1E35F822" w14:textId="77777777" w:rsidR="007A6D05" w:rsidRDefault="007A6D05" w:rsidP="00A318C5">
            <w:pPr>
              <w:spacing w:before="120" w:after="120"/>
              <w:jc w:val="both"/>
              <w:rPr>
                <w:i/>
                <w:szCs w:val="22"/>
              </w:rPr>
            </w:pPr>
          </w:p>
          <w:p w14:paraId="5679C53D" w14:textId="2A22B5A5" w:rsidR="007A6D05" w:rsidRPr="001171A5" w:rsidRDefault="007A6D05" w:rsidP="00A318C5">
            <w:pPr>
              <w:spacing w:before="120" w:after="120"/>
              <w:jc w:val="both"/>
              <w:rPr>
                <w:i/>
                <w:szCs w:val="22"/>
              </w:rPr>
            </w:pPr>
          </w:p>
        </w:tc>
      </w:tr>
      <w:tr w:rsidR="00EA3681" w:rsidRPr="000F5546" w14:paraId="30EAFE88" w14:textId="77777777" w:rsidTr="00F11043">
        <w:trPr>
          <w:gridBefore w:val="1"/>
          <w:gridAfter w:val="1"/>
          <w:wBefore w:w="11" w:type="dxa"/>
          <w:wAfter w:w="51" w:type="dxa"/>
          <w:cantSplit/>
          <w:trHeight w:val="80"/>
        </w:trPr>
        <w:tc>
          <w:tcPr>
            <w:tcW w:w="1816" w:type="dxa"/>
            <w:gridSpan w:val="3"/>
          </w:tcPr>
          <w:p w14:paraId="241C8282" w14:textId="77777777" w:rsidR="00EA3681" w:rsidRDefault="00EA3681" w:rsidP="00A318C5">
            <w:pPr>
              <w:pStyle w:val="BalloonText"/>
              <w:spacing w:before="120" w:after="120"/>
              <w:ind w:right="-162"/>
              <w:jc w:val="both"/>
              <w:rPr>
                <w:rFonts w:ascii="Arial" w:hAnsi="Arial" w:cs="Tahoma"/>
              </w:rPr>
            </w:pPr>
            <w:r w:rsidRPr="00C12095">
              <w:rPr>
                <w:rFonts w:ascii="Arial" w:hAnsi="Arial" w:cs="Tahoma"/>
                <w:b/>
                <w:sz w:val="22"/>
              </w:rPr>
              <w:t xml:space="preserve">Option </w:t>
            </w:r>
            <w:r>
              <w:rPr>
                <w:rFonts w:ascii="Arial" w:hAnsi="Arial" w:cs="Tahoma"/>
                <w:b/>
                <w:sz w:val="22"/>
              </w:rPr>
              <w:t xml:space="preserve">     </w:t>
            </w:r>
            <w:r w:rsidRPr="00C12095">
              <w:rPr>
                <w:rFonts w:ascii="Arial" w:hAnsi="Arial" w:cs="Tahoma"/>
                <w:b/>
                <w:sz w:val="22"/>
              </w:rPr>
              <w:t>Z</w:t>
            </w:r>
            <w:r>
              <w:rPr>
                <w:rFonts w:ascii="Arial" w:hAnsi="Arial" w:cs="Tahoma"/>
                <w:b/>
                <w:sz w:val="22"/>
              </w:rPr>
              <w:t xml:space="preserve"> 70</w:t>
            </w:r>
          </w:p>
        </w:tc>
        <w:tc>
          <w:tcPr>
            <w:tcW w:w="929" w:type="dxa"/>
            <w:gridSpan w:val="2"/>
          </w:tcPr>
          <w:p w14:paraId="74C7895E" w14:textId="3B844166" w:rsidR="00EA3681" w:rsidRDefault="00EA3681" w:rsidP="00A318C5">
            <w:pPr>
              <w:spacing w:before="120" w:after="120"/>
              <w:jc w:val="both"/>
              <w:rPr>
                <w:rFonts w:cs="Arial"/>
                <w:szCs w:val="22"/>
              </w:rPr>
            </w:pPr>
          </w:p>
        </w:tc>
        <w:tc>
          <w:tcPr>
            <w:tcW w:w="6478" w:type="dxa"/>
            <w:gridSpan w:val="3"/>
          </w:tcPr>
          <w:p w14:paraId="25EDDAAE" w14:textId="77777777" w:rsidR="00EA3681" w:rsidRPr="001E598E" w:rsidRDefault="00EA3681" w:rsidP="00A318C5">
            <w:pPr>
              <w:pStyle w:val="TLTLevel2"/>
              <w:numPr>
                <w:ilvl w:val="0"/>
                <w:numId w:val="0"/>
              </w:numPr>
              <w:spacing w:before="120" w:after="120"/>
              <w:jc w:val="both"/>
              <w:rPr>
                <w:rFonts w:cs="Arial"/>
                <w:b/>
                <w:w w:val="105"/>
                <w:sz w:val="22"/>
                <w:szCs w:val="22"/>
              </w:rPr>
            </w:pPr>
            <w:r w:rsidRPr="001E598E">
              <w:rPr>
                <w:rFonts w:cs="Arial"/>
                <w:b/>
                <w:w w:val="105"/>
                <w:sz w:val="22"/>
                <w:szCs w:val="22"/>
              </w:rPr>
              <w:t>Procedure on expiry of the Contract</w:t>
            </w:r>
          </w:p>
        </w:tc>
      </w:tr>
      <w:tr w:rsidR="00EA3681" w:rsidRPr="000F5546" w14:paraId="0D39C52C" w14:textId="77777777" w:rsidTr="00F11043">
        <w:trPr>
          <w:gridBefore w:val="1"/>
          <w:gridAfter w:val="1"/>
          <w:wBefore w:w="11" w:type="dxa"/>
          <w:wAfter w:w="51" w:type="dxa"/>
          <w:cantSplit/>
          <w:trHeight w:val="80"/>
        </w:trPr>
        <w:tc>
          <w:tcPr>
            <w:tcW w:w="1816" w:type="dxa"/>
            <w:gridSpan w:val="3"/>
          </w:tcPr>
          <w:p w14:paraId="42337F86" w14:textId="4CFFBC32" w:rsidR="00EA3681" w:rsidRDefault="00EA3681" w:rsidP="00816C31">
            <w:pPr>
              <w:pStyle w:val="BalloonText"/>
              <w:spacing w:before="120" w:after="120"/>
              <w:jc w:val="both"/>
              <w:rPr>
                <w:rFonts w:ascii="Arial" w:hAnsi="Arial" w:cs="Tahoma"/>
              </w:rPr>
            </w:pPr>
            <w:r w:rsidRPr="00ED5B44">
              <w:rPr>
                <w:rFonts w:cs="Arial"/>
                <w:szCs w:val="22"/>
              </w:rPr>
              <w:t xml:space="preserve">Supplement to NEC3 TSC clause </w:t>
            </w:r>
            <w:r w:rsidR="00816C31">
              <w:rPr>
                <w:rFonts w:cs="Arial"/>
                <w:szCs w:val="22"/>
              </w:rPr>
              <w:t>33</w:t>
            </w:r>
          </w:p>
        </w:tc>
        <w:tc>
          <w:tcPr>
            <w:tcW w:w="929" w:type="dxa"/>
            <w:gridSpan w:val="2"/>
          </w:tcPr>
          <w:p w14:paraId="4CB00288" w14:textId="77777777" w:rsidR="00EA3681" w:rsidRDefault="00EA3681" w:rsidP="00A318C5">
            <w:pPr>
              <w:spacing w:before="120" w:after="120"/>
              <w:jc w:val="both"/>
              <w:rPr>
                <w:rFonts w:cs="Arial"/>
                <w:szCs w:val="22"/>
              </w:rPr>
            </w:pPr>
          </w:p>
        </w:tc>
        <w:tc>
          <w:tcPr>
            <w:tcW w:w="6478" w:type="dxa"/>
            <w:gridSpan w:val="3"/>
          </w:tcPr>
          <w:p w14:paraId="175E06DB" w14:textId="77777777" w:rsidR="00EA3681" w:rsidRPr="001E598E" w:rsidRDefault="00EA3681" w:rsidP="00A318C5">
            <w:pPr>
              <w:pStyle w:val="TLTLevel2"/>
              <w:numPr>
                <w:ilvl w:val="0"/>
                <w:numId w:val="0"/>
              </w:numPr>
              <w:spacing w:before="120" w:after="120"/>
              <w:jc w:val="both"/>
              <w:rPr>
                <w:rFonts w:cs="Arial"/>
                <w:color w:val="000000"/>
                <w:sz w:val="22"/>
                <w:szCs w:val="22"/>
              </w:rPr>
            </w:pPr>
            <w:r w:rsidRPr="001E598E">
              <w:rPr>
                <w:rFonts w:cs="Arial"/>
                <w:color w:val="000000"/>
                <w:sz w:val="22"/>
                <w:szCs w:val="22"/>
              </w:rPr>
              <w:t>Insert new clause:</w:t>
            </w:r>
          </w:p>
        </w:tc>
      </w:tr>
      <w:tr w:rsidR="00EA3681" w:rsidRPr="000F5546" w14:paraId="25268F37" w14:textId="77777777" w:rsidTr="00F11043">
        <w:trPr>
          <w:gridBefore w:val="1"/>
          <w:gridAfter w:val="1"/>
          <w:wBefore w:w="11" w:type="dxa"/>
          <w:wAfter w:w="51" w:type="dxa"/>
          <w:cantSplit/>
          <w:trHeight w:val="80"/>
        </w:trPr>
        <w:tc>
          <w:tcPr>
            <w:tcW w:w="1816" w:type="dxa"/>
            <w:gridSpan w:val="3"/>
          </w:tcPr>
          <w:p w14:paraId="7C4DD2A4" w14:textId="77777777" w:rsidR="00EA3681" w:rsidRDefault="00EA3681" w:rsidP="00A318C5">
            <w:pPr>
              <w:pStyle w:val="BalloonText"/>
              <w:spacing w:before="120" w:after="120"/>
              <w:jc w:val="both"/>
              <w:rPr>
                <w:rFonts w:ascii="Arial" w:hAnsi="Arial" w:cs="Tahoma"/>
              </w:rPr>
            </w:pPr>
          </w:p>
        </w:tc>
        <w:tc>
          <w:tcPr>
            <w:tcW w:w="929" w:type="dxa"/>
            <w:gridSpan w:val="2"/>
          </w:tcPr>
          <w:p w14:paraId="5096DD7B" w14:textId="77777777" w:rsidR="00EA3681" w:rsidRDefault="00EA3681" w:rsidP="00A318C5">
            <w:pPr>
              <w:spacing w:before="120" w:after="120"/>
              <w:jc w:val="both"/>
              <w:rPr>
                <w:rFonts w:cs="Arial"/>
                <w:szCs w:val="22"/>
              </w:rPr>
            </w:pPr>
            <w:r>
              <w:rPr>
                <w:rFonts w:cs="Arial"/>
                <w:szCs w:val="22"/>
              </w:rPr>
              <w:t>33.1</w:t>
            </w:r>
          </w:p>
        </w:tc>
        <w:tc>
          <w:tcPr>
            <w:tcW w:w="6478" w:type="dxa"/>
            <w:gridSpan w:val="3"/>
          </w:tcPr>
          <w:p w14:paraId="46BB93EC" w14:textId="77777777" w:rsidR="00EA3681" w:rsidRPr="001E598E" w:rsidRDefault="00EA3681" w:rsidP="00A318C5">
            <w:pPr>
              <w:pStyle w:val="TLTLevel2"/>
              <w:numPr>
                <w:ilvl w:val="0"/>
                <w:numId w:val="0"/>
              </w:numPr>
              <w:spacing w:before="120" w:after="120"/>
              <w:jc w:val="both"/>
              <w:rPr>
                <w:rFonts w:cs="Arial"/>
                <w:b/>
                <w:w w:val="105"/>
                <w:sz w:val="22"/>
                <w:szCs w:val="22"/>
              </w:rPr>
            </w:pPr>
            <w:r w:rsidRPr="001E598E">
              <w:rPr>
                <w:rFonts w:cs="Arial"/>
                <w:color w:val="000000"/>
                <w:sz w:val="22"/>
                <w:szCs w:val="22"/>
              </w:rPr>
              <w:t xml:space="preserve">Upon expiry and in the six months prior to expiry of the Contract the parties comply with the provisions of Contract Schedule U (Exit Management) in relation to the orderly transition of the </w:t>
            </w:r>
            <w:r w:rsidRPr="001E598E">
              <w:rPr>
                <w:rFonts w:cs="Arial"/>
                <w:i/>
                <w:color w:val="000000"/>
                <w:sz w:val="22"/>
                <w:szCs w:val="22"/>
              </w:rPr>
              <w:t>services</w:t>
            </w:r>
            <w:r w:rsidRPr="001E598E">
              <w:rPr>
                <w:rFonts w:cs="Arial"/>
                <w:color w:val="000000"/>
                <w:sz w:val="22"/>
                <w:szCs w:val="22"/>
              </w:rPr>
              <w:t xml:space="preserve"> to the </w:t>
            </w:r>
            <w:r w:rsidRPr="001E598E">
              <w:rPr>
                <w:rFonts w:cs="Arial"/>
                <w:i/>
                <w:color w:val="000000"/>
                <w:sz w:val="22"/>
                <w:szCs w:val="22"/>
              </w:rPr>
              <w:t xml:space="preserve">Employer </w:t>
            </w:r>
            <w:r w:rsidRPr="001E598E">
              <w:rPr>
                <w:rFonts w:cs="Arial"/>
                <w:color w:val="000000"/>
                <w:sz w:val="22"/>
                <w:szCs w:val="22"/>
              </w:rPr>
              <w:t xml:space="preserve">or any replacement provider of the </w:t>
            </w:r>
            <w:r w:rsidRPr="001E598E">
              <w:rPr>
                <w:rFonts w:cs="Arial"/>
                <w:i/>
                <w:color w:val="000000"/>
                <w:sz w:val="22"/>
                <w:szCs w:val="22"/>
              </w:rPr>
              <w:t>services</w:t>
            </w:r>
            <w:r w:rsidRPr="001E598E">
              <w:rPr>
                <w:rFonts w:cs="Arial"/>
                <w:color w:val="000000"/>
                <w:sz w:val="22"/>
                <w:szCs w:val="22"/>
              </w:rPr>
              <w:t xml:space="preserve"> or part of them.</w:t>
            </w:r>
          </w:p>
        </w:tc>
      </w:tr>
      <w:tr w:rsidR="00EA3681" w:rsidRPr="000F5546" w14:paraId="09FD133B" w14:textId="77777777" w:rsidTr="00F11043">
        <w:trPr>
          <w:gridBefore w:val="1"/>
          <w:gridAfter w:val="1"/>
          <w:wBefore w:w="11" w:type="dxa"/>
          <w:wAfter w:w="51" w:type="dxa"/>
          <w:trHeight w:val="80"/>
        </w:trPr>
        <w:tc>
          <w:tcPr>
            <w:tcW w:w="1816" w:type="dxa"/>
            <w:gridSpan w:val="3"/>
          </w:tcPr>
          <w:p w14:paraId="6483C9B4" w14:textId="65B21B1D" w:rsidR="00EA3681" w:rsidRPr="00F06014" w:rsidRDefault="00EA3681" w:rsidP="00A318C5">
            <w:pPr>
              <w:spacing w:before="120" w:after="120"/>
              <w:jc w:val="both"/>
              <w:rPr>
                <w:rFonts w:cs="Tahoma"/>
                <w:b/>
              </w:rPr>
            </w:pPr>
            <w:r w:rsidRPr="00F06014">
              <w:rPr>
                <w:rFonts w:cs="Tahoma"/>
                <w:b/>
              </w:rPr>
              <w:t xml:space="preserve">Option </w:t>
            </w:r>
            <w:r>
              <w:rPr>
                <w:rFonts w:cs="Tahoma"/>
                <w:b/>
              </w:rPr>
              <w:t xml:space="preserve">   </w:t>
            </w:r>
            <w:r w:rsidRPr="00F06014">
              <w:rPr>
                <w:rFonts w:cs="Tahoma"/>
                <w:b/>
              </w:rPr>
              <w:t>Z</w:t>
            </w:r>
            <w:r>
              <w:rPr>
                <w:rFonts w:cs="Tahoma"/>
                <w:b/>
              </w:rPr>
              <w:t xml:space="preserve"> </w:t>
            </w:r>
            <w:r w:rsidRPr="00F06014">
              <w:rPr>
                <w:rFonts w:cs="Tahoma"/>
                <w:b/>
              </w:rPr>
              <w:t>71</w:t>
            </w:r>
          </w:p>
        </w:tc>
        <w:tc>
          <w:tcPr>
            <w:tcW w:w="929" w:type="dxa"/>
            <w:gridSpan w:val="2"/>
          </w:tcPr>
          <w:p w14:paraId="13BC7312" w14:textId="77777777" w:rsidR="00EA3681" w:rsidRPr="001B0377" w:rsidRDefault="00EA3681" w:rsidP="00A318C5">
            <w:pPr>
              <w:spacing w:before="120" w:after="120"/>
              <w:jc w:val="both"/>
              <w:rPr>
                <w:rFonts w:cs="Arial"/>
                <w:szCs w:val="22"/>
              </w:rPr>
            </w:pPr>
          </w:p>
        </w:tc>
        <w:tc>
          <w:tcPr>
            <w:tcW w:w="6478" w:type="dxa"/>
            <w:gridSpan w:val="3"/>
          </w:tcPr>
          <w:p w14:paraId="243114F0" w14:textId="0E015F4F" w:rsidR="00EA3681" w:rsidRDefault="00EA3681" w:rsidP="00A318C5">
            <w:pPr>
              <w:pStyle w:val="TLTLevel2"/>
              <w:numPr>
                <w:ilvl w:val="0"/>
                <w:numId w:val="0"/>
              </w:numPr>
              <w:spacing w:before="120" w:after="120"/>
              <w:jc w:val="both"/>
              <w:rPr>
                <w:rFonts w:cs="Arial"/>
                <w:b/>
                <w:color w:val="000000"/>
                <w:sz w:val="22"/>
                <w:szCs w:val="22"/>
              </w:rPr>
            </w:pPr>
            <w:r>
              <w:rPr>
                <w:rFonts w:cs="Arial"/>
                <w:b/>
                <w:color w:val="000000"/>
                <w:sz w:val="22"/>
                <w:szCs w:val="22"/>
              </w:rPr>
              <w:t xml:space="preserve">Working with the </w:t>
            </w:r>
            <w:r>
              <w:rPr>
                <w:rFonts w:cs="Arial"/>
                <w:b/>
                <w:i/>
                <w:color w:val="000000"/>
                <w:sz w:val="22"/>
                <w:szCs w:val="22"/>
              </w:rPr>
              <w:t xml:space="preserve">Employer </w:t>
            </w:r>
            <w:r>
              <w:rPr>
                <w:rFonts w:cs="Arial"/>
                <w:b/>
                <w:color w:val="000000"/>
                <w:sz w:val="22"/>
                <w:szCs w:val="22"/>
              </w:rPr>
              <w:t>and Other</w:t>
            </w:r>
            <w:r w:rsidR="00935355">
              <w:rPr>
                <w:rFonts w:cs="Arial"/>
                <w:b/>
                <w:color w:val="000000"/>
                <w:sz w:val="22"/>
                <w:szCs w:val="22"/>
              </w:rPr>
              <w:t>s</w:t>
            </w:r>
          </w:p>
        </w:tc>
      </w:tr>
      <w:tr w:rsidR="00EA3681" w:rsidRPr="000F5546" w14:paraId="404561BC" w14:textId="77777777" w:rsidTr="00F11043">
        <w:trPr>
          <w:gridBefore w:val="1"/>
          <w:gridAfter w:val="1"/>
          <w:wBefore w:w="11" w:type="dxa"/>
          <w:wAfter w:w="51" w:type="dxa"/>
          <w:trHeight w:val="80"/>
        </w:trPr>
        <w:tc>
          <w:tcPr>
            <w:tcW w:w="1816" w:type="dxa"/>
            <w:gridSpan w:val="3"/>
          </w:tcPr>
          <w:p w14:paraId="4CD78251" w14:textId="717356C2" w:rsidR="00EA3681" w:rsidRDefault="00EA3681" w:rsidP="00816C31">
            <w:pPr>
              <w:spacing w:before="120" w:after="120"/>
              <w:jc w:val="both"/>
              <w:rPr>
                <w:rFonts w:cs="Tahoma"/>
                <w:b/>
              </w:rPr>
            </w:pPr>
            <w:r w:rsidRPr="00ED5B44">
              <w:rPr>
                <w:rFonts w:cs="Arial"/>
                <w:sz w:val="16"/>
                <w:szCs w:val="22"/>
              </w:rPr>
              <w:t xml:space="preserve">Supplement to NEC3 TSC clause </w:t>
            </w:r>
            <w:r w:rsidR="00816C31">
              <w:rPr>
                <w:rFonts w:cs="Arial"/>
                <w:sz w:val="16"/>
                <w:szCs w:val="22"/>
              </w:rPr>
              <w:t>25</w:t>
            </w:r>
          </w:p>
        </w:tc>
        <w:tc>
          <w:tcPr>
            <w:tcW w:w="929" w:type="dxa"/>
            <w:gridSpan w:val="2"/>
          </w:tcPr>
          <w:p w14:paraId="02AF4D00" w14:textId="77777777" w:rsidR="00EA3681" w:rsidRDefault="00EA3681" w:rsidP="00A318C5">
            <w:pPr>
              <w:spacing w:before="120" w:after="120"/>
              <w:jc w:val="both"/>
              <w:rPr>
                <w:rFonts w:cs="Arial"/>
                <w:szCs w:val="22"/>
              </w:rPr>
            </w:pPr>
          </w:p>
        </w:tc>
        <w:tc>
          <w:tcPr>
            <w:tcW w:w="6478" w:type="dxa"/>
            <w:gridSpan w:val="3"/>
          </w:tcPr>
          <w:p w14:paraId="48B4198F" w14:textId="5ACE71E5" w:rsidR="00EA3681" w:rsidRDefault="00EA3681" w:rsidP="00A318C5">
            <w:pPr>
              <w:spacing w:before="120" w:after="120"/>
              <w:jc w:val="both"/>
              <w:rPr>
                <w:rFonts w:cs="Tahoma"/>
              </w:rPr>
            </w:pPr>
            <w:r>
              <w:rPr>
                <w:rFonts w:cs="Tahoma"/>
              </w:rPr>
              <w:t>Delete the first sentence of clause 25.2 and insert new clauses 25.3 – 25.5:</w:t>
            </w:r>
          </w:p>
        </w:tc>
      </w:tr>
      <w:tr w:rsidR="00EA3681" w:rsidRPr="000F5546" w14:paraId="2FB473E1" w14:textId="77777777" w:rsidTr="00F11043">
        <w:trPr>
          <w:gridBefore w:val="1"/>
          <w:gridAfter w:val="1"/>
          <w:wBefore w:w="11" w:type="dxa"/>
          <w:wAfter w:w="51" w:type="dxa"/>
          <w:trHeight w:val="80"/>
        </w:trPr>
        <w:tc>
          <w:tcPr>
            <w:tcW w:w="1816" w:type="dxa"/>
            <w:gridSpan w:val="3"/>
          </w:tcPr>
          <w:p w14:paraId="40C33A85" w14:textId="77777777" w:rsidR="00EA3681" w:rsidRDefault="00EA3681" w:rsidP="00A318C5">
            <w:pPr>
              <w:spacing w:before="120" w:after="120"/>
              <w:jc w:val="both"/>
              <w:rPr>
                <w:rFonts w:cs="Tahoma"/>
                <w:b/>
              </w:rPr>
            </w:pPr>
          </w:p>
          <w:p w14:paraId="1CA8D643" w14:textId="77777777" w:rsidR="00EA3681" w:rsidRPr="00F06014" w:rsidRDefault="00EA3681" w:rsidP="00A318C5">
            <w:pPr>
              <w:spacing w:before="120" w:after="120"/>
              <w:jc w:val="both"/>
              <w:rPr>
                <w:rFonts w:cs="Tahoma"/>
                <w:b/>
              </w:rPr>
            </w:pPr>
          </w:p>
        </w:tc>
        <w:tc>
          <w:tcPr>
            <w:tcW w:w="929" w:type="dxa"/>
            <w:gridSpan w:val="2"/>
          </w:tcPr>
          <w:p w14:paraId="143088EE" w14:textId="77777777" w:rsidR="00EA3681" w:rsidRDefault="00EA3681" w:rsidP="00A318C5">
            <w:pPr>
              <w:spacing w:before="120" w:after="120"/>
              <w:jc w:val="both"/>
              <w:rPr>
                <w:rFonts w:cs="Arial"/>
                <w:szCs w:val="22"/>
              </w:rPr>
            </w:pPr>
            <w:r>
              <w:rPr>
                <w:rFonts w:cs="Arial"/>
                <w:szCs w:val="22"/>
              </w:rPr>
              <w:t>25.3</w:t>
            </w:r>
          </w:p>
          <w:p w14:paraId="2501DBF8" w14:textId="77777777" w:rsidR="00EA3681" w:rsidRDefault="00EA3681" w:rsidP="00A318C5">
            <w:pPr>
              <w:spacing w:before="120" w:after="120"/>
              <w:jc w:val="both"/>
              <w:rPr>
                <w:rFonts w:cs="Arial"/>
                <w:szCs w:val="22"/>
              </w:rPr>
            </w:pPr>
          </w:p>
          <w:p w14:paraId="536073D6" w14:textId="77777777" w:rsidR="00EA3681" w:rsidRDefault="00EA3681" w:rsidP="00A318C5">
            <w:pPr>
              <w:spacing w:before="120" w:after="120"/>
              <w:jc w:val="both"/>
              <w:rPr>
                <w:rFonts w:cs="Arial"/>
                <w:szCs w:val="22"/>
              </w:rPr>
            </w:pPr>
            <w:r>
              <w:rPr>
                <w:rFonts w:cs="Arial"/>
                <w:szCs w:val="22"/>
              </w:rPr>
              <w:t>25.3</w:t>
            </w:r>
          </w:p>
        </w:tc>
        <w:tc>
          <w:tcPr>
            <w:tcW w:w="6478" w:type="dxa"/>
            <w:gridSpan w:val="3"/>
          </w:tcPr>
          <w:p w14:paraId="3648C22B" w14:textId="77777777" w:rsidR="00EA3681" w:rsidRPr="001B0377" w:rsidRDefault="00EA3681" w:rsidP="001365E6">
            <w:pPr>
              <w:pStyle w:val="ListParagraph"/>
              <w:numPr>
                <w:ilvl w:val="0"/>
                <w:numId w:val="109"/>
              </w:numPr>
              <w:tabs>
                <w:tab w:val="left" w:pos="972"/>
              </w:tabs>
              <w:spacing w:before="120" w:after="120"/>
              <w:jc w:val="both"/>
              <w:rPr>
                <w:rFonts w:cs="Arial"/>
                <w:color w:val="000000"/>
                <w:szCs w:val="22"/>
              </w:rPr>
            </w:pPr>
            <w:r w:rsidRPr="001B0377">
              <w:rPr>
                <w:rFonts w:cs="Arial"/>
                <w:color w:val="000000"/>
                <w:szCs w:val="22"/>
              </w:rPr>
              <w:t xml:space="preserve">Compliance by the </w:t>
            </w:r>
            <w:r w:rsidRPr="0054503F">
              <w:rPr>
                <w:rFonts w:cs="Arial"/>
                <w:i/>
                <w:color w:val="000000"/>
                <w:szCs w:val="22"/>
              </w:rPr>
              <w:t>Contractor</w:t>
            </w:r>
            <w:r w:rsidRPr="001B0377">
              <w:rPr>
                <w:rFonts w:cs="Arial"/>
                <w:color w:val="000000"/>
                <w:szCs w:val="22"/>
              </w:rPr>
              <w:t xml:space="preserve"> with this clause 25.3 is without additional cost to the </w:t>
            </w:r>
            <w:r w:rsidRPr="0054503F">
              <w:rPr>
                <w:rFonts w:cs="Arial"/>
                <w:i/>
                <w:color w:val="000000"/>
                <w:szCs w:val="22"/>
              </w:rPr>
              <w:t>Employer</w:t>
            </w:r>
            <w:r w:rsidRPr="001B0377">
              <w:rPr>
                <w:rFonts w:cs="Arial"/>
                <w:color w:val="000000"/>
                <w:szCs w:val="22"/>
              </w:rPr>
              <w:t xml:space="preserve">.  The </w:t>
            </w:r>
            <w:r w:rsidRPr="0054503F">
              <w:rPr>
                <w:rFonts w:cs="Arial"/>
                <w:i/>
                <w:color w:val="000000"/>
                <w:szCs w:val="22"/>
              </w:rPr>
              <w:t>Contractor</w:t>
            </w:r>
            <w:r w:rsidRPr="001B0377">
              <w:rPr>
                <w:rFonts w:cs="Arial"/>
                <w:color w:val="000000"/>
                <w:szCs w:val="22"/>
              </w:rPr>
              <w:t xml:space="preserve"> shall not be entitled a Compensation Event or otherwise to additional time or cost as a consequence of failure by it to observe this clause nor by the failure of other Authority Supply Chain Members to observe similar provisions in their contracts with the </w:t>
            </w:r>
            <w:r w:rsidRPr="0054503F">
              <w:rPr>
                <w:rFonts w:cs="Arial"/>
                <w:i/>
                <w:color w:val="000000"/>
                <w:szCs w:val="22"/>
              </w:rPr>
              <w:t>Employer</w:t>
            </w:r>
            <w:r w:rsidRPr="001B0377">
              <w:rPr>
                <w:rFonts w:cs="Arial"/>
                <w:color w:val="000000"/>
                <w:szCs w:val="22"/>
              </w:rPr>
              <w:t>.</w:t>
            </w:r>
          </w:p>
          <w:p w14:paraId="204DB4E7" w14:textId="77777777" w:rsidR="00EA3681" w:rsidRPr="001B087F" w:rsidRDefault="00EA3681" w:rsidP="001365E6">
            <w:pPr>
              <w:pStyle w:val="ListParagraph"/>
              <w:numPr>
                <w:ilvl w:val="0"/>
                <w:numId w:val="109"/>
              </w:numPr>
              <w:tabs>
                <w:tab w:val="left" w:pos="972"/>
              </w:tabs>
              <w:spacing w:before="120" w:after="120"/>
              <w:jc w:val="both"/>
            </w:pPr>
            <w:r w:rsidRPr="001B087F">
              <w:t xml:space="preserve">The </w:t>
            </w:r>
            <w:r w:rsidRPr="001B087F">
              <w:rPr>
                <w:i/>
              </w:rPr>
              <w:t>Contractor</w:t>
            </w:r>
            <w:r w:rsidRPr="001B087F">
              <w:t>:</w:t>
            </w:r>
          </w:p>
          <w:p w14:paraId="6021CE1E" w14:textId="77777777" w:rsidR="00EA3681" w:rsidRPr="001B087F" w:rsidRDefault="00EA3681" w:rsidP="001365E6">
            <w:pPr>
              <w:pStyle w:val="TLTLevel2"/>
              <w:numPr>
                <w:ilvl w:val="0"/>
                <w:numId w:val="108"/>
              </w:numPr>
              <w:spacing w:before="120" w:after="120"/>
              <w:ind w:left="1314" w:hanging="567"/>
              <w:jc w:val="both"/>
            </w:pPr>
            <w:r w:rsidRPr="001B0377">
              <w:rPr>
                <w:rFonts w:eastAsia="SimSun" w:cs="Arial"/>
                <w:color w:val="000000"/>
                <w:sz w:val="22"/>
                <w:szCs w:val="22"/>
                <w:lang w:eastAsia="zh-CN"/>
              </w:rPr>
              <w:t>provides access and co-operation to Others as required by the service manager;</w:t>
            </w:r>
          </w:p>
          <w:p w14:paraId="0BED4AB0" w14:textId="77777777" w:rsidR="00EA3681" w:rsidRDefault="00EA3681" w:rsidP="001365E6">
            <w:pPr>
              <w:pStyle w:val="TLTLevel2"/>
              <w:numPr>
                <w:ilvl w:val="0"/>
                <w:numId w:val="108"/>
              </w:numPr>
              <w:spacing w:before="120" w:after="120"/>
              <w:ind w:left="1314" w:hanging="567"/>
              <w:jc w:val="both"/>
            </w:pPr>
            <w:r w:rsidRPr="001B0377">
              <w:rPr>
                <w:rFonts w:eastAsia="SimSun" w:cs="Arial"/>
                <w:color w:val="000000"/>
                <w:sz w:val="22"/>
                <w:szCs w:val="22"/>
                <w:lang w:eastAsia="zh-CN"/>
              </w:rPr>
              <w:t xml:space="preserve">co-ordinates and integrates the execution of the services with works of Others including those engaged by the </w:t>
            </w:r>
            <w:r w:rsidRPr="0054503F">
              <w:rPr>
                <w:rFonts w:eastAsia="SimSun" w:cs="Arial"/>
                <w:i/>
                <w:color w:val="000000"/>
                <w:sz w:val="22"/>
                <w:szCs w:val="22"/>
                <w:lang w:eastAsia="zh-CN"/>
              </w:rPr>
              <w:t>Employer</w:t>
            </w:r>
            <w:r w:rsidRPr="001B0377">
              <w:rPr>
                <w:rFonts w:eastAsia="SimSun" w:cs="Arial"/>
                <w:color w:val="000000"/>
                <w:sz w:val="22"/>
                <w:szCs w:val="22"/>
                <w:lang w:eastAsia="zh-CN"/>
              </w:rPr>
              <w:t xml:space="preserve"> under any contract which the </w:t>
            </w:r>
            <w:r w:rsidRPr="0054503F">
              <w:rPr>
                <w:rFonts w:eastAsia="SimSun" w:cs="Arial"/>
                <w:i/>
                <w:color w:val="000000"/>
                <w:sz w:val="22"/>
                <w:szCs w:val="22"/>
                <w:lang w:eastAsia="zh-CN"/>
              </w:rPr>
              <w:t>Employer</w:t>
            </w:r>
            <w:r w:rsidRPr="001B0377">
              <w:rPr>
                <w:rFonts w:eastAsia="SimSun" w:cs="Arial"/>
                <w:color w:val="000000"/>
                <w:sz w:val="22"/>
                <w:szCs w:val="22"/>
                <w:lang w:eastAsia="zh-CN"/>
              </w:rPr>
              <w:t xml:space="preserve"> may enter into in relation to the Affected Property;</w:t>
            </w:r>
          </w:p>
          <w:p w14:paraId="29570A18" w14:textId="77777777" w:rsidR="00EA3681" w:rsidRDefault="00EA3681" w:rsidP="001365E6">
            <w:pPr>
              <w:pStyle w:val="TLTLevel2"/>
              <w:numPr>
                <w:ilvl w:val="0"/>
                <w:numId w:val="108"/>
              </w:numPr>
              <w:spacing w:before="120" w:after="120"/>
              <w:ind w:left="1314" w:hanging="567"/>
              <w:jc w:val="both"/>
            </w:pPr>
            <w:r w:rsidRPr="001B0377">
              <w:rPr>
                <w:rFonts w:eastAsia="SimSun" w:cs="Arial"/>
                <w:color w:val="000000"/>
                <w:sz w:val="22"/>
                <w:szCs w:val="22"/>
                <w:lang w:eastAsia="zh-CN"/>
              </w:rPr>
              <w:t xml:space="preserve">complies with such instructions as issued by the service manager to co-ordinate the </w:t>
            </w:r>
            <w:r w:rsidRPr="0054503F">
              <w:rPr>
                <w:rFonts w:eastAsia="SimSun" w:cs="Arial"/>
                <w:i/>
                <w:color w:val="000000"/>
                <w:sz w:val="22"/>
                <w:szCs w:val="22"/>
                <w:lang w:eastAsia="zh-CN"/>
              </w:rPr>
              <w:t>Contractor's</w:t>
            </w:r>
            <w:r w:rsidRPr="001B0377">
              <w:rPr>
                <w:rFonts w:eastAsia="SimSun" w:cs="Arial"/>
                <w:color w:val="000000"/>
                <w:sz w:val="22"/>
                <w:szCs w:val="22"/>
                <w:lang w:eastAsia="zh-CN"/>
              </w:rPr>
              <w:t xml:space="preserve"> execution of the services with the work of Others;</w:t>
            </w:r>
          </w:p>
          <w:p w14:paraId="0B2B117D" w14:textId="77777777" w:rsidR="00EA3681" w:rsidRPr="001B0377" w:rsidRDefault="00EA3681" w:rsidP="001365E6">
            <w:pPr>
              <w:pStyle w:val="TLTLevel2"/>
              <w:numPr>
                <w:ilvl w:val="0"/>
                <w:numId w:val="108"/>
              </w:numPr>
              <w:spacing w:before="120" w:after="120"/>
              <w:ind w:left="1314" w:hanging="567"/>
              <w:jc w:val="both"/>
              <w:rPr>
                <w:rFonts w:eastAsia="SimSun" w:cs="Arial"/>
                <w:color w:val="000000"/>
                <w:sz w:val="22"/>
                <w:szCs w:val="22"/>
                <w:lang w:eastAsia="zh-CN"/>
              </w:rPr>
            </w:pPr>
            <w:r w:rsidRPr="001B0377">
              <w:rPr>
                <w:rFonts w:eastAsia="SimSun" w:cs="Arial"/>
                <w:color w:val="000000"/>
                <w:sz w:val="22"/>
                <w:szCs w:val="22"/>
                <w:lang w:eastAsia="zh-CN"/>
              </w:rPr>
              <w:t xml:space="preserve">plans and coordinates the services in accordance with the requirements of the service manager, taking into account the presence of Others and acknowledging in particular the need to </w:t>
            </w:r>
            <w:r w:rsidRPr="001B0377">
              <w:rPr>
                <w:rFonts w:eastAsia="SimSun" w:cs="Arial"/>
                <w:color w:val="000000"/>
                <w:sz w:val="22"/>
                <w:szCs w:val="22"/>
                <w:lang w:eastAsia="zh-CN"/>
              </w:rPr>
              <w:lastRenderedPageBreak/>
              <w:t xml:space="preserve">communicate and cooperate with other </w:t>
            </w:r>
            <w:r>
              <w:rPr>
                <w:rFonts w:eastAsia="SimSun" w:cs="Arial"/>
                <w:color w:val="000000"/>
                <w:sz w:val="22"/>
                <w:szCs w:val="22"/>
                <w:lang w:eastAsia="zh-CN"/>
              </w:rPr>
              <w:t>Employer Supply Chain</w:t>
            </w:r>
            <w:r w:rsidRPr="001B0377">
              <w:rPr>
                <w:rFonts w:eastAsia="SimSun" w:cs="Arial"/>
                <w:color w:val="000000"/>
                <w:sz w:val="22"/>
                <w:szCs w:val="22"/>
                <w:lang w:eastAsia="zh-CN"/>
              </w:rPr>
              <w:t xml:space="preserve"> Members so that the service and the services provided by Others are delivered in a coordinated and efficient manner without delay or disruption to the service and avoiding unnecessary disruption or inconvenience to the users of the Affected Property through lack observance of the requirements of this clause;</w:t>
            </w:r>
          </w:p>
          <w:p w14:paraId="0E4AA8ED" w14:textId="77777777" w:rsidR="00EA3681" w:rsidRPr="001B0377" w:rsidRDefault="00EA3681" w:rsidP="001365E6">
            <w:pPr>
              <w:pStyle w:val="TLTLevel2"/>
              <w:numPr>
                <w:ilvl w:val="0"/>
                <w:numId w:val="108"/>
              </w:numPr>
              <w:spacing w:before="120" w:after="120"/>
              <w:ind w:left="1314" w:hanging="567"/>
              <w:jc w:val="both"/>
              <w:rPr>
                <w:rFonts w:eastAsia="SimSun" w:cs="Arial"/>
                <w:color w:val="000000"/>
                <w:sz w:val="22"/>
                <w:szCs w:val="22"/>
                <w:lang w:eastAsia="zh-CN"/>
              </w:rPr>
            </w:pPr>
            <w:r w:rsidRPr="001B0377">
              <w:rPr>
                <w:rFonts w:eastAsia="SimSun" w:cs="Arial"/>
                <w:color w:val="000000"/>
                <w:sz w:val="22"/>
                <w:szCs w:val="22"/>
                <w:lang w:eastAsia="zh-CN"/>
              </w:rPr>
              <w:t xml:space="preserve">affords reasonable facilities for Others who are properly authorised or who are statutory bodies employed in the execution on or near the Affected Property of any work not in the Contract or which is required under any contract which the </w:t>
            </w:r>
            <w:r w:rsidRPr="0054503F">
              <w:rPr>
                <w:rFonts w:eastAsia="SimSun" w:cs="Arial"/>
                <w:i/>
                <w:color w:val="000000"/>
                <w:sz w:val="22"/>
                <w:szCs w:val="22"/>
                <w:lang w:eastAsia="zh-CN"/>
              </w:rPr>
              <w:t>Employer</w:t>
            </w:r>
            <w:r w:rsidRPr="001B0377">
              <w:rPr>
                <w:rFonts w:eastAsia="SimSun" w:cs="Arial"/>
                <w:color w:val="000000"/>
                <w:sz w:val="22"/>
                <w:szCs w:val="22"/>
                <w:lang w:eastAsia="zh-CN"/>
              </w:rPr>
              <w:t xml:space="preserve"> may enter into in relation to the Affected Property;</w:t>
            </w:r>
          </w:p>
          <w:p w14:paraId="613F4EA2" w14:textId="77777777" w:rsidR="00EA3681" w:rsidRPr="001B0377" w:rsidRDefault="00EA3681" w:rsidP="001365E6">
            <w:pPr>
              <w:pStyle w:val="TLTLevel2"/>
              <w:numPr>
                <w:ilvl w:val="0"/>
                <w:numId w:val="108"/>
              </w:numPr>
              <w:spacing w:before="120" w:after="120"/>
              <w:ind w:left="1314" w:hanging="567"/>
              <w:jc w:val="both"/>
              <w:rPr>
                <w:rFonts w:eastAsia="SimSun" w:cs="Arial"/>
                <w:color w:val="000000"/>
                <w:sz w:val="22"/>
                <w:szCs w:val="22"/>
                <w:lang w:eastAsia="zh-CN"/>
              </w:rPr>
            </w:pPr>
            <w:r w:rsidRPr="001B0377">
              <w:rPr>
                <w:rFonts w:eastAsia="SimSun" w:cs="Arial"/>
                <w:color w:val="000000"/>
                <w:sz w:val="22"/>
                <w:szCs w:val="22"/>
                <w:lang w:eastAsia="zh-CN"/>
              </w:rPr>
              <w:t xml:space="preserve">provides or assists in provision of all information, data, know-how and calculations necessary for the </w:t>
            </w:r>
            <w:r w:rsidRPr="0054503F">
              <w:rPr>
                <w:rFonts w:eastAsia="SimSun" w:cs="Arial"/>
                <w:i/>
                <w:color w:val="000000"/>
                <w:sz w:val="22"/>
                <w:szCs w:val="22"/>
                <w:lang w:eastAsia="zh-CN"/>
              </w:rPr>
              <w:t>Employer</w:t>
            </w:r>
            <w:r w:rsidRPr="001B0377">
              <w:rPr>
                <w:rFonts w:eastAsia="SimSun" w:cs="Arial"/>
                <w:color w:val="000000"/>
                <w:sz w:val="22"/>
                <w:szCs w:val="22"/>
                <w:lang w:eastAsia="zh-CN"/>
              </w:rPr>
              <w:t xml:space="preserve"> and/or any person appointed by the </w:t>
            </w:r>
            <w:r w:rsidRPr="0054503F">
              <w:rPr>
                <w:rFonts w:eastAsia="SimSun" w:cs="Arial"/>
                <w:i/>
                <w:color w:val="000000"/>
                <w:sz w:val="22"/>
                <w:szCs w:val="22"/>
                <w:lang w:eastAsia="zh-CN"/>
              </w:rPr>
              <w:t>Employer</w:t>
            </w:r>
            <w:r w:rsidRPr="001B0377">
              <w:rPr>
                <w:rFonts w:eastAsia="SimSun" w:cs="Arial"/>
                <w:color w:val="000000"/>
                <w:sz w:val="22"/>
                <w:szCs w:val="22"/>
                <w:lang w:eastAsia="zh-CN"/>
              </w:rPr>
              <w:t xml:space="preserve"> to carry out any works or services in a timely, economic and efficient manner without delay and disruption and keeps the </w:t>
            </w:r>
            <w:r w:rsidRPr="0054503F">
              <w:rPr>
                <w:rFonts w:eastAsia="SimSun" w:cs="Arial"/>
                <w:i/>
                <w:color w:val="000000"/>
                <w:sz w:val="22"/>
                <w:szCs w:val="22"/>
                <w:lang w:eastAsia="zh-CN"/>
              </w:rPr>
              <w:t>Employer</w:t>
            </w:r>
            <w:r w:rsidRPr="001B0377">
              <w:rPr>
                <w:rFonts w:eastAsia="SimSun" w:cs="Arial"/>
                <w:color w:val="000000"/>
                <w:sz w:val="22"/>
                <w:szCs w:val="22"/>
                <w:lang w:eastAsia="zh-CN"/>
              </w:rPr>
              <w:t xml:space="preserve"> informed at all times of all relevant matters pertaining to the Affected Property;</w:t>
            </w:r>
          </w:p>
          <w:p w14:paraId="54B88214" w14:textId="77777777" w:rsidR="00EA3681" w:rsidRPr="001B0377" w:rsidRDefault="00EA3681" w:rsidP="001365E6">
            <w:pPr>
              <w:pStyle w:val="TLTLevel2"/>
              <w:numPr>
                <w:ilvl w:val="0"/>
                <w:numId w:val="108"/>
              </w:numPr>
              <w:spacing w:before="120" w:after="120"/>
              <w:ind w:left="1314" w:hanging="567"/>
              <w:jc w:val="both"/>
              <w:rPr>
                <w:rFonts w:eastAsia="SimSun" w:cs="Arial"/>
                <w:color w:val="000000"/>
                <w:sz w:val="22"/>
                <w:szCs w:val="22"/>
                <w:lang w:eastAsia="zh-CN"/>
              </w:rPr>
            </w:pPr>
            <w:r w:rsidRPr="001B0377">
              <w:rPr>
                <w:rFonts w:eastAsia="SimSun" w:cs="Arial"/>
                <w:color w:val="000000"/>
                <w:sz w:val="22"/>
                <w:szCs w:val="22"/>
                <w:lang w:eastAsia="zh-CN"/>
              </w:rPr>
              <w:t xml:space="preserve">is fully responsible for identifying and obtaining all information, data, know-how, calculations, drawings, documents, reports, investigations and surveys used for or in connection with the Affected Property the provision of which is undertaken by Others in order that the services are executed in a timely, economic and efficient manner without delay and disruption to the business of the </w:t>
            </w:r>
            <w:r w:rsidRPr="0054503F">
              <w:rPr>
                <w:rFonts w:eastAsia="SimSun" w:cs="Arial"/>
                <w:i/>
                <w:color w:val="000000"/>
                <w:sz w:val="22"/>
                <w:szCs w:val="22"/>
                <w:lang w:eastAsia="zh-CN"/>
              </w:rPr>
              <w:t>Employer</w:t>
            </w:r>
            <w:r w:rsidRPr="001B0377">
              <w:rPr>
                <w:rFonts w:eastAsia="SimSun" w:cs="Arial"/>
                <w:color w:val="000000"/>
                <w:sz w:val="22"/>
                <w:szCs w:val="22"/>
                <w:lang w:eastAsia="zh-CN"/>
              </w:rPr>
              <w:t>;</w:t>
            </w:r>
          </w:p>
          <w:p w14:paraId="45632251" w14:textId="77777777" w:rsidR="00EA3681" w:rsidRDefault="00EA3681" w:rsidP="001365E6">
            <w:pPr>
              <w:pStyle w:val="TLTLevel2"/>
              <w:numPr>
                <w:ilvl w:val="0"/>
                <w:numId w:val="108"/>
              </w:numPr>
              <w:spacing w:before="120" w:after="120"/>
              <w:ind w:left="1314" w:hanging="567"/>
              <w:jc w:val="both"/>
            </w:pPr>
            <w:r w:rsidRPr="001B0377">
              <w:rPr>
                <w:rFonts w:eastAsia="SimSun" w:cs="Arial"/>
                <w:color w:val="000000"/>
                <w:sz w:val="22"/>
                <w:szCs w:val="22"/>
                <w:lang w:eastAsia="zh-CN"/>
              </w:rPr>
              <w:t xml:space="preserve">jointly and severally with Others engaged by the </w:t>
            </w:r>
            <w:r w:rsidRPr="0054503F">
              <w:rPr>
                <w:rFonts w:eastAsia="SimSun" w:cs="Arial"/>
                <w:i/>
                <w:color w:val="000000"/>
                <w:sz w:val="22"/>
                <w:szCs w:val="22"/>
                <w:lang w:eastAsia="zh-CN"/>
              </w:rPr>
              <w:t>Employer</w:t>
            </w:r>
            <w:r w:rsidRPr="001B0377">
              <w:rPr>
                <w:rFonts w:eastAsia="SimSun" w:cs="Arial"/>
                <w:color w:val="000000"/>
                <w:sz w:val="22"/>
                <w:szCs w:val="22"/>
                <w:lang w:eastAsia="zh-CN"/>
              </w:rPr>
              <w:t xml:space="preserve"> co-operates and manages the interface of the services with the works of such Others and provides all management services, labour, materials, goods, plants and services necessary for the </w:t>
            </w:r>
            <w:r w:rsidRPr="0054503F">
              <w:rPr>
                <w:rFonts w:eastAsia="SimSun" w:cs="Arial"/>
                <w:i/>
                <w:color w:val="000000"/>
                <w:sz w:val="22"/>
                <w:szCs w:val="22"/>
                <w:lang w:eastAsia="zh-CN"/>
              </w:rPr>
              <w:t>Contractor's</w:t>
            </w:r>
            <w:r w:rsidRPr="001B0377">
              <w:rPr>
                <w:rFonts w:eastAsia="SimSun" w:cs="Arial"/>
                <w:color w:val="000000"/>
                <w:sz w:val="22"/>
                <w:szCs w:val="22"/>
                <w:lang w:eastAsia="zh-CN"/>
              </w:rPr>
              <w:t xml:space="preserve"> cooperation and management; and </w:t>
            </w:r>
          </w:p>
          <w:p w14:paraId="07284A3B" w14:textId="77777777" w:rsidR="00EA3681" w:rsidRPr="00226A80" w:rsidRDefault="00EA3681" w:rsidP="001365E6">
            <w:pPr>
              <w:pStyle w:val="TLTLevel2"/>
              <w:numPr>
                <w:ilvl w:val="0"/>
                <w:numId w:val="108"/>
              </w:numPr>
              <w:spacing w:before="120" w:after="120"/>
              <w:ind w:left="1314" w:hanging="567"/>
              <w:jc w:val="both"/>
              <w:rPr>
                <w:rFonts w:eastAsia="SimSun" w:cs="Arial"/>
                <w:color w:val="000000"/>
                <w:sz w:val="22"/>
                <w:szCs w:val="22"/>
                <w:lang w:eastAsia="zh-CN"/>
              </w:rPr>
            </w:pPr>
            <w:r w:rsidRPr="001B0377">
              <w:rPr>
                <w:rFonts w:eastAsia="SimSun" w:cs="Arial"/>
                <w:color w:val="000000"/>
                <w:sz w:val="22"/>
                <w:szCs w:val="22"/>
                <w:lang w:eastAsia="zh-CN"/>
              </w:rPr>
              <w:t>updates the Contractor's Plan as appropriate to reflect any matter set out in this clause.</w:t>
            </w:r>
          </w:p>
        </w:tc>
      </w:tr>
      <w:tr w:rsidR="00EA3681" w:rsidRPr="000F5546" w14:paraId="7C81353C" w14:textId="77777777" w:rsidTr="00F11043">
        <w:trPr>
          <w:gridBefore w:val="1"/>
          <w:gridAfter w:val="1"/>
          <w:wBefore w:w="11" w:type="dxa"/>
          <w:wAfter w:w="51" w:type="dxa"/>
          <w:trHeight w:val="80"/>
        </w:trPr>
        <w:tc>
          <w:tcPr>
            <w:tcW w:w="1816" w:type="dxa"/>
            <w:gridSpan w:val="3"/>
          </w:tcPr>
          <w:p w14:paraId="38CE4C4A" w14:textId="77777777" w:rsidR="00EA3681" w:rsidRDefault="00EA3681" w:rsidP="00A318C5">
            <w:pPr>
              <w:pStyle w:val="BalloonText"/>
              <w:spacing w:before="120" w:after="120"/>
              <w:jc w:val="both"/>
              <w:rPr>
                <w:rFonts w:ascii="Arial" w:hAnsi="Arial" w:cs="Tahoma"/>
              </w:rPr>
            </w:pPr>
          </w:p>
        </w:tc>
        <w:tc>
          <w:tcPr>
            <w:tcW w:w="929" w:type="dxa"/>
            <w:gridSpan w:val="2"/>
          </w:tcPr>
          <w:p w14:paraId="5D518CA5" w14:textId="77777777" w:rsidR="00EA3681" w:rsidRDefault="00EA3681" w:rsidP="00A318C5">
            <w:pPr>
              <w:spacing w:before="120" w:after="120"/>
              <w:jc w:val="both"/>
              <w:rPr>
                <w:rFonts w:cs="Arial"/>
                <w:szCs w:val="22"/>
              </w:rPr>
            </w:pPr>
            <w:r>
              <w:rPr>
                <w:rFonts w:cs="Arial"/>
                <w:szCs w:val="22"/>
              </w:rPr>
              <w:t>25.4</w:t>
            </w:r>
          </w:p>
        </w:tc>
        <w:tc>
          <w:tcPr>
            <w:tcW w:w="6478" w:type="dxa"/>
            <w:gridSpan w:val="3"/>
          </w:tcPr>
          <w:p w14:paraId="1C8D8703" w14:textId="77777777" w:rsidR="00EA3681" w:rsidRPr="00DC3D44" w:rsidRDefault="00EA3681" w:rsidP="00A318C5">
            <w:pPr>
              <w:pStyle w:val="TLTLevel2"/>
              <w:numPr>
                <w:ilvl w:val="0"/>
                <w:numId w:val="0"/>
              </w:numPr>
              <w:spacing w:before="120" w:after="120"/>
              <w:jc w:val="both"/>
              <w:rPr>
                <w:rFonts w:cs="Arial"/>
                <w:color w:val="000000"/>
                <w:sz w:val="22"/>
                <w:szCs w:val="22"/>
              </w:rPr>
            </w:pPr>
            <w:r w:rsidRPr="00E73B19">
              <w:rPr>
                <w:sz w:val="22"/>
              </w:rPr>
              <w:t xml:space="preserve">It is agreed and declared that the </w:t>
            </w:r>
            <w:r w:rsidRPr="00E73B19">
              <w:rPr>
                <w:i/>
                <w:sz w:val="22"/>
              </w:rPr>
              <w:t>Contractor</w:t>
            </w:r>
            <w:r w:rsidRPr="00E73B19">
              <w:rPr>
                <w:sz w:val="22"/>
              </w:rPr>
              <w:t xml:space="preserve"> could reasonably foresee the activities of </w:t>
            </w:r>
            <w:r>
              <w:rPr>
                <w:sz w:val="22"/>
              </w:rPr>
              <w:t>Others</w:t>
            </w:r>
            <w:r w:rsidRPr="00E73B19">
              <w:rPr>
                <w:sz w:val="22"/>
              </w:rPr>
              <w:t xml:space="preserve"> engaged by the </w:t>
            </w:r>
            <w:r w:rsidRPr="00E73B19">
              <w:rPr>
                <w:i/>
                <w:sz w:val="22"/>
              </w:rPr>
              <w:t>Employer</w:t>
            </w:r>
            <w:r w:rsidRPr="00E73B19">
              <w:rPr>
                <w:sz w:val="22"/>
              </w:rPr>
              <w:t xml:space="preserve"> </w:t>
            </w:r>
            <w:r>
              <w:rPr>
                <w:sz w:val="22"/>
              </w:rPr>
              <w:t xml:space="preserve">and </w:t>
            </w:r>
            <w:r w:rsidRPr="00E73B19">
              <w:rPr>
                <w:sz w:val="22"/>
              </w:rPr>
              <w:t xml:space="preserve">statutory undertakers referred to in the </w:t>
            </w:r>
            <w:r>
              <w:rPr>
                <w:sz w:val="22"/>
              </w:rPr>
              <w:t>Service Information</w:t>
            </w:r>
            <w:r w:rsidRPr="00E73B19">
              <w:rPr>
                <w:sz w:val="22"/>
              </w:rPr>
              <w:t xml:space="preserve"> on or near the Affected</w:t>
            </w:r>
            <w:r>
              <w:rPr>
                <w:sz w:val="22"/>
              </w:rPr>
              <w:t xml:space="preserve"> Property.</w:t>
            </w:r>
          </w:p>
        </w:tc>
      </w:tr>
      <w:tr w:rsidR="00EA3681" w:rsidRPr="000F5546" w14:paraId="06A6AF51" w14:textId="77777777" w:rsidTr="00F11043">
        <w:trPr>
          <w:gridBefore w:val="1"/>
          <w:gridAfter w:val="1"/>
          <w:wBefore w:w="11" w:type="dxa"/>
          <w:wAfter w:w="51" w:type="dxa"/>
          <w:trHeight w:val="80"/>
        </w:trPr>
        <w:tc>
          <w:tcPr>
            <w:tcW w:w="1816" w:type="dxa"/>
            <w:gridSpan w:val="3"/>
          </w:tcPr>
          <w:p w14:paraId="03E43304" w14:textId="77777777" w:rsidR="00EA3681" w:rsidRDefault="00EA3681" w:rsidP="00A318C5">
            <w:pPr>
              <w:pStyle w:val="BalloonText"/>
              <w:spacing w:before="120" w:after="120"/>
              <w:jc w:val="both"/>
              <w:rPr>
                <w:rFonts w:ascii="Arial" w:hAnsi="Arial" w:cs="Tahoma"/>
              </w:rPr>
            </w:pPr>
          </w:p>
        </w:tc>
        <w:tc>
          <w:tcPr>
            <w:tcW w:w="929" w:type="dxa"/>
            <w:gridSpan w:val="2"/>
          </w:tcPr>
          <w:p w14:paraId="6485C970" w14:textId="77777777" w:rsidR="00EA3681" w:rsidRDefault="00EA3681" w:rsidP="00A318C5">
            <w:pPr>
              <w:spacing w:before="120" w:after="120"/>
              <w:jc w:val="both"/>
              <w:rPr>
                <w:rFonts w:cs="Arial"/>
                <w:szCs w:val="22"/>
              </w:rPr>
            </w:pPr>
            <w:r>
              <w:rPr>
                <w:rFonts w:cs="Arial"/>
                <w:szCs w:val="22"/>
              </w:rPr>
              <w:t>25.5</w:t>
            </w:r>
          </w:p>
        </w:tc>
        <w:tc>
          <w:tcPr>
            <w:tcW w:w="6478" w:type="dxa"/>
            <w:gridSpan w:val="3"/>
          </w:tcPr>
          <w:p w14:paraId="7B8DB53C" w14:textId="77777777" w:rsidR="00EA3681" w:rsidRDefault="00EA3681" w:rsidP="00A318C5">
            <w:pPr>
              <w:pStyle w:val="TLTLevel2"/>
              <w:numPr>
                <w:ilvl w:val="0"/>
                <w:numId w:val="0"/>
              </w:numPr>
              <w:spacing w:before="120" w:after="120"/>
              <w:jc w:val="both"/>
              <w:rPr>
                <w:sz w:val="22"/>
              </w:rPr>
            </w:pPr>
            <w:r w:rsidRPr="00E73B19">
              <w:rPr>
                <w:sz w:val="22"/>
              </w:rPr>
              <w:t xml:space="preserve">The </w:t>
            </w:r>
            <w:r w:rsidRPr="00E73B19">
              <w:rPr>
                <w:i/>
                <w:sz w:val="22"/>
              </w:rPr>
              <w:t>Contractor</w:t>
            </w:r>
            <w:r w:rsidRPr="00E73B19">
              <w:rPr>
                <w:sz w:val="22"/>
              </w:rPr>
              <w:t xml:space="preserve"> provide</w:t>
            </w:r>
            <w:r>
              <w:rPr>
                <w:sz w:val="22"/>
              </w:rPr>
              <w:t>s</w:t>
            </w:r>
            <w:r w:rsidRPr="00E73B19">
              <w:rPr>
                <w:sz w:val="22"/>
              </w:rPr>
              <w:t xml:space="preserve"> attendance for </w:t>
            </w:r>
            <w:r>
              <w:rPr>
                <w:sz w:val="22"/>
              </w:rPr>
              <w:t>Others</w:t>
            </w:r>
            <w:r w:rsidRPr="00E73B19">
              <w:rPr>
                <w:sz w:val="22"/>
              </w:rPr>
              <w:t xml:space="preserve"> as may be directed by the </w:t>
            </w:r>
            <w:r w:rsidRPr="00E73B19">
              <w:rPr>
                <w:i/>
                <w:sz w:val="22"/>
              </w:rPr>
              <w:t>Employer.</w:t>
            </w:r>
            <w:r>
              <w:rPr>
                <w:i/>
                <w:sz w:val="22"/>
              </w:rPr>
              <w:t xml:space="preserve">  </w:t>
            </w:r>
            <w:r w:rsidRPr="00E73B19">
              <w:rPr>
                <w:sz w:val="22"/>
              </w:rPr>
              <w:t>For th</w:t>
            </w:r>
            <w:r>
              <w:rPr>
                <w:sz w:val="22"/>
              </w:rPr>
              <w:t>is</w:t>
            </w:r>
            <w:r w:rsidRPr="00E73B19">
              <w:rPr>
                <w:sz w:val="22"/>
              </w:rPr>
              <w:t xml:space="preserve"> purpose attendance shall be deemed to cover all expenses incurred by the </w:t>
            </w:r>
            <w:r w:rsidRPr="00E73B19">
              <w:rPr>
                <w:i/>
                <w:sz w:val="22"/>
              </w:rPr>
              <w:t>Contractor</w:t>
            </w:r>
            <w:r w:rsidRPr="00E73B19">
              <w:rPr>
                <w:sz w:val="22"/>
              </w:rPr>
              <w:t xml:space="preserve"> in</w:t>
            </w:r>
            <w:r>
              <w:rPr>
                <w:sz w:val="22"/>
              </w:rPr>
              <w:t>:</w:t>
            </w:r>
          </w:p>
          <w:p w14:paraId="066EC00D" w14:textId="77777777" w:rsidR="00EA3681" w:rsidRPr="00E73B19" w:rsidRDefault="00EA3681" w:rsidP="00A318C5">
            <w:pPr>
              <w:pStyle w:val="TLTLevel2"/>
              <w:numPr>
                <w:ilvl w:val="0"/>
                <w:numId w:val="0"/>
              </w:numPr>
              <w:spacing w:before="120" w:after="120"/>
              <w:ind w:left="747" w:hanging="708"/>
              <w:jc w:val="both"/>
              <w:rPr>
                <w:sz w:val="22"/>
                <w:szCs w:val="22"/>
              </w:rPr>
            </w:pPr>
            <w:r w:rsidRPr="00E73B19">
              <w:rPr>
                <w:sz w:val="22"/>
                <w:szCs w:val="22"/>
              </w:rPr>
              <w:t xml:space="preserve">(1) </w:t>
            </w:r>
            <w:r>
              <w:rPr>
                <w:sz w:val="22"/>
                <w:szCs w:val="22"/>
              </w:rPr>
              <w:tab/>
            </w:r>
            <w:r w:rsidRPr="00E73B19">
              <w:rPr>
                <w:sz w:val="22"/>
                <w:szCs w:val="22"/>
              </w:rPr>
              <w:t xml:space="preserve">planning, programming and co-ordinating </w:t>
            </w:r>
            <w:r>
              <w:rPr>
                <w:sz w:val="22"/>
                <w:szCs w:val="22"/>
              </w:rPr>
              <w:t xml:space="preserve">the </w:t>
            </w:r>
            <w:r w:rsidRPr="00C05075">
              <w:rPr>
                <w:i/>
                <w:sz w:val="22"/>
                <w:szCs w:val="22"/>
              </w:rPr>
              <w:t>services</w:t>
            </w:r>
            <w:r>
              <w:rPr>
                <w:sz w:val="22"/>
                <w:szCs w:val="22"/>
              </w:rPr>
              <w:t xml:space="preserve"> with that of Others</w:t>
            </w:r>
            <w:r w:rsidRPr="00E73B19">
              <w:rPr>
                <w:sz w:val="22"/>
                <w:szCs w:val="22"/>
              </w:rPr>
              <w:t>; and</w:t>
            </w:r>
          </w:p>
          <w:p w14:paraId="177CF37D" w14:textId="77777777" w:rsidR="00EA3681" w:rsidRDefault="00EA3681" w:rsidP="00A318C5">
            <w:pPr>
              <w:pStyle w:val="Hangingtext"/>
              <w:spacing w:before="120" w:after="120"/>
              <w:ind w:left="747" w:hanging="708"/>
              <w:jc w:val="both"/>
              <w:rPr>
                <w:sz w:val="22"/>
                <w:szCs w:val="22"/>
              </w:rPr>
            </w:pPr>
            <w:r w:rsidRPr="00E73B19">
              <w:rPr>
                <w:sz w:val="22"/>
                <w:szCs w:val="22"/>
              </w:rPr>
              <w:t xml:space="preserve">(2) </w:t>
            </w:r>
            <w:r>
              <w:rPr>
                <w:sz w:val="22"/>
                <w:szCs w:val="22"/>
              </w:rPr>
              <w:tab/>
            </w:r>
            <w:r w:rsidRPr="00E73B19">
              <w:rPr>
                <w:sz w:val="22"/>
                <w:szCs w:val="22"/>
              </w:rPr>
              <w:t xml:space="preserve">accepting delivery, unloading and storing material for </w:t>
            </w:r>
            <w:r>
              <w:rPr>
                <w:sz w:val="22"/>
                <w:szCs w:val="22"/>
              </w:rPr>
              <w:t>Others as required.</w:t>
            </w:r>
          </w:p>
          <w:p w14:paraId="2F95D2A9" w14:textId="77777777" w:rsidR="007A6D05" w:rsidRDefault="007A6D05" w:rsidP="00A318C5">
            <w:pPr>
              <w:pStyle w:val="Hangingtext"/>
              <w:spacing w:before="120" w:after="120"/>
              <w:ind w:left="747" w:hanging="708"/>
              <w:jc w:val="both"/>
              <w:rPr>
                <w:sz w:val="22"/>
                <w:szCs w:val="22"/>
              </w:rPr>
            </w:pPr>
          </w:p>
          <w:p w14:paraId="21BF657A" w14:textId="77777777" w:rsidR="007A6D05" w:rsidRDefault="007A6D05" w:rsidP="00A318C5">
            <w:pPr>
              <w:pStyle w:val="Hangingtext"/>
              <w:spacing w:before="120" w:after="120"/>
              <w:ind w:left="747" w:hanging="708"/>
              <w:jc w:val="both"/>
              <w:rPr>
                <w:sz w:val="22"/>
                <w:szCs w:val="22"/>
              </w:rPr>
            </w:pPr>
          </w:p>
          <w:p w14:paraId="46A4C91E" w14:textId="77777777" w:rsidR="007A6D05" w:rsidRDefault="007A6D05" w:rsidP="00A318C5">
            <w:pPr>
              <w:pStyle w:val="Hangingtext"/>
              <w:spacing w:before="120" w:after="120"/>
              <w:ind w:left="747" w:hanging="708"/>
              <w:jc w:val="both"/>
              <w:rPr>
                <w:sz w:val="22"/>
                <w:szCs w:val="22"/>
              </w:rPr>
            </w:pPr>
          </w:p>
          <w:p w14:paraId="3AC46EE6" w14:textId="77777777" w:rsidR="007A6D05" w:rsidRDefault="007A6D05" w:rsidP="00A318C5">
            <w:pPr>
              <w:pStyle w:val="Hangingtext"/>
              <w:spacing w:before="120" w:after="120"/>
              <w:ind w:left="747" w:hanging="708"/>
              <w:jc w:val="both"/>
              <w:rPr>
                <w:sz w:val="22"/>
                <w:szCs w:val="22"/>
              </w:rPr>
            </w:pPr>
          </w:p>
          <w:p w14:paraId="1CDF2FB8" w14:textId="77777777" w:rsidR="007A6D05" w:rsidRDefault="007A6D05" w:rsidP="00A318C5">
            <w:pPr>
              <w:pStyle w:val="Hangingtext"/>
              <w:spacing w:before="120" w:after="120"/>
              <w:ind w:left="747" w:hanging="708"/>
              <w:jc w:val="both"/>
              <w:rPr>
                <w:sz w:val="22"/>
                <w:szCs w:val="22"/>
              </w:rPr>
            </w:pPr>
          </w:p>
          <w:p w14:paraId="3936683B" w14:textId="77777777" w:rsidR="007A6D05" w:rsidRDefault="007A6D05" w:rsidP="00A318C5">
            <w:pPr>
              <w:pStyle w:val="Hangingtext"/>
              <w:spacing w:before="120" w:after="120"/>
              <w:ind w:left="747" w:hanging="708"/>
              <w:jc w:val="both"/>
              <w:rPr>
                <w:sz w:val="22"/>
                <w:szCs w:val="22"/>
              </w:rPr>
            </w:pPr>
          </w:p>
          <w:p w14:paraId="774976B9" w14:textId="77777777" w:rsidR="007A6D05" w:rsidRDefault="007A6D05" w:rsidP="00A318C5">
            <w:pPr>
              <w:pStyle w:val="Hangingtext"/>
              <w:spacing w:before="120" w:after="120"/>
              <w:ind w:left="747" w:hanging="708"/>
              <w:jc w:val="both"/>
              <w:rPr>
                <w:sz w:val="22"/>
                <w:szCs w:val="22"/>
              </w:rPr>
            </w:pPr>
          </w:p>
          <w:p w14:paraId="7BCD1B8B" w14:textId="7F30CFE0" w:rsidR="007A6D05" w:rsidRPr="00CE2AC6" w:rsidRDefault="007A6D05" w:rsidP="00A318C5">
            <w:pPr>
              <w:pStyle w:val="Hangingtext"/>
              <w:spacing w:before="120" w:after="120"/>
              <w:ind w:left="747" w:hanging="708"/>
              <w:jc w:val="both"/>
              <w:rPr>
                <w:sz w:val="22"/>
                <w:szCs w:val="22"/>
              </w:rPr>
            </w:pPr>
          </w:p>
        </w:tc>
      </w:tr>
      <w:tr w:rsidR="00EA3681" w:rsidRPr="000F5546" w14:paraId="357F5F1B" w14:textId="77777777" w:rsidTr="00F11043">
        <w:trPr>
          <w:gridBefore w:val="1"/>
          <w:gridAfter w:val="1"/>
          <w:wBefore w:w="11" w:type="dxa"/>
          <w:wAfter w:w="51" w:type="dxa"/>
          <w:trHeight w:val="456"/>
        </w:trPr>
        <w:tc>
          <w:tcPr>
            <w:tcW w:w="1816" w:type="dxa"/>
            <w:gridSpan w:val="3"/>
          </w:tcPr>
          <w:p w14:paraId="43A067A7" w14:textId="77777777" w:rsidR="00EA3681" w:rsidRPr="00F06014" w:rsidRDefault="00EA3681" w:rsidP="00A318C5">
            <w:pPr>
              <w:pStyle w:val="BalloonText"/>
              <w:spacing w:before="120" w:after="120"/>
              <w:jc w:val="both"/>
              <w:rPr>
                <w:rFonts w:ascii="Arial" w:hAnsi="Arial" w:cs="Tahoma"/>
                <w:b/>
                <w:sz w:val="22"/>
              </w:rPr>
            </w:pPr>
            <w:r w:rsidRPr="00F06014">
              <w:rPr>
                <w:rFonts w:ascii="Arial" w:hAnsi="Arial" w:cs="Tahoma"/>
                <w:b/>
                <w:sz w:val="22"/>
              </w:rPr>
              <w:t>Option</w:t>
            </w:r>
            <w:r>
              <w:rPr>
                <w:rFonts w:ascii="Arial" w:hAnsi="Arial" w:cs="Tahoma"/>
                <w:b/>
                <w:sz w:val="22"/>
              </w:rPr>
              <w:t xml:space="preserve">   </w:t>
            </w:r>
            <w:r w:rsidRPr="00F06014">
              <w:rPr>
                <w:rFonts w:ascii="Arial" w:hAnsi="Arial" w:cs="Tahoma"/>
                <w:b/>
                <w:sz w:val="22"/>
              </w:rPr>
              <w:t xml:space="preserve"> Z</w:t>
            </w:r>
            <w:r>
              <w:rPr>
                <w:rFonts w:ascii="Arial" w:hAnsi="Arial" w:cs="Tahoma"/>
                <w:b/>
                <w:sz w:val="22"/>
              </w:rPr>
              <w:t xml:space="preserve"> </w:t>
            </w:r>
            <w:r w:rsidRPr="00F06014">
              <w:rPr>
                <w:rFonts w:ascii="Arial" w:hAnsi="Arial" w:cs="Tahoma"/>
                <w:b/>
                <w:sz w:val="22"/>
              </w:rPr>
              <w:t>7</w:t>
            </w:r>
            <w:r>
              <w:rPr>
                <w:rFonts w:ascii="Arial" w:hAnsi="Arial" w:cs="Tahoma"/>
                <w:b/>
                <w:sz w:val="22"/>
              </w:rPr>
              <w:t>2</w:t>
            </w:r>
          </w:p>
        </w:tc>
        <w:tc>
          <w:tcPr>
            <w:tcW w:w="929" w:type="dxa"/>
            <w:gridSpan w:val="2"/>
          </w:tcPr>
          <w:p w14:paraId="7BB55877" w14:textId="531D3003" w:rsidR="00EA3681" w:rsidRDefault="00EA3681" w:rsidP="00A318C5">
            <w:pPr>
              <w:spacing w:before="120" w:after="120"/>
              <w:jc w:val="both"/>
              <w:rPr>
                <w:rFonts w:cs="Arial"/>
                <w:szCs w:val="22"/>
              </w:rPr>
            </w:pPr>
          </w:p>
        </w:tc>
        <w:tc>
          <w:tcPr>
            <w:tcW w:w="6478" w:type="dxa"/>
            <w:gridSpan w:val="3"/>
          </w:tcPr>
          <w:p w14:paraId="770FD586" w14:textId="77777777" w:rsidR="00EA3681" w:rsidRDefault="00EA3681" w:rsidP="00A318C5">
            <w:pPr>
              <w:spacing w:before="120" w:after="120"/>
              <w:jc w:val="both"/>
              <w:rPr>
                <w:b/>
              </w:rPr>
            </w:pPr>
            <w:r>
              <w:rPr>
                <w:b/>
              </w:rPr>
              <w:t>Continuous</w:t>
            </w:r>
            <w:r w:rsidRPr="00B47BB1">
              <w:rPr>
                <w:b/>
              </w:rPr>
              <w:t xml:space="preserve"> </w:t>
            </w:r>
            <w:r>
              <w:rPr>
                <w:b/>
              </w:rPr>
              <w:t>I</w:t>
            </w:r>
            <w:r w:rsidRPr="00B47BB1">
              <w:rPr>
                <w:b/>
              </w:rPr>
              <w:t>mprovemen</w:t>
            </w:r>
            <w:r>
              <w:rPr>
                <w:b/>
              </w:rPr>
              <w:t>t</w:t>
            </w:r>
          </w:p>
        </w:tc>
      </w:tr>
      <w:tr w:rsidR="00EA3681" w:rsidRPr="000F5546" w14:paraId="175E0A3D" w14:textId="77777777" w:rsidTr="00F11043">
        <w:trPr>
          <w:gridBefore w:val="1"/>
          <w:gridAfter w:val="1"/>
          <w:wBefore w:w="11" w:type="dxa"/>
          <w:wAfter w:w="51" w:type="dxa"/>
          <w:trHeight w:val="690"/>
        </w:trPr>
        <w:tc>
          <w:tcPr>
            <w:tcW w:w="1816" w:type="dxa"/>
            <w:gridSpan w:val="3"/>
          </w:tcPr>
          <w:p w14:paraId="72705829" w14:textId="523660BD" w:rsidR="00EA3681" w:rsidRPr="00F06014" w:rsidRDefault="00EA3681" w:rsidP="00816C31">
            <w:pPr>
              <w:pStyle w:val="BalloonText"/>
              <w:spacing w:before="120" w:after="120"/>
              <w:jc w:val="both"/>
              <w:rPr>
                <w:rFonts w:ascii="Arial" w:hAnsi="Arial" w:cs="Tahoma"/>
                <w:b/>
                <w:sz w:val="22"/>
              </w:rPr>
            </w:pPr>
            <w:r w:rsidRPr="00ED5B44">
              <w:rPr>
                <w:rFonts w:cs="Arial"/>
                <w:szCs w:val="22"/>
              </w:rPr>
              <w:t xml:space="preserve">Supplement to NEC3 TSC clause </w:t>
            </w:r>
            <w:r w:rsidR="00816C31">
              <w:rPr>
                <w:rFonts w:cs="Arial"/>
                <w:szCs w:val="22"/>
              </w:rPr>
              <w:t>53</w:t>
            </w:r>
          </w:p>
        </w:tc>
        <w:tc>
          <w:tcPr>
            <w:tcW w:w="929" w:type="dxa"/>
            <w:gridSpan w:val="2"/>
          </w:tcPr>
          <w:p w14:paraId="5AF3166D" w14:textId="77777777" w:rsidR="00EA3681" w:rsidRDefault="00EA3681" w:rsidP="00A318C5">
            <w:pPr>
              <w:spacing w:before="120" w:after="120"/>
              <w:jc w:val="both"/>
              <w:rPr>
                <w:rFonts w:cs="Arial"/>
                <w:szCs w:val="22"/>
              </w:rPr>
            </w:pPr>
          </w:p>
        </w:tc>
        <w:tc>
          <w:tcPr>
            <w:tcW w:w="6478" w:type="dxa"/>
            <w:gridSpan w:val="3"/>
          </w:tcPr>
          <w:p w14:paraId="3AB04544" w14:textId="77777777" w:rsidR="00EA3681" w:rsidRPr="00842501" w:rsidRDefault="00EA3681" w:rsidP="00A318C5">
            <w:pPr>
              <w:spacing w:before="120" w:after="120"/>
              <w:jc w:val="both"/>
              <w:rPr>
                <w:b/>
                <w:i/>
              </w:rPr>
            </w:pPr>
            <w:r>
              <w:rPr>
                <w:rFonts w:cs="Arial"/>
              </w:rPr>
              <w:t>Insert new clause</w:t>
            </w:r>
            <w:r w:rsidRPr="00E278BE">
              <w:rPr>
                <w:rFonts w:cs="Arial"/>
              </w:rPr>
              <w:t>:</w:t>
            </w:r>
          </w:p>
        </w:tc>
      </w:tr>
      <w:tr w:rsidR="00EA3681" w:rsidRPr="000F5546" w14:paraId="54FB6204" w14:textId="77777777" w:rsidTr="00F11043">
        <w:trPr>
          <w:gridBefore w:val="1"/>
          <w:gridAfter w:val="1"/>
          <w:wBefore w:w="11" w:type="dxa"/>
          <w:wAfter w:w="51" w:type="dxa"/>
          <w:trHeight w:val="3054"/>
        </w:trPr>
        <w:tc>
          <w:tcPr>
            <w:tcW w:w="1816" w:type="dxa"/>
            <w:gridSpan w:val="3"/>
          </w:tcPr>
          <w:p w14:paraId="0DBB730C" w14:textId="77777777" w:rsidR="00EA3681" w:rsidRDefault="00EA3681" w:rsidP="00A318C5">
            <w:pPr>
              <w:pStyle w:val="BalloonText"/>
              <w:spacing w:before="120" w:after="120"/>
              <w:jc w:val="both"/>
              <w:rPr>
                <w:rFonts w:ascii="Arial" w:hAnsi="Arial" w:cs="Tahoma"/>
              </w:rPr>
            </w:pPr>
          </w:p>
        </w:tc>
        <w:tc>
          <w:tcPr>
            <w:tcW w:w="929" w:type="dxa"/>
            <w:gridSpan w:val="2"/>
          </w:tcPr>
          <w:p w14:paraId="6B393F44" w14:textId="21C7C147" w:rsidR="00EA3681" w:rsidRDefault="001171A5" w:rsidP="00A318C5">
            <w:pPr>
              <w:spacing w:before="120" w:after="120"/>
              <w:jc w:val="both"/>
              <w:rPr>
                <w:rFonts w:cs="Arial"/>
                <w:szCs w:val="22"/>
              </w:rPr>
            </w:pPr>
            <w:r>
              <w:rPr>
                <w:rFonts w:cs="Arial"/>
                <w:szCs w:val="22"/>
              </w:rPr>
              <w:t>53</w:t>
            </w:r>
          </w:p>
        </w:tc>
        <w:tc>
          <w:tcPr>
            <w:tcW w:w="6478" w:type="dxa"/>
            <w:gridSpan w:val="3"/>
          </w:tcPr>
          <w:p w14:paraId="0E3CFE7B" w14:textId="6701FDFB" w:rsidR="00EA3681" w:rsidRPr="0081184D" w:rsidRDefault="00EA3681" w:rsidP="00E97880">
            <w:pPr>
              <w:spacing w:before="120" w:after="120"/>
              <w:jc w:val="both"/>
            </w:pPr>
            <w:r>
              <w:t xml:space="preserve">The </w:t>
            </w:r>
            <w:r w:rsidRPr="001D166C">
              <w:rPr>
                <w:i/>
              </w:rPr>
              <w:t>Contractor</w:t>
            </w:r>
            <w:r>
              <w:t xml:space="preserve"> complies with its obligations pertaining to benchmarking, continuous improvement and gainshare under the Framework Agreement as set out in Framework Schedule 12 (</w:t>
            </w:r>
            <w:r w:rsidR="00E97880">
              <w:t>Gainshare</w:t>
            </w:r>
            <w:r>
              <w:t xml:space="preserve">) in so far as such obligations relate to the </w:t>
            </w:r>
            <w:r>
              <w:rPr>
                <w:i/>
              </w:rPr>
              <w:t xml:space="preserve">services. </w:t>
            </w:r>
            <w:r>
              <w:t xml:space="preserve">Without prejudice to but in conjunction with the observance of such obligations the </w:t>
            </w:r>
            <w:r w:rsidRPr="001D166C">
              <w:rPr>
                <w:i/>
              </w:rPr>
              <w:t>Contractor</w:t>
            </w:r>
            <w:r>
              <w:t xml:space="preserve"> identifies to the </w:t>
            </w:r>
            <w:r w:rsidRPr="001D166C">
              <w:rPr>
                <w:i/>
              </w:rPr>
              <w:t>Employer</w:t>
            </w:r>
            <w:r>
              <w:t xml:space="preserve"> opportunities for cost reduction in the provision of the </w:t>
            </w:r>
            <w:r>
              <w:rPr>
                <w:i/>
              </w:rPr>
              <w:t xml:space="preserve">services </w:t>
            </w:r>
            <w:r w:rsidRPr="001D166C">
              <w:t xml:space="preserve">in accordance with </w:t>
            </w:r>
            <w:r>
              <w:t xml:space="preserve">Contract </w:t>
            </w:r>
            <w:r w:rsidRPr="001D166C">
              <w:t>Schedule</w:t>
            </w:r>
            <w:r>
              <w:t xml:space="preserve"> V (</w:t>
            </w:r>
            <w:r w:rsidR="00E97880">
              <w:t>Gainshare</w:t>
            </w:r>
            <w:r>
              <w:t>).</w:t>
            </w:r>
            <w:r>
              <w:rPr>
                <w:i/>
              </w:rPr>
              <w:t xml:space="preserve"> </w:t>
            </w:r>
            <w:r>
              <w:t xml:space="preserve"> </w:t>
            </w:r>
          </w:p>
        </w:tc>
      </w:tr>
      <w:tr w:rsidR="00EA3681" w:rsidRPr="000F5546" w14:paraId="7A97DAE9" w14:textId="77777777" w:rsidTr="00F11043">
        <w:trPr>
          <w:gridBefore w:val="1"/>
          <w:gridAfter w:val="1"/>
          <w:wBefore w:w="11" w:type="dxa"/>
          <w:wAfter w:w="51" w:type="dxa"/>
          <w:trHeight w:val="446"/>
        </w:trPr>
        <w:tc>
          <w:tcPr>
            <w:tcW w:w="1816" w:type="dxa"/>
            <w:gridSpan w:val="3"/>
          </w:tcPr>
          <w:p w14:paraId="4AEC092C" w14:textId="77777777" w:rsidR="00EA3681" w:rsidRPr="0081184D" w:rsidRDefault="00EA3681" w:rsidP="00A318C5">
            <w:pPr>
              <w:pStyle w:val="BalloonText"/>
              <w:spacing w:before="120" w:after="120"/>
              <w:jc w:val="both"/>
              <w:rPr>
                <w:rFonts w:ascii="Arial" w:hAnsi="Arial" w:cs="Tahoma"/>
                <w:b/>
                <w:sz w:val="14"/>
              </w:rPr>
            </w:pPr>
            <w:r>
              <w:rPr>
                <w:rFonts w:ascii="Arial" w:hAnsi="Arial" w:cs="Tahoma"/>
                <w:b/>
                <w:sz w:val="22"/>
              </w:rPr>
              <w:t>Option    Z 73</w:t>
            </w:r>
          </w:p>
        </w:tc>
        <w:tc>
          <w:tcPr>
            <w:tcW w:w="929" w:type="dxa"/>
            <w:gridSpan w:val="2"/>
          </w:tcPr>
          <w:p w14:paraId="5C28AF08" w14:textId="083AD3F8" w:rsidR="00EA3681" w:rsidRDefault="00EA3681" w:rsidP="00A318C5">
            <w:pPr>
              <w:spacing w:before="120" w:after="120"/>
              <w:jc w:val="both"/>
              <w:rPr>
                <w:rFonts w:cs="Arial"/>
                <w:szCs w:val="22"/>
              </w:rPr>
            </w:pPr>
          </w:p>
        </w:tc>
        <w:tc>
          <w:tcPr>
            <w:tcW w:w="6478" w:type="dxa"/>
            <w:gridSpan w:val="3"/>
          </w:tcPr>
          <w:p w14:paraId="1FCF9BC7" w14:textId="77777777" w:rsidR="00EA3681" w:rsidRPr="004A50AF" w:rsidRDefault="00EA3681" w:rsidP="00A318C5">
            <w:pPr>
              <w:pStyle w:val="TLTLevel1"/>
              <w:numPr>
                <w:ilvl w:val="0"/>
                <w:numId w:val="0"/>
              </w:numPr>
              <w:spacing w:before="120" w:after="120"/>
              <w:jc w:val="both"/>
              <w:rPr>
                <w:w w:val="105"/>
                <w:sz w:val="22"/>
                <w:szCs w:val="22"/>
              </w:rPr>
            </w:pPr>
            <w:bookmarkStart w:id="29" w:name="_Ref462152827"/>
            <w:bookmarkStart w:id="30" w:name="_Toc462586666"/>
            <w:r w:rsidRPr="004A50AF">
              <w:rPr>
                <w:w w:val="105"/>
                <w:sz w:val="22"/>
                <w:szCs w:val="22"/>
              </w:rPr>
              <w:t>Contractor</w:t>
            </w:r>
            <w:r w:rsidRPr="004A50AF">
              <w:rPr>
                <w:spacing w:val="-14"/>
                <w:w w:val="105"/>
                <w:sz w:val="22"/>
                <w:szCs w:val="22"/>
              </w:rPr>
              <w:t xml:space="preserve"> </w:t>
            </w:r>
            <w:r w:rsidRPr="004A50AF">
              <w:rPr>
                <w:w w:val="105"/>
                <w:sz w:val="22"/>
                <w:szCs w:val="22"/>
              </w:rPr>
              <w:t>personne</w:t>
            </w:r>
            <w:bookmarkEnd w:id="29"/>
            <w:bookmarkEnd w:id="30"/>
            <w:r>
              <w:rPr>
                <w:w w:val="105"/>
                <w:sz w:val="22"/>
                <w:szCs w:val="22"/>
              </w:rPr>
              <w:t>l</w:t>
            </w:r>
          </w:p>
        </w:tc>
      </w:tr>
      <w:tr w:rsidR="00EA3681" w:rsidRPr="000F5546" w14:paraId="5F8942C9" w14:textId="77777777" w:rsidTr="00F11043">
        <w:trPr>
          <w:gridBefore w:val="1"/>
          <w:gridAfter w:val="1"/>
          <w:wBefore w:w="11" w:type="dxa"/>
          <w:wAfter w:w="51" w:type="dxa"/>
          <w:trHeight w:val="637"/>
        </w:trPr>
        <w:tc>
          <w:tcPr>
            <w:tcW w:w="1816" w:type="dxa"/>
            <w:gridSpan w:val="3"/>
          </w:tcPr>
          <w:p w14:paraId="2EB610A3" w14:textId="004D8ABE" w:rsidR="00EA3681" w:rsidRPr="0081184D" w:rsidRDefault="00EA3681" w:rsidP="00816C31">
            <w:pPr>
              <w:pStyle w:val="BalloonText"/>
              <w:spacing w:before="120" w:after="120"/>
              <w:jc w:val="both"/>
              <w:rPr>
                <w:rFonts w:ascii="Arial" w:hAnsi="Arial" w:cs="Tahoma"/>
                <w:b/>
                <w:sz w:val="14"/>
              </w:rPr>
            </w:pPr>
            <w:r w:rsidRPr="00ED5B44">
              <w:rPr>
                <w:rFonts w:cs="Arial"/>
                <w:szCs w:val="22"/>
              </w:rPr>
              <w:t xml:space="preserve">Supplement to NEC3 TSC clause </w:t>
            </w:r>
            <w:r w:rsidR="00816C31">
              <w:rPr>
                <w:rFonts w:cs="Arial"/>
                <w:szCs w:val="22"/>
              </w:rPr>
              <w:t>31</w:t>
            </w:r>
          </w:p>
        </w:tc>
        <w:tc>
          <w:tcPr>
            <w:tcW w:w="929" w:type="dxa"/>
            <w:gridSpan w:val="2"/>
          </w:tcPr>
          <w:p w14:paraId="19A8F796" w14:textId="77777777" w:rsidR="00EA3681" w:rsidRDefault="00EA3681" w:rsidP="00A318C5">
            <w:pPr>
              <w:spacing w:before="120" w:after="120"/>
              <w:jc w:val="both"/>
              <w:rPr>
                <w:rFonts w:cs="Arial"/>
                <w:szCs w:val="22"/>
              </w:rPr>
            </w:pPr>
          </w:p>
        </w:tc>
        <w:tc>
          <w:tcPr>
            <w:tcW w:w="6478" w:type="dxa"/>
            <w:gridSpan w:val="3"/>
            <w:vAlign w:val="center"/>
          </w:tcPr>
          <w:p w14:paraId="022EFC14" w14:textId="77777777" w:rsidR="00EA3681" w:rsidRPr="004A50AF" w:rsidRDefault="00EA3681" w:rsidP="00A318C5">
            <w:pPr>
              <w:pStyle w:val="TLTLevel2"/>
              <w:numPr>
                <w:ilvl w:val="0"/>
                <w:numId w:val="0"/>
              </w:numPr>
              <w:spacing w:before="120" w:after="120"/>
              <w:ind w:left="720" w:hanging="720"/>
              <w:jc w:val="both"/>
              <w:rPr>
                <w:w w:val="105"/>
                <w:sz w:val="22"/>
                <w:szCs w:val="22"/>
              </w:rPr>
            </w:pPr>
            <w:r w:rsidRPr="004A50AF">
              <w:rPr>
                <w:rFonts w:eastAsia="SimSun" w:cs="Arial"/>
                <w:sz w:val="22"/>
                <w:szCs w:val="22"/>
                <w:lang w:eastAsia="zh-CN"/>
              </w:rPr>
              <w:t>Insert new clause</w:t>
            </w:r>
            <w:r>
              <w:rPr>
                <w:rFonts w:eastAsia="SimSun" w:cs="Arial"/>
                <w:sz w:val="22"/>
                <w:szCs w:val="22"/>
                <w:lang w:eastAsia="zh-CN"/>
              </w:rPr>
              <w:t>s</w:t>
            </w:r>
          </w:p>
        </w:tc>
      </w:tr>
      <w:tr w:rsidR="00EA3681" w:rsidRPr="000F5546" w14:paraId="09872758" w14:textId="77777777" w:rsidTr="00F11043">
        <w:trPr>
          <w:gridBefore w:val="1"/>
          <w:gridAfter w:val="1"/>
          <w:wBefore w:w="11" w:type="dxa"/>
          <w:wAfter w:w="51" w:type="dxa"/>
          <w:trHeight w:val="80"/>
        </w:trPr>
        <w:tc>
          <w:tcPr>
            <w:tcW w:w="1816" w:type="dxa"/>
            <w:gridSpan w:val="3"/>
          </w:tcPr>
          <w:p w14:paraId="2FD409B7" w14:textId="77777777" w:rsidR="00EA3681" w:rsidRPr="0081184D" w:rsidRDefault="00EA3681" w:rsidP="00A318C5">
            <w:pPr>
              <w:pStyle w:val="BalloonText"/>
              <w:spacing w:before="120" w:after="120"/>
              <w:jc w:val="both"/>
              <w:rPr>
                <w:rFonts w:ascii="Arial" w:hAnsi="Arial" w:cs="Tahoma"/>
                <w:b/>
                <w:sz w:val="14"/>
              </w:rPr>
            </w:pPr>
          </w:p>
          <w:p w14:paraId="74858326" w14:textId="77777777" w:rsidR="00EA3681" w:rsidRPr="00F06014" w:rsidRDefault="00EA3681" w:rsidP="00A318C5">
            <w:pPr>
              <w:pStyle w:val="BalloonText"/>
              <w:spacing w:before="120" w:after="120"/>
              <w:jc w:val="both"/>
              <w:rPr>
                <w:rFonts w:ascii="Arial" w:hAnsi="Arial" w:cs="Tahoma"/>
                <w:b/>
                <w:sz w:val="22"/>
              </w:rPr>
            </w:pPr>
          </w:p>
        </w:tc>
        <w:tc>
          <w:tcPr>
            <w:tcW w:w="929" w:type="dxa"/>
            <w:gridSpan w:val="2"/>
          </w:tcPr>
          <w:p w14:paraId="4105488F" w14:textId="77777777" w:rsidR="00EA3681" w:rsidRDefault="00EA3681" w:rsidP="00A318C5">
            <w:pPr>
              <w:spacing w:before="120" w:after="120"/>
              <w:jc w:val="both"/>
              <w:rPr>
                <w:rFonts w:cs="Arial"/>
                <w:szCs w:val="22"/>
              </w:rPr>
            </w:pPr>
            <w:r>
              <w:rPr>
                <w:rFonts w:cs="Arial"/>
                <w:szCs w:val="22"/>
              </w:rPr>
              <w:t>31.2</w:t>
            </w:r>
          </w:p>
          <w:p w14:paraId="02BD6441" w14:textId="77777777" w:rsidR="00EA3681" w:rsidRDefault="00EA3681" w:rsidP="00A318C5">
            <w:pPr>
              <w:spacing w:before="120" w:after="120"/>
              <w:jc w:val="both"/>
              <w:rPr>
                <w:rFonts w:cs="Arial"/>
                <w:szCs w:val="22"/>
              </w:rPr>
            </w:pPr>
          </w:p>
          <w:p w14:paraId="36BBBDF9" w14:textId="77777777" w:rsidR="00EA3681" w:rsidRPr="001C2E0E" w:rsidRDefault="00EA3681" w:rsidP="00A318C5">
            <w:pPr>
              <w:spacing w:before="120" w:after="120"/>
              <w:jc w:val="both"/>
              <w:rPr>
                <w:rFonts w:cs="Arial"/>
                <w:szCs w:val="22"/>
              </w:rPr>
            </w:pPr>
          </w:p>
        </w:tc>
        <w:tc>
          <w:tcPr>
            <w:tcW w:w="6478" w:type="dxa"/>
            <w:gridSpan w:val="3"/>
            <w:vAlign w:val="center"/>
          </w:tcPr>
          <w:p w14:paraId="5B73C150" w14:textId="77777777" w:rsidR="00EA3681" w:rsidRPr="004A50AF" w:rsidRDefault="00EA3681" w:rsidP="00A318C5">
            <w:pPr>
              <w:pStyle w:val="TLTLevel2"/>
              <w:numPr>
                <w:ilvl w:val="0"/>
                <w:numId w:val="0"/>
              </w:numPr>
              <w:spacing w:before="120" w:after="120"/>
              <w:ind w:left="720" w:hanging="720"/>
              <w:jc w:val="both"/>
              <w:rPr>
                <w:rFonts w:eastAsia="SimSun" w:cs="Arial"/>
                <w:sz w:val="22"/>
                <w:szCs w:val="22"/>
                <w:lang w:eastAsia="zh-CN"/>
              </w:rPr>
            </w:pPr>
            <w:r>
              <w:rPr>
                <w:rFonts w:eastAsia="SimSun" w:cs="Arial"/>
                <w:sz w:val="22"/>
                <w:szCs w:val="22"/>
                <w:lang w:eastAsia="zh-CN"/>
              </w:rPr>
              <w:t>31.2</w:t>
            </w:r>
            <w:r>
              <w:rPr>
                <w:rFonts w:eastAsia="SimSun" w:cs="Arial"/>
                <w:sz w:val="22"/>
                <w:szCs w:val="22"/>
                <w:lang w:eastAsia="zh-CN"/>
              </w:rPr>
              <w:tab/>
            </w:r>
            <w:r w:rsidRPr="004A50AF">
              <w:rPr>
                <w:rFonts w:eastAsia="SimSun" w:cs="Arial"/>
                <w:sz w:val="22"/>
                <w:szCs w:val="22"/>
                <w:lang w:eastAsia="zh-CN"/>
              </w:rPr>
              <w:t>The Contractor:</w:t>
            </w:r>
          </w:p>
          <w:p w14:paraId="02CC1254" w14:textId="77777777" w:rsidR="00EA3681" w:rsidRPr="004A50AF" w:rsidRDefault="00EA3681" w:rsidP="00A318C5">
            <w:pPr>
              <w:pStyle w:val="TLTLevel3"/>
              <w:numPr>
                <w:ilvl w:val="0"/>
                <w:numId w:val="0"/>
              </w:numPr>
              <w:spacing w:before="120" w:after="120"/>
              <w:ind w:left="1803" w:hanging="1083"/>
              <w:jc w:val="both"/>
              <w:rPr>
                <w:rFonts w:eastAsia="SimSun" w:cs="Arial"/>
                <w:sz w:val="22"/>
                <w:szCs w:val="22"/>
                <w:lang w:eastAsia="zh-CN"/>
              </w:rPr>
            </w:pPr>
            <w:r w:rsidRPr="004A50AF">
              <w:rPr>
                <w:w w:val="105"/>
                <w:sz w:val="22"/>
                <w:szCs w:val="22"/>
              </w:rPr>
              <w:t>31.2.1</w:t>
            </w:r>
            <w:r w:rsidRPr="004A50AF">
              <w:rPr>
                <w:w w:val="105"/>
                <w:sz w:val="22"/>
                <w:szCs w:val="22"/>
              </w:rPr>
              <w:tab/>
            </w:r>
            <w:r w:rsidRPr="004A50AF">
              <w:rPr>
                <w:rFonts w:eastAsia="SimSun" w:cs="Arial"/>
                <w:sz w:val="22"/>
                <w:szCs w:val="22"/>
                <w:lang w:eastAsia="zh-CN"/>
              </w:rPr>
              <w:t xml:space="preserve">provides at least seven (7) days' in advance of any admission to the Affected Premises a list of the names of all Contractor Personnel </w:t>
            </w:r>
            <w:r w:rsidRPr="004A50AF">
              <w:rPr>
                <w:rFonts w:eastAsia="SimSun" w:cs="Arial"/>
                <w:sz w:val="22"/>
                <w:szCs w:val="22"/>
                <w:lang w:eastAsia="zh-CN"/>
              </w:rPr>
              <w:lastRenderedPageBreak/>
              <w:t>requiring such admission, specifying the capacity in which they require admission and giving such other particulars as the Employer reasonably requires;</w:t>
            </w:r>
          </w:p>
          <w:p w14:paraId="69E7C215" w14:textId="77777777" w:rsidR="00EA3681" w:rsidRPr="004A50AF" w:rsidRDefault="00EA3681" w:rsidP="001365E6">
            <w:pPr>
              <w:pStyle w:val="TLTLevel3"/>
              <w:numPr>
                <w:ilvl w:val="2"/>
                <w:numId w:val="114"/>
              </w:numPr>
              <w:spacing w:before="120" w:after="120"/>
              <w:jc w:val="both"/>
              <w:rPr>
                <w:sz w:val="22"/>
                <w:szCs w:val="22"/>
              </w:rPr>
            </w:pPr>
            <w:r w:rsidRPr="004A50AF">
              <w:rPr>
                <w:w w:val="105"/>
                <w:sz w:val="22"/>
                <w:szCs w:val="22"/>
              </w:rPr>
              <w:t>ensures that all Contractor Personnel:</w:t>
            </w:r>
          </w:p>
          <w:p w14:paraId="7B0D87DA" w14:textId="77777777" w:rsidR="00EA3681" w:rsidRPr="004A50AF" w:rsidRDefault="00EA3681" w:rsidP="00A318C5">
            <w:pPr>
              <w:pStyle w:val="TLTLevel4"/>
              <w:spacing w:before="120" w:after="120"/>
              <w:jc w:val="both"/>
              <w:rPr>
                <w:sz w:val="22"/>
                <w:szCs w:val="22"/>
              </w:rPr>
            </w:pPr>
            <w:r w:rsidRPr="004A50AF">
              <w:rPr>
                <w:w w:val="105"/>
                <w:sz w:val="22"/>
                <w:szCs w:val="22"/>
              </w:rPr>
              <w:t>are appropriately qualified, trained and experienced to provide the Services with all reasonable skill, care and</w:t>
            </w:r>
            <w:r w:rsidRPr="004A50AF">
              <w:rPr>
                <w:spacing w:val="-31"/>
                <w:w w:val="105"/>
                <w:sz w:val="22"/>
                <w:szCs w:val="22"/>
              </w:rPr>
              <w:t xml:space="preserve"> </w:t>
            </w:r>
            <w:r w:rsidRPr="004A50AF">
              <w:rPr>
                <w:w w:val="105"/>
                <w:sz w:val="22"/>
                <w:szCs w:val="22"/>
              </w:rPr>
              <w:t>diligence;</w:t>
            </w:r>
          </w:p>
          <w:p w14:paraId="5121C070" w14:textId="77777777" w:rsidR="00EA3681" w:rsidRPr="004A50AF" w:rsidRDefault="00EA3681" w:rsidP="00A318C5">
            <w:pPr>
              <w:pStyle w:val="TLTLevel4"/>
              <w:spacing w:before="120" w:after="120"/>
              <w:jc w:val="both"/>
              <w:rPr>
                <w:sz w:val="22"/>
                <w:szCs w:val="22"/>
              </w:rPr>
            </w:pPr>
            <w:r w:rsidRPr="004A50AF">
              <w:rPr>
                <w:w w:val="105"/>
                <w:sz w:val="22"/>
                <w:szCs w:val="22"/>
              </w:rPr>
              <w:t>are vetted in accordance with Good Industry Practice and, where applicable,    the    security    requirements    set    out    in   the Service Information and Contract Schedule J (Security Provisions);</w:t>
            </w:r>
            <w:r w:rsidRPr="004A50AF">
              <w:rPr>
                <w:spacing w:val="-10"/>
                <w:w w:val="105"/>
                <w:sz w:val="22"/>
                <w:szCs w:val="22"/>
              </w:rPr>
              <w:t xml:space="preserve"> </w:t>
            </w:r>
            <w:r w:rsidRPr="004A50AF">
              <w:rPr>
                <w:w w:val="105"/>
                <w:sz w:val="22"/>
                <w:szCs w:val="22"/>
              </w:rPr>
              <w:t>and</w:t>
            </w:r>
          </w:p>
          <w:p w14:paraId="16E0677A" w14:textId="77777777" w:rsidR="00EA3681" w:rsidRPr="004A50AF" w:rsidRDefault="00EA3681" w:rsidP="00A318C5">
            <w:pPr>
              <w:pStyle w:val="TLTLevel4"/>
              <w:spacing w:before="120" w:after="120"/>
              <w:jc w:val="both"/>
              <w:rPr>
                <w:sz w:val="22"/>
                <w:szCs w:val="22"/>
              </w:rPr>
            </w:pPr>
            <w:r w:rsidRPr="004A50AF">
              <w:rPr>
                <w:w w:val="105"/>
                <w:sz w:val="22"/>
                <w:szCs w:val="22"/>
              </w:rPr>
              <w:t xml:space="preserve">comply with </w:t>
            </w:r>
            <w:r w:rsidRPr="004A50AF">
              <w:rPr>
                <w:sz w:val="22"/>
                <w:szCs w:val="22"/>
              </w:rPr>
              <w:t xml:space="preserve">such rules, regulations and requirements (including those relating to security arrangements) as are in force from time to time for the conduct of personnel  and </w:t>
            </w:r>
            <w:r w:rsidRPr="004A50AF">
              <w:rPr>
                <w:w w:val="105"/>
                <w:sz w:val="22"/>
                <w:szCs w:val="22"/>
              </w:rPr>
              <w:t>all reasonable requirements of the Affected Premises conduct at or outside of the Affected Premises, including the security requirements as set out in Contract Schedule J (Security Provisions);</w:t>
            </w:r>
          </w:p>
          <w:p w14:paraId="39EE5E2E" w14:textId="77777777" w:rsidR="00EA3681" w:rsidRPr="004A50AF" w:rsidRDefault="00EA3681" w:rsidP="001365E6">
            <w:pPr>
              <w:pStyle w:val="TLTLevel3"/>
              <w:numPr>
                <w:ilvl w:val="2"/>
                <w:numId w:val="114"/>
              </w:numPr>
              <w:spacing w:before="120" w:after="120"/>
              <w:ind w:left="1843" w:hanging="1123"/>
              <w:jc w:val="both"/>
              <w:rPr>
                <w:sz w:val="22"/>
                <w:szCs w:val="22"/>
              </w:rPr>
            </w:pPr>
            <w:r w:rsidRPr="004A50AF">
              <w:rPr>
                <w:w w:val="105"/>
                <w:sz w:val="22"/>
                <w:szCs w:val="22"/>
              </w:rPr>
              <w:t>subject to Contract Schedule I (Staff Transfer), retains overall control of the Contractor Personnel at all times so that the Contractor Personnel are not deemed to be employees, agents or contractors of the</w:t>
            </w:r>
            <w:r w:rsidRPr="004A50AF">
              <w:rPr>
                <w:spacing w:val="-32"/>
                <w:w w:val="105"/>
                <w:sz w:val="22"/>
                <w:szCs w:val="22"/>
              </w:rPr>
              <w:t xml:space="preserve"> </w:t>
            </w:r>
            <w:r w:rsidRPr="004A50AF">
              <w:rPr>
                <w:i/>
                <w:w w:val="105"/>
                <w:sz w:val="22"/>
                <w:szCs w:val="22"/>
              </w:rPr>
              <w:t>Employer</w:t>
            </w:r>
            <w:r w:rsidRPr="004A50AF">
              <w:rPr>
                <w:w w:val="105"/>
                <w:sz w:val="22"/>
                <w:szCs w:val="22"/>
              </w:rPr>
              <w:t>;</w:t>
            </w:r>
          </w:p>
          <w:p w14:paraId="089FE0A8" w14:textId="77777777" w:rsidR="00EA3681" w:rsidRPr="004A50AF" w:rsidRDefault="00EA3681" w:rsidP="001365E6">
            <w:pPr>
              <w:pStyle w:val="TLTLevel3"/>
              <w:numPr>
                <w:ilvl w:val="2"/>
                <w:numId w:val="114"/>
              </w:numPr>
              <w:spacing w:before="120" w:after="120"/>
              <w:ind w:left="1843" w:hanging="1134"/>
              <w:jc w:val="both"/>
              <w:rPr>
                <w:sz w:val="22"/>
                <w:szCs w:val="22"/>
              </w:rPr>
            </w:pPr>
            <w:r w:rsidRPr="004A50AF">
              <w:rPr>
                <w:w w:val="105"/>
                <w:sz w:val="22"/>
                <w:szCs w:val="22"/>
              </w:rPr>
              <w:t xml:space="preserve">is liable at all times for all acts or omissions of Contractor Personnel, so that any act or omission of a member of any </w:t>
            </w:r>
            <w:r w:rsidRPr="004A50AF">
              <w:rPr>
                <w:i/>
                <w:w w:val="105"/>
                <w:sz w:val="22"/>
                <w:szCs w:val="22"/>
              </w:rPr>
              <w:t>Contractor Personnel</w:t>
            </w:r>
            <w:r w:rsidRPr="004A50AF">
              <w:rPr>
                <w:w w:val="105"/>
                <w:sz w:val="22"/>
                <w:szCs w:val="22"/>
              </w:rPr>
              <w:t xml:space="preserve">  which results in</w:t>
            </w:r>
            <w:r w:rsidRPr="004A50AF">
              <w:rPr>
                <w:spacing w:val="-23"/>
                <w:w w:val="105"/>
                <w:sz w:val="22"/>
                <w:szCs w:val="22"/>
              </w:rPr>
              <w:t xml:space="preserve"> </w:t>
            </w:r>
            <w:r w:rsidRPr="004A50AF">
              <w:rPr>
                <w:w w:val="105"/>
                <w:sz w:val="22"/>
                <w:szCs w:val="22"/>
              </w:rPr>
              <w:t>a default under this contract is a default by the</w:t>
            </w:r>
            <w:r w:rsidRPr="004A50AF">
              <w:rPr>
                <w:spacing w:val="-33"/>
                <w:w w:val="105"/>
                <w:sz w:val="22"/>
                <w:szCs w:val="22"/>
              </w:rPr>
              <w:t xml:space="preserve"> </w:t>
            </w:r>
            <w:r w:rsidRPr="004A50AF">
              <w:rPr>
                <w:i/>
                <w:w w:val="105"/>
                <w:sz w:val="22"/>
                <w:szCs w:val="22"/>
              </w:rPr>
              <w:t>Contractor</w:t>
            </w:r>
            <w:r w:rsidRPr="004A50AF">
              <w:rPr>
                <w:w w:val="105"/>
                <w:sz w:val="22"/>
                <w:szCs w:val="22"/>
              </w:rPr>
              <w:t>;</w:t>
            </w:r>
          </w:p>
          <w:p w14:paraId="787A4D9E" w14:textId="77777777" w:rsidR="00EA3681" w:rsidRPr="004A50AF" w:rsidRDefault="00EA3681" w:rsidP="001365E6">
            <w:pPr>
              <w:pStyle w:val="TLTLevel3"/>
              <w:numPr>
                <w:ilvl w:val="2"/>
                <w:numId w:val="114"/>
              </w:numPr>
              <w:spacing w:before="120" w:after="120"/>
              <w:ind w:left="1843" w:hanging="1123"/>
              <w:jc w:val="both"/>
              <w:rPr>
                <w:sz w:val="22"/>
                <w:szCs w:val="22"/>
              </w:rPr>
            </w:pPr>
            <w:r w:rsidRPr="004A50AF">
              <w:rPr>
                <w:w w:val="105"/>
                <w:sz w:val="22"/>
                <w:szCs w:val="22"/>
              </w:rPr>
              <w:t>uses all reasonable endeavours to minimise the number of changes in  Contractor Personnel;</w:t>
            </w:r>
          </w:p>
          <w:p w14:paraId="07009645" w14:textId="77777777" w:rsidR="00EA3681" w:rsidRPr="004A50AF" w:rsidRDefault="00EA3681" w:rsidP="001365E6">
            <w:pPr>
              <w:pStyle w:val="TLTLevel3"/>
              <w:numPr>
                <w:ilvl w:val="2"/>
                <w:numId w:val="114"/>
              </w:numPr>
              <w:spacing w:before="120" w:after="120"/>
              <w:ind w:left="1843" w:hanging="1134"/>
              <w:jc w:val="both"/>
              <w:rPr>
                <w:sz w:val="22"/>
                <w:szCs w:val="22"/>
              </w:rPr>
            </w:pPr>
            <w:r w:rsidRPr="004A50AF">
              <w:rPr>
                <w:w w:val="105"/>
                <w:sz w:val="22"/>
                <w:szCs w:val="22"/>
              </w:rPr>
              <w:t>replaces (temporarily or permanently, as appropriate) any Contractor Personnel as soon as practicable if any Contractor Personnel have been removed or are unavailable for any reason</w:t>
            </w:r>
            <w:r w:rsidRPr="004A50AF">
              <w:rPr>
                <w:spacing w:val="-22"/>
                <w:w w:val="105"/>
                <w:sz w:val="22"/>
                <w:szCs w:val="22"/>
              </w:rPr>
              <w:t xml:space="preserve"> </w:t>
            </w:r>
            <w:r w:rsidRPr="004A50AF">
              <w:rPr>
                <w:w w:val="105"/>
                <w:sz w:val="22"/>
                <w:szCs w:val="22"/>
              </w:rPr>
              <w:t>whatsoever;</w:t>
            </w:r>
          </w:p>
          <w:p w14:paraId="3C918FE3" w14:textId="77777777" w:rsidR="00EA3681" w:rsidRPr="004A50AF" w:rsidRDefault="00EA3681" w:rsidP="001365E6">
            <w:pPr>
              <w:pStyle w:val="TLTLevel3"/>
              <w:numPr>
                <w:ilvl w:val="2"/>
                <w:numId w:val="114"/>
              </w:numPr>
              <w:spacing w:before="120" w:after="120"/>
              <w:ind w:left="1843" w:hanging="1123"/>
              <w:jc w:val="both"/>
              <w:rPr>
                <w:sz w:val="22"/>
                <w:szCs w:val="22"/>
              </w:rPr>
            </w:pPr>
            <w:r w:rsidRPr="004A50AF">
              <w:rPr>
                <w:w w:val="105"/>
                <w:sz w:val="22"/>
                <w:szCs w:val="22"/>
              </w:rPr>
              <w:t>bears the programme familiarisation and other costs associated with any replacement of any Contractor Personnel;</w:t>
            </w:r>
            <w:r w:rsidRPr="004A50AF">
              <w:rPr>
                <w:spacing w:val="-24"/>
                <w:w w:val="105"/>
                <w:sz w:val="22"/>
                <w:szCs w:val="22"/>
              </w:rPr>
              <w:t xml:space="preserve"> </w:t>
            </w:r>
            <w:r w:rsidRPr="004A50AF">
              <w:rPr>
                <w:w w:val="105"/>
                <w:sz w:val="22"/>
                <w:szCs w:val="22"/>
              </w:rPr>
              <w:t>and</w:t>
            </w:r>
          </w:p>
          <w:p w14:paraId="09793231" w14:textId="22CCE071" w:rsidR="00EA3681" w:rsidRPr="00935355" w:rsidRDefault="00EA3681" w:rsidP="001365E6">
            <w:pPr>
              <w:pStyle w:val="TLTLevel3"/>
              <w:numPr>
                <w:ilvl w:val="2"/>
                <w:numId w:val="114"/>
              </w:numPr>
              <w:spacing w:before="120" w:after="120"/>
              <w:ind w:left="1843" w:hanging="1123"/>
              <w:jc w:val="both"/>
              <w:rPr>
                <w:sz w:val="22"/>
                <w:szCs w:val="22"/>
              </w:rPr>
            </w:pPr>
            <w:r w:rsidRPr="004A50AF">
              <w:rPr>
                <w:w w:val="105"/>
                <w:sz w:val="22"/>
                <w:szCs w:val="22"/>
              </w:rPr>
              <w:lastRenderedPageBreak/>
              <w:t>procures that the Contractor Personnel vacate the Affected Premises immediately upon the termination or expiry of this</w:t>
            </w:r>
            <w:r w:rsidRPr="004A50AF">
              <w:rPr>
                <w:spacing w:val="-32"/>
                <w:w w:val="105"/>
                <w:sz w:val="22"/>
                <w:szCs w:val="22"/>
              </w:rPr>
              <w:t xml:space="preserve"> </w:t>
            </w:r>
            <w:r w:rsidRPr="004A50AF">
              <w:rPr>
                <w:w w:val="105"/>
                <w:sz w:val="22"/>
                <w:szCs w:val="22"/>
              </w:rPr>
              <w:t>contract.</w:t>
            </w:r>
          </w:p>
        </w:tc>
      </w:tr>
      <w:tr w:rsidR="00EA3681" w:rsidRPr="000F5546" w14:paraId="4A232F65" w14:textId="77777777" w:rsidTr="00F11043">
        <w:trPr>
          <w:gridBefore w:val="1"/>
          <w:gridAfter w:val="1"/>
          <w:wBefore w:w="11" w:type="dxa"/>
          <w:wAfter w:w="51" w:type="dxa"/>
          <w:trHeight w:val="2555"/>
        </w:trPr>
        <w:tc>
          <w:tcPr>
            <w:tcW w:w="1816" w:type="dxa"/>
            <w:gridSpan w:val="3"/>
          </w:tcPr>
          <w:p w14:paraId="20FD0E86" w14:textId="77777777" w:rsidR="00EA3681" w:rsidRDefault="00EA3681" w:rsidP="00A318C5">
            <w:pPr>
              <w:pStyle w:val="BalloonText"/>
              <w:spacing w:before="120" w:after="120"/>
              <w:jc w:val="both"/>
              <w:rPr>
                <w:rFonts w:ascii="Arial" w:hAnsi="Arial" w:cs="Tahoma"/>
                <w:b/>
                <w:sz w:val="22"/>
              </w:rPr>
            </w:pPr>
          </w:p>
        </w:tc>
        <w:tc>
          <w:tcPr>
            <w:tcW w:w="929" w:type="dxa"/>
            <w:gridSpan w:val="2"/>
          </w:tcPr>
          <w:p w14:paraId="2722DCF5" w14:textId="77777777" w:rsidR="00EA3681" w:rsidRPr="001C2E0E" w:rsidRDefault="00EA3681" w:rsidP="00A318C5">
            <w:pPr>
              <w:spacing w:before="120" w:after="120"/>
              <w:jc w:val="both"/>
              <w:rPr>
                <w:w w:val="105"/>
              </w:rPr>
            </w:pPr>
            <w:r>
              <w:rPr>
                <w:w w:val="105"/>
              </w:rPr>
              <w:t>31.3</w:t>
            </w:r>
          </w:p>
        </w:tc>
        <w:tc>
          <w:tcPr>
            <w:tcW w:w="6478" w:type="dxa"/>
            <w:gridSpan w:val="3"/>
          </w:tcPr>
          <w:p w14:paraId="7F837845" w14:textId="77777777" w:rsidR="00EA3681" w:rsidRPr="004A50AF" w:rsidRDefault="00EA3681" w:rsidP="00A318C5">
            <w:pPr>
              <w:pStyle w:val="TLTLevel2"/>
              <w:numPr>
                <w:ilvl w:val="0"/>
                <w:numId w:val="0"/>
              </w:numPr>
              <w:tabs>
                <w:tab w:val="clear" w:pos="720"/>
                <w:tab w:val="left" w:pos="39"/>
              </w:tabs>
              <w:spacing w:before="120" w:after="120"/>
              <w:ind w:left="39" w:hanging="39"/>
              <w:jc w:val="both"/>
              <w:rPr>
                <w:sz w:val="22"/>
                <w:szCs w:val="22"/>
              </w:rPr>
            </w:pPr>
            <w:r w:rsidRPr="004A50AF">
              <w:rPr>
                <w:w w:val="105"/>
                <w:sz w:val="22"/>
                <w:szCs w:val="22"/>
              </w:rPr>
              <w:t xml:space="preserve">If the </w:t>
            </w:r>
            <w:r w:rsidRPr="004A50AF">
              <w:rPr>
                <w:i/>
                <w:w w:val="105"/>
                <w:sz w:val="22"/>
                <w:szCs w:val="22"/>
              </w:rPr>
              <w:t>Employer</w:t>
            </w:r>
            <w:r w:rsidRPr="004A50AF">
              <w:rPr>
                <w:w w:val="105"/>
                <w:sz w:val="22"/>
                <w:szCs w:val="22"/>
              </w:rPr>
              <w:t xml:space="preserve"> reasonably believes that any of the Contractor Personnel are unsuitable to undertake work in respect of this contract, it</w:t>
            </w:r>
            <w:r w:rsidRPr="004A50AF">
              <w:rPr>
                <w:spacing w:val="-36"/>
                <w:w w:val="105"/>
                <w:sz w:val="22"/>
                <w:szCs w:val="22"/>
              </w:rPr>
              <w:t xml:space="preserve">  </w:t>
            </w:r>
            <w:r w:rsidRPr="004A50AF">
              <w:rPr>
                <w:w w:val="105"/>
                <w:sz w:val="22"/>
                <w:szCs w:val="22"/>
              </w:rPr>
              <w:t>may:</w:t>
            </w:r>
          </w:p>
          <w:p w14:paraId="71A9E407" w14:textId="77777777" w:rsidR="00EA3681" w:rsidRPr="004A50AF" w:rsidRDefault="00EA3681" w:rsidP="00A318C5">
            <w:pPr>
              <w:pStyle w:val="TLTLevel2"/>
              <w:numPr>
                <w:ilvl w:val="0"/>
                <w:numId w:val="0"/>
              </w:numPr>
              <w:tabs>
                <w:tab w:val="clear" w:pos="720"/>
                <w:tab w:val="left" w:pos="1737"/>
                <w:tab w:val="left" w:pos="1962"/>
              </w:tabs>
              <w:spacing w:before="120" w:after="120"/>
              <w:ind w:left="1881" w:hanging="1134"/>
              <w:jc w:val="both"/>
              <w:rPr>
                <w:sz w:val="22"/>
                <w:szCs w:val="22"/>
              </w:rPr>
            </w:pPr>
            <w:r>
              <w:rPr>
                <w:w w:val="105"/>
                <w:sz w:val="22"/>
                <w:szCs w:val="22"/>
              </w:rPr>
              <w:t xml:space="preserve">31.3.1       </w:t>
            </w:r>
            <w:r w:rsidRPr="004A50AF">
              <w:rPr>
                <w:w w:val="105"/>
                <w:sz w:val="22"/>
                <w:szCs w:val="22"/>
              </w:rPr>
              <w:t>refuse admission to the relevant person(s) to</w:t>
            </w:r>
            <w:r w:rsidRPr="004A50AF">
              <w:rPr>
                <w:w w:val="105"/>
                <w:sz w:val="22"/>
                <w:szCs w:val="22"/>
              </w:rPr>
              <w:br/>
              <w:t>the Affected Premises;</w:t>
            </w:r>
            <w:r w:rsidRPr="004A50AF">
              <w:rPr>
                <w:spacing w:val="-42"/>
                <w:w w:val="105"/>
                <w:sz w:val="22"/>
                <w:szCs w:val="22"/>
              </w:rPr>
              <w:t xml:space="preserve">  </w:t>
            </w:r>
            <w:r w:rsidRPr="004A50AF">
              <w:rPr>
                <w:w w:val="105"/>
                <w:sz w:val="22"/>
                <w:szCs w:val="22"/>
              </w:rPr>
              <w:t>and/or</w:t>
            </w:r>
          </w:p>
          <w:p w14:paraId="1D9DCF37" w14:textId="77777777" w:rsidR="00EA3681" w:rsidRPr="004A50AF" w:rsidRDefault="00EA3681" w:rsidP="00A318C5">
            <w:pPr>
              <w:pStyle w:val="TLTLevel3"/>
              <w:numPr>
                <w:ilvl w:val="0"/>
                <w:numId w:val="0"/>
              </w:numPr>
              <w:tabs>
                <w:tab w:val="clear" w:pos="720"/>
                <w:tab w:val="left" w:pos="1881"/>
              </w:tabs>
              <w:spacing w:before="120" w:after="120"/>
              <w:ind w:left="1881" w:hanging="1134"/>
              <w:jc w:val="both"/>
              <w:rPr>
                <w:w w:val="105"/>
                <w:sz w:val="22"/>
                <w:szCs w:val="22"/>
              </w:rPr>
            </w:pPr>
            <w:r>
              <w:rPr>
                <w:w w:val="105"/>
                <w:sz w:val="22"/>
                <w:szCs w:val="22"/>
              </w:rPr>
              <w:t xml:space="preserve">31.3.2        </w:t>
            </w:r>
            <w:r w:rsidRPr="004A50AF">
              <w:rPr>
                <w:w w:val="105"/>
                <w:sz w:val="22"/>
                <w:szCs w:val="22"/>
              </w:rPr>
              <w:t xml:space="preserve">direct the </w:t>
            </w:r>
            <w:r w:rsidRPr="004A50AF">
              <w:rPr>
                <w:i/>
                <w:w w:val="105"/>
                <w:sz w:val="22"/>
                <w:szCs w:val="22"/>
              </w:rPr>
              <w:t>Contractor</w:t>
            </w:r>
            <w:r w:rsidRPr="004A50AF">
              <w:rPr>
                <w:w w:val="105"/>
                <w:sz w:val="22"/>
                <w:szCs w:val="22"/>
              </w:rPr>
              <w:t xml:space="preserve"> to end the involvement in the provision of the Services</w:t>
            </w:r>
            <w:r w:rsidRPr="004A50AF">
              <w:rPr>
                <w:spacing w:val="-39"/>
                <w:w w:val="105"/>
                <w:sz w:val="22"/>
                <w:szCs w:val="22"/>
              </w:rPr>
              <w:t xml:space="preserve"> </w:t>
            </w:r>
            <w:r w:rsidRPr="004A50AF">
              <w:rPr>
                <w:w w:val="105"/>
                <w:sz w:val="22"/>
                <w:szCs w:val="22"/>
              </w:rPr>
              <w:t>of the relevant</w:t>
            </w:r>
            <w:r w:rsidRPr="004A50AF">
              <w:rPr>
                <w:spacing w:val="-15"/>
                <w:w w:val="105"/>
                <w:sz w:val="22"/>
                <w:szCs w:val="22"/>
              </w:rPr>
              <w:t xml:space="preserve"> </w:t>
            </w:r>
            <w:r w:rsidRPr="004A50AF">
              <w:rPr>
                <w:w w:val="105"/>
                <w:sz w:val="22"/>
                <w:szCs w:val="22"/>
              </w:rPr>
              <w:t>person(s).</w:t>
            </w:r>
          </w:p>
        </w:tc>
      </w:tr>
      <w:tr w:rsidR="00886AAA" w:rsidRPr="000F5546" w14:paraId="112B622C" w14:textId="77777777" w:rsidTr="00886AAA">
        <w:trPr>
          <w:gridBefore w:val="1"/>
          <w:gridAfter w:val="1"/>
          <w:wBefore w:w="11" w:type="dxa"/>
          <w:wAfter w:w="51" w:type="dxa"/>
          <w:trHeight w:val="1089"/>
        </w:trPr>
        <w:tc>
          <w:tcPr>
            <w:tcW w:w="1816" w:type="dxa"/>
            <w:gridSpan w:val="3"/>
          </w:tcPr>
          <w:p w14:paraId="4A858724" w14:textId="77777777" w:rsidR="00886AAA" w:rsidRDefault="00886AAA" w:rsidP="00A318C5">
            <w:pPr>
              <w:pStyle w:val="BalloonText"/>
              <w:spacing w:before="120" w:after="120"/>
              <w:jc w:val="both"/>
              <w:rPr>
                <w:rFonts w:ascii="Arial" w:hAnsi="Arial" w:cs="Tahoma"/>
                <w:b/>
                <w:sz w:val="22"/>
              </w:rPr>
            </w:pPr>
          </w:p>
        </w:tc>
        <w:tc>
          <w:tcPr>
            <w:tcW w:w="929" w:type="dxa"/>
            <w:gridSpan w:val="2"/>
          </w:tcPr>
          <w:p w14:paraId="7F9E4EDC" w14:textId="4861F2A6" w:rsidR="00886AAA" w:rsidRDefault="00886AAA" w:rsidP="00A318C5">
            <w:pPr>
              <w:spacing w:before="120" w:after="120"/>
              <w:jc w:val="both"/>
              <w:rPr>
                <w:w w:val="105"/>
              </w:rPr>
            </w:pPr>
            <w:r>
              <w:rPr>
                <w:w w:val="105"/>
              </w:rPr>
              <w:t>31.4</w:t>
            </w:r>
          </w:p>
        </w:tc>
        <w:tc>
          <w:tcPr>
            <w:tcW w:w="6478" w:type="dxa"/>
            <w:gridSpan w:val="3"/>
          </w:tcPr>
          <w:p w14:paraId="77444581" w14:textId="5CBE97A2" w:rsidR="00886AAA" w:rsidRPr="00886AAA" w:rsidRDefault="00886AAA" w:rsidP="00886AAA">
            <w:pPr>
              <w:pStyle w:val="TLTLevel2"/>
              <w:numPr>
                <w:ilvl w:val="0"/>
                <w:numId w:val="0"/>
              </w:numPr>
              <w:tabs>
                <w:tab w:val="clear" w:pos="720"/>
                <w:tab w:val="left" w:pos="39"/>
              </w:tabs>
              <w:spacing w:before="120" w:after="120"/>
              <w:ind w:left="39" w:hanging="39"/>
              <w:jc w:val="both"/>
              <w:rPr>
                <w:w w:val="105"/>
                <w:sz w:val="22"/>
                <w:szCs w:val="22"/>
              </w:rPr>
            </w:pPr>
            <w:r>
              <w:rPr>
                <w:w w:val="105"/>
                <w:sz w:val="22"/>
                <w:szCs w:val="22"/>
              </w:rPr>
              <w:t xml:space="preserve">The </w:t>
            </w:r>
            <w:r>
              <w:rPr>
                <w:i/>
                <w:w w:val="105"/>
                <w:sz w:val="22"/>
                <w:szCs w:val="22"/>
              </w:rPr>
              <w:t xml:space="preserve">Employer </w:t>
            </w:r>
            <w:r>
              <w:rPr>
                <w:w w:val="105"/>
                <w:sz w:val="22"/>
                <w:szCs w:val="22"/>
              </w:rPr>
              <w:t xml:space="preserve">and the </w:t>
            </w:r>
            <w:r>
              <w:rPr>
                <w:i/>
                <w:w w:val="105"/>
                <w:sz w:val="22"/>
                <w:szCs w:val="22"/>
              </w:rPr>
              <w:t xml:space="preserve">Contractor </w:t>
            </w:r>
            <w:r>
              <w:rPr>
                <w:w w:val="105"/>
                <w:sz w:val="22"/>
                <w:szCs w:val="22"/>
              </w:rPr>
              <w:t>follow the provisions of Contract Schedule Q (Building Closure Redundancy Surcharge) were those provisions apply.</w:t>
            </w:r>
          </w:p>
        </w:tc>
      </w:tr>
      <w:tr w:rsidR="00EA3681" w:rsidRPr="000F5546" w14:paraId="0D82E4C8" w14:textId="77777777" w:rsidTr="00F11043">
        <w:trPr>
          <w:gridBefore w:val="1"/>
          <w:gridAfter w:val="1"/>
          <w:wBefore w:w="11" w:type="dxa"/>
          <w:wAfter w:w="51" w:type="dxa"/>
          <w:cantSplit/>
          <w:trHeight w:val="80"/>
        </w:trPr>
        <w:tc>
          <w:tcPr>
            <w:tcW w:w="1816" w:type="dxa"/>
            <w:gridSpan w:val="3"/>
          </w:tcPr>
          <w:p w14:paraId="5DC9F1C6" w14:textId="77777777" w:rsidR="00EA3681" w:rsidRDefault="00EA3681" w:rsidP="00A318C5">
            <w:pPr>
              <w:pStyle w:val="BalloonText"/>
              <w:spacing w:before="120" w:after="120"/>
              <w:rPr>
                <w:rFonts w:ascii="Arial" w:hAnsi="Arial" w:cs="Tahoma"/>
                <w:b/>
                <w:sz w:val="22"/>
              </w:rPr>
            </w:pPr>
            <w:r>
              <w:rPr>
                <w:rFonts w:ascii="Arial" w:hAnsi="Arial" w:cs="Tahoma"/>
                <w:b/>
                <w:sz w:val="22"/>
              </w:rPr>
              <w:t>Option    Z 74</w:t>
            </w:r>
          </w:p>
        </w:tc>
        <w:tc>
          <w:tcPr>
            <w:tcW w:w="929" w:type="dxa"/>
            <w:gridSpan w:val="2"/>
          </w:tcPr>
          <w:p w14:paraId="1582C9AA" w14:textId="5364AE9E" w:rsidR="00EA3681" w:rsidRDefault="00EA3681" w:rsidP="00A318C5">
            <w:pPr>
              <w:spacing w:before="120" w:after="120"/>
              <w:rPr>
                <w:w w:val="105"/>
              </w:rPr>
            </w:pPr>
            <w:r>
              <w:rPr>
                <w:w w:val="105"/>
              </w:rPr>
              <w:t>24.1</w:t>
            </w:r>
          </w:p>
        </w:tc>
        <w:tc>
          <w:tcPr>
            <w:tcW w:w="6478" w:type="dxa"/>
            <w:gridSpan w:val="3"/>
          </w:tcPr>
          <w:p w14:paraId="34B11EF4" w14:textId="049F968F" w:rsidR="00EA3681" w:rsidRPr="001171A5" w:rsidRDefault="00EA3681" w:rsidP="00A318C5">
            <w:pPr>
              <w:pStyle w:val="TLTLevel1"/>
              <w:numPr>
                <w:ilvl w:val="0"/>
                <w:numId w:val="0"/>
              </w:numPr>
              <w:spacing w:before="120" w:after="120"/>
              <w:jc w:val="both"/>
              <w:rPr>
                <w:w w:val="105"/>
                <w:sz w:val="22"/>
                <w:szCs w:val="22"/>
              </w:rPr>
            </w:pPr>
            <w:r w:rsidRPr="004A50AF">
              <w:rPr>
                <w:w w:val="105"/>
                <w:sz w:val="22"/>
                <w:szCs w:val="22"/>
              </w:rPr>
              <w:t>K</w:t>
            </w:r>
            <w:r w:rsidR="001171A5">
              <w:rPr>
                <w:w w:val="105"/>
                <w:sz w:val="22"/>
                <w:szCs w:val="22"/>
              </w:rPr>
              <w:t>e</w:t>
            </w:r>
            <w:r w:rsidRPr="004A50AF">
              <w:rPr>
                <w:w w:val="105"/>
                <w:sz w:val="22"/>
                <w:szCs w:val="22"/>
              </w:rPr>
              <w:t>y Personnel</w:t>
            </w:r>
          </w:p>
        </w:tc>
      </w:tr>
      <w:tr w:rsidR="00EA3681" w:rsidRPr="000F5546" w14:paraId="0DB35796" w14:textId="77777777" w:rsidTr="00F11043">
        <w:trPr>
          <w:gridBefore w:val="1"/>
          <w:gridAfter w:val="1"/>
          <w:wBefore w:w="11" w:type="dxa"/>
          <w:wAfter w:w="51" w:type="dxa"/>
          <w:cantSplit/>
          <w:trHeight w:val="80"/>
        </w:trPr>
        <w:tc>
          <w:tcPr>
            <w:tcW w:w="1816" w:type="dxa"/>
            <w:gridSpan w:val="3"/>
          </w:tcPr>
          <w:p w14:paraId="718F787D" w14:textId="6B063B7F" w:rsidR="00EA3681" w:rsidRDefault="00EA3681" w:rsidP="00816C31">
            <w:pPr>
              <w:pStyle w:val="BalloonText"/>
              <w:spacing w:before="120" w:after="120"/>
              <w:rPr>
                <w:rFonts w:ascii="Arial" w:hAnsi="Arial" w:cs="Tahoma"/>
                <w:b/>
                <w:sz w:val="22"/>
              </w:rPr>
            </w:pPr>
            <w:r w:rsidRPr="00ED5B44">
              <w:rPr>
                <w:rFonts w:cs="Arial"/>
                <w:szCs w:val="22"/>
              </w:rPr>
              <w:t xml:space="preserve">Supplement to NEC3 TSC clause </w:t>
            </w:r>
            <w:r w:rsidR="00816C31">
              <w:rPr>
                <w:rFonts w:cs="Arial"/>
                <w:szCs w:val="22"/>
              </w:rPr>
              <w:t>24</w:t>
            </w:r>
          </w:p>
        </w:tc>
        <w:tc>
          <w:tcPr>
            <w:tcW w:w="929" w:type="dxa"/>
            <w:gridSpan w:val="2"/>
          </w:tcPr>
          <w:p w14:paraId="280E3737" w14:textId="77777777" w:rsidR="00EA3681" w:rsidRPr="008B7124" w:rsidRDefault="00EA3681" w:rsidP="00A318C5">
            <w:pPr>
              <w:spacing w:before="120" w:after="120"/>
              <w:rPr>
                <w:w w:val="105"/>
                <w:sz w:val="20"/>
              </w:rPr>
            </w:pPr>
          </w:p>
        </w:tc>
        <w:tc>
          <w:tcPr>
            <w:tcW w:w="6478" w:type="dxa"/>
            <w:gridSpan w:val="3"/>
          </w:tcPr>
          <w:p w14:paraId="446910B9" w14:textId="77777777" w:rsidR="00EA3681" w:rsidRPr="004A50AF" w:rsidRDefault="00EA3681" w:rsidP="00A318C5">
            <w:pPr>
              <w:pStyle w:val="TLTLevel2"/>
              <w:numPr>
                <w:ilvl w:val="0"/>
                <w:numId w:val="0"/>
              </w:numPr>
              <w:tabs>
                <w:tab w:val="clear" w:pos="720"/>
                <w:tab w:val="left" w:pos="39"/>
              </w:tabs>
              <w:spacing w:before="120" w:after="120"/>
              <w:ind w:left="39" w:hanging="39"/>
              <w:jc w:val="both"/>
              <w:rPr>
                <w:w w:val="105"/>
                <w:sz w:val="22"/>
                <w:szCs w:val="22"/>
              </w:rPr>
            </w:pPr>
            <w:r w:rsidRPr="004A50AF">
              <w:rPr>
                <w:w w:val="105"/>
                <w:sz w:val="22"/>
                <w:szCs w:val="22"/>
              </w:rPr>
              <w:t>Replace core clause 24.1 with the following</w:t>
            </w:r>
          </w:p>
        </w:tc>
      </w:tr>
      <w:tr w:rsidR="00EA3681" w:rsidRPr="000F5546" w14:paraId="0E01480B" w14:textId="77777777" w:rsidTr="00F11043">
        <w:trPr>
          <w:gridBefore w:val="1"/>
          <w:gridAfter w:val="1"/>
          <w:wBefore w:w="11" w:type="dxa"/>
          <w:wAfter w:w="51" w:type="dxa"/>
          <w:cantSplit/>
          <w:trHeight w:val="80"/>
        </w:trPr>
        <w:tc>
          <w:tcPr>
            <w:tcW w:w="1816" w:type="dxa"/>
            <w:gridSpan w:val="3"/>
          </w:tcPr>
          <w:p w14:paraId="3433C8D2" w14:textId="77777777" w:rsidR="00EA3681" w:rsidRPr="00842501" w:rsidRDefault="00EA3681" w:rsidP="00A318C5">
            <w:pPr>
              <w:pStyle w:val="BalloonText"/>
              <w:spacing w:before="120" w:after="120"/>
              <w:rPr>
                <w:rFonts w:ascii="Arial" w:hAnsi="Arial" w:cs="Tahoma"/>
                <w:sz w:val="22"/>
              </w:rPr>
            </w:pPr>
          </w:p>
        </w:tc>
        <w:tc>
          <w:tcPr>
            <w:tcW w:w="929" w:type="dxa"/>
            <w:gridSpan w:val="2"/>
          </w:tcPr>
          <w:p w14:paraId="41ABE406" w14:textId="77777777" w:rsidR="00EA3681" w:rsidRPr="00842501" w:rsidRDefault="00EA3681" w:rsidP="00A318C5">
            <w:pPr>
              <w:spacing w:before="120" w:after="120"/>
              <w:rPr>
                <w:w w:val="105"/>
                <w:sz w:val="20"/>
              </w:rPr>
            </w:pPr>
            <w:r w:rsidRPr="00842501">
              <w:rPr>
                <w:w w:val="105"/>
              </w:rPr>
              <w:t>24.1</w:t>
            </w:r>
          </w:p>
        </w:tc>
        <w:tc>
          <w:tcPr>
            <w:tcW w:w="6478" w:type="dxa"/>
            <w:gridSpan w:val="3"/>
          </w:tcPr>
          <w:p w14:paraId="7A579BCF" w14:textId="77777777" w:rsidR="00EA3681" w:rsidRPr="00842501" w:rsidRDefault="00EA3681" w:rsidP="00A318C5">
            <w:pPr>
              <w:pStyle w:val="TLTLevel1"/>
              <w:numPr>
                <w:ilvl w:val="0"/>
                <w:numId w:val="0"/>
              </w:numPr>
              <w:spacing w:before="120" w:after="120"/>
              <w:jc w:val="both"/>
              <w:rPr>
                <w:b w:val="0"/>
                <w:w w:val="105"/>
                <w:sz w:val="22"/>
                <w:szCs w:val="22"/>
              </w:rPr>
            </w:pPr>
            <w:r w:rsidRPr="00842501">
              <w:rPr>
                <w:b w:val="0"/>
                <w:w w:val="105"/>
                <w:sz w:val="22"/>
                <w:szCs w:val="22"/>
              </w:rPr>
              <w:t xml:space="preserve">The </w:t>
            </w:r>
            <w:r w:rsidRPr="00842501">
              <w:rPr>
                <w:b w:val="0"/>
                <w:i/>
                <w:w w:val="105"/>
                <w:sz w:val="22"/>
                <w:szCs w:val="22"/>
              </w:rPr>
              <w:t>Contractor</w:t>
            </w:r>
            <w:r w:rsidRPr="00842501">
              <w:rPr>
                <w:b w:val="0"/>
                <w:w w:val="105"/>
                <w:sz w:val="22"/>
                <w:szCs w:val="22"/>
              </w:rPr>
              <w:t xml:space="preserve"> ensures that the key people named in the Contract Data fulfil the relevant jobs specified in the Contract Data (the Key Roles) at all times during the </w:t>
            </w:r>
            <w:r w:rsidRPr="00842501">
              <w:rPr>
                <w:b w:val="0"/>
                <w:i/>
                <w:w w:val="105"/>
                <w:sz w:val="22"/>
                <w:szCs w:val="22"/>
              </w:rPr>
              <w:t>service period</w:t>
            </w:r>
            <w:r w:rsidRPr="00842501">
              <w:rPr>
                <w:b w:val="0"/>
                <w:w w:val="105"/>
                <w:sz w:val="22"/>
                <w:szCs w:val="22"/>
              </w:rPr>
              <w:t xml:space="preserve">. The </w:t>
            </w:r>
            <w:r w:rsidRPr="00842501">
              <w:rPr>
                <w:b w:val="0"/>
                <w:i/>
                <w:w w:val="105"/>
                <w:sz w:val="22"/>
                <w:szCs w:val="22"/>
              </w:rPr>
              <w:t>Contractor</w:t>
            </w:r>
            <w:r w:rsidRPr="00842501">
              <w:rPr>
                <w:b w:val="0"/>
                <w:w w:val="105"/>
                <w:sz w:val="22"/>
                <w:szCs w:val="22"/>
              </w:rPr>
              <w:t xml:space="preserve"> appoints the key people to fill those Key Roles at the </w:t>
            </w:r>
            <w:r w:rsidRPr="00842501">
              <w:rPr>
                <w:b w:val="0"/>
                <w:i/>
                <w:w w:val="105"/>
                <w:sz w:val="22"/>
                <w:szCs w:val="22"/>
              </w:rPr>
              <w:t>starting date.</w:t>
            </w:r>
          </w:p>
        </w:tc>
      </w:tr>
      <w:tr w:rsidR="00EA3681" w:rsidRPr="000F5546" w14:paraId="3B14D7E7" w14:textId="77777777" w:rsidTr="00F11043">
        <w:trPr>
          <w:gridBefore w:val="1"/>
          <w:gridAfter w:val="1"/>
          <w:wBefore w:w="11" w:type="dxa"/>
          <w:wAfter w:w="51" w:type="dxa"/>
          <w:cantSplit/>
          <w:trHeight w:val="80"/>
        </w:trPr>
        <w:tc>
          <w:tcPr>
            <w:tcW w:w="1816" w:type="dxa"/>
            <w:gridSpan w:val="3"/>
          </w:tcPr>
          <w:p w14:paraId="62357A6D" w14:textId="77777777" w:rsidR="00EA3681" w:rsidRDefault="00EA3681" w:rsidP="00A318C5">
            <w:pPr>
              <w:pStyle w:val="BalloonText"/>
              <w:spacing w:before="120" w:after="120"/>
              <w:rPr>
                <w:rFonts w:ascii="Arial" w:hAnsi="Arial" w:cs="Tahoma"/>
                <w:b/>
                <w:sz w:val="22"/>
              </w:rPr>
            </w:pPr>
          </w:p>
        </w:tc>
        <w:tc>
          <w:tcPr>
            <w:tcW w:w="929" w:type="dxa"/>
            <w:gridSpan w:val="2"/>
          </w:tcPr>
          <w:p w14:paraId="38A69CC9" w14:textId="77777777" w:rsidR="00EA3681" w:rsidRDefault="00EA3681" w:rsidP="00A318C5">
            <w:pPr>
              <w:spacing w:before="120" w:after="120"/>
              <w:rPr>
                <w:w w:val="105"/>
              </w:rPr>
            </w:pPr>
            <w:r>
              <w:rPr>
                <w:w w:val="105"/>
              </w:rPr>
              <w:t>24.1A</w:t>
            </w:r>
          </w:p>
        </w:tc>
        <w:tc>
          <w:tcPr>
            <w:tcW w:w="6478" w:type="dxa"/>
            <w:gridSpan w:val="3"/>
          </w:tcPr>
          <w:p w14:paraId="6AD9A827" w14:textId="77777777" w:rsidR="00EA3681" w:rsidRPr="004A50AF" w:rsidRDefault="00EA3681" w:rsidP="00A318C5">
            <w:pPr>
              <w:pStyle w:val="TLTBodyTextBold"/>
              <w:spacing w:before="120" w:after="120" w:line="240" w:lineRule="auto"/>
              <w:jc w:val="both"/>
              <w:rPr>
                <w:rFonts w:ascii="Arial" w:hAnsi="Arial" w:cs="Arial"/>
                <w:b w:val="0"/>
                <w:w w:val="105"/>
                <w:szCs w:val="22"/>
              </w:rPr>
            </w:pPr>
            <w:r w:rsidRPr="004A50AF">
              <w:rPr>
                <w:rFonts w:ascii="Arial" w:hAnsi="Arial" w:cs="Arial"/>
                <w:b w:val="0"/>
                <w:w w:val="105"/>
                <w:szCs w:val="22"/>
              </w:rPr>
              <w:t xml:space="preserve">The </w:t>
            </w:r>
            <w:r w:rsidRPr="004A50AF">
              <w:rPr>
                <w:rFonts w:ascii="Arial" w:hAnsi="Arial" w:cs="Arial"/>
                <w:b w:val="0"/>
                <w:i/>
                <w:w w:val="105"/>
                <w:szCs w:val="22"/>
              </w:rPr>
              <w:t>Employer</w:t>
            </w:r>
            <w:r w:rsidRPr="004A50AF">
              <w:rPr>
                <w:rFonts w:ascii="Arial" w:hAnsi="Arial" w:cs="Arial"/>
                <w:b w:val="0"/>
                <w:w w:val="105"/>
                <w:szCs w:val="22"/>
              </w:rPr>
              <w:t xml:space="preserve"> identifies any further roles as being Key Roles and, following agreement to the same by the </w:t>
            </w:r>
            <w:r w:rsidRPr="004A50AF">
              <w:rPr>
                <w:rFonts w:ascii="Arial" w:hAnsi="Arial" w:cs="Arial"/>
                <w:b w:val="0"/>
                <w:i/>
                <w:w w:val="105"/>
                <w:szCs w:val="22"/>
              </w:rPr>
              <w:t>Contractor</w:t>
            </w:r>
            <w:r w:rsidRPr="004A50AF">
              <w:rPr>
                <w:rFonts w:ascii="Arial" w:hAnsi="Arial" w:cs="Arial"/>
                <w:b w:val="0"/>
                <w:w w:val="105"/>
                <w:szCs w:val="22"/>
              </w:rPr>
              <w:t xml:space="preserve"> the list of key people in the Contract Data includes the relevant person selected to fill those Key Roles.</w:t>
            </w:r>
          </w:p>
        </w:tc>
      </w:tr>
      <w:tr w:rsidR="00EA3681" w:rsidRPr="000F5546" w14:paraId="62C802E8" w14:textId="77777777" w:rsidTr="00F11043">
        <w:trPr>
          <w:gridBefore w:val="1"/>
          <w:gridAfter w:val="1"/>
          <w:wBefore w:w="11" w:type="dxa"/>
          <w:wAfter w:w="51" w:type="dxa"/>
          <w:trHeight w:val="80"/>
        </w:trPr>
        <w:tc>
          <w:tcPr>
            <w:tcW w:w="1816" w:type="dxa"/>
            <w:gridSpan w:val="3"/>
          </w:tcPr>
          <w:p w14:paraId="29AB9CCD" w14:textId="77777777" w:rsidR="00EA3681" w:rsidRDefault="00EA3681" w:rsidP="00A318C5">
            <w:pPr>
              <w:pStyle w:val="BalloonText"/>
              <w:spacing w:before="120" w:after="120"/>
              <w:rPr>
                <w:rFonts w:ascii="Arial" w:hAnsi="Arial" w:cs="Tahoma"/>
                <w:b/>
                <w:sz w:val="22"/>
              </w:rPr>
            </w:pPr>
          </w:p>
        </w:tc>
        <w:tc>
          <w:tcPr>
            <w:tcW w:w="929" w:type="dxa"/>
            <w:gridSpan w:val="2"/>
          </w:tcPr>
          <w:p w14:paraId="37AB1CD2" w14:textId="77777777" w:rsidR="00EA3681" w:rsidRDefault="00EA3681" w:rsidP="00A318C5">
            <w:pPr>
              <w:spacing w:before="120" w:after="120"/>
              <w:rPr>
                <w:w w:val="105"/>
              </w:rPr>
            </w:pPr>
            <w:r>
              <w:rPr>
                <w:w w:val="105"/>
              </w:rPr>
              <w:t>24.1B</w:t>
            </w:r>
          </w:p>
        </w:tc>
        <w:tc>
          <w:tcPr>
            <w:tcW w:w="6478" w:type="dxa"/>
            <w:gridSpan w:val="3"/>
          </w:tcPr>
          <w:p w14:paraId="3A7D6E8B" w14:textId="77777777" w:rsidR="00EA3681" w:rsidRPr="004A50AF" w:rsidRDefault="00EA3681" w:rsidP="00A318C5">
            <w:pPr>
              <w:pStyle w:val="TLTLevel2"/>
              <w:numPr>
                <w:ilvl w:val="0"/>
                <w:numId w:val="0"/>
              </w:numPr>
              <w:spacing w:before="120" w:after="120"/>
              <w:jc w:val="both"/>
              <w:rPr>
                <w:sz w:val="22"/>
                <w:szCs w:val="22"/>
              </w:rPr>
            </w:pPr>
            <w:r w:rsidRPr="004A50AF">
              <w:rPr>
                <w:w w:val="105"/>
                <w:sz w:val="22"/>
                <w:szCs w:val="22"/>
              </w:rPr>
              <w:t xml:space="preserve">The </w:t>
            </w:r>
            <w:r w:rsidRPr="004A50AF">
              <w:rPr>
                <w:i/>
                <w:w w:val="105"/>
                <w:sz w:val="22"/>
                <w:szCs w:val="22"/>
              </w:rPr>
              <w:t>Contractor</w:t>
            </w:r>
            <w:r w:rsidRPr="004A50AF">
              <w:rPr>
                <w:w w:val="105"/>
                <w:sz w:val="22"/>
                <w:szCs w:val="22"/>
              </w:rPr>
              <w:t xml:space="preserve"> does not remove or replace any key person (including when complying with Contract Schedule U (Exit Management))</w:t>
            </w:r>
            <w:r w:rsidRPr="004A50AF">
              <w:rPr>
                <w:spacing w:val="-21"/>
                <w:w w:val="105"/>
                <w:sz w:val="22"/>
                <w:szCs w:val="22"/>
              </w:rPr>
              <w:t xml:space="preserve"> </w:t>
            </w:r>
            <w:r w:rsidRPr="004A50AF">
              <w:rPr>
                <w:w w:val="105"/>
                <w:sz w:val="22"/>
                <w:szCs w:val="22"/>
              </w:rPr>
              <w:t>unless:</w:t>
            </w:r>
          </w:p>
          <w:p w14:paraId="7906A48F" w14:textId="49E3301D" w:rsidR="00EA3681" w:rsidRPr="004A50AF" w:rsidRDefault="001171A5" w:rsidP="00A318C5">
            <w:pPr>
              <w:pStyle w:val="TLTLevel3"/>
              <w:numPr>
                <w:ilvl w:val="0"/>
                <w:numId w:val="0"/>
              </w:numPr>
              <w:tabs>
                <w:tab w:val="clear" w:pos="720"/>
                <w:tab w:val="left" w:pos="1173"/>
              </w:tabs>
              <w:spacing w:before="120" w:after="120"/>
              <w:ind w:left="1173" w:hanging="1173"/>
              <w:jc w:val="both"/>
              <w:rPr>
                <w:sz w:val="22"/>
                <w:szCs w:val="22"/>
              </w:rPr>
            </w:pPr>
            <w:r>
              <w:rPr>
                <w:w w:val="105"/>
                <w:sz w:val="22"/>
                <w:szCs w:val="22"/>
              </w:rPr>
              <w:t>(1)</w:t>
            </w:r>
            <w:r w:rsidR="00EA3681" w:rsidRPr="004A50AF">
              <w:rPr>
                <w:w w:val="105"/>
                <w:sz w:val="22"/>
                <w:szCs w:val="22"/>
              </w:rPr>
              <w:tab/>
              <w:t>the</w:t>
            </w:r>
            <w:r w:rsidR="00EA3681" w:rsidRPr="004A50AF">
              <w:rPr>
                <w:spacing w:val="-21"/>
                <w:w w:val="105"/>
                <w:sz w:val="22"/>
                <w:szCs w:val="22"/>
              </w:rPr>
              <w:t xml:space="preserve"> </w:t>
            </w:r>
            <w:r w:rsidR="00EA3681" w:rsidRPr="004A50AF">
              <w:rPr>
                <w:i/>
                <w:w w:val="105"/>
                <w:sz w:val="22"/>
                <w:szCs w:val="22"/>
              </w:rPr>
              <w:t xml:space="preserve">Employer </w:t>
            </w:r>
            <w:r w:rsidR="00EA3681" w:rsidRPr="004A50AF">
              <w:rPr>
                <w:w w:val="105"/>
                <w:sz w:val="22"/>
                <w:szCs w:val="22"/>
              </w:rPr>
              <w:t xml:space="preserve">request that the </w:t>
            </w:r>
            <w:r w:rsidR="00EA3681" w:rsidRPr="004A50AF">
              <w:rPr>
                <w:i/>
                <w:w w:val="105"/>
                <w:sz w:val="22"/>
                <w:szCs w:val="22"/>
              </w:rPr>
              <w:t>Contractor does so</w:t>
            </w:r>
            <w:r w:rsidR="00EA3681" w:rsidRPr="004A50AF">
              <w:rPr>
                <w:w w:val="105"/>
                <w:sz w:val="22"/>
                <w:szCs w:val="22"/>
              </w:rPr>
              <w:t>;</w:t>
            </w:r>
          </w:p>
          <w:p w14:paraId="0EE3E888" w14:textId="5E8D2FC5" w:rsidR="00EA3681" w:rsidRPr="004A50AF" w:rsidRDefault="001171A5" w:rsidP="00A318C5">
            <w:pPr>
              <w:pStyle w:val="TLTLevel3"/>
              <w:numPr>
                <w:ilvl w:val="0"/>
                <w:numId w:val="0"/>
              </w:numPr>
              <w:tabs>
                <w:tab w:val="clear" w:pos="720"/>
                <w:tab w:val="left" w:pos="1173"/>
              </w:tabs>
              <w:spacing w:before="120" w:after="120"/>
              <w:ind w:left="1173" w:hanging="1173"/>
              <w:jc w:val="both"/>
              <w:rPr>
                <w:sz w:val="22"/>
                <w:szCs w:val="22"/>
              </w:rPr>
            </w:pPr>
            <w:r>
              <w:rPr>
                <w:w w:val="105"/>
                <w:sz w:val="22"/>
                <w:szCs w:val="22"/>
              </w:rPr>
              <w:t>(2)</w:t>
            </w:r>
            <w:r w:rsidR="00EA3681" w:rsidRPr="004A50AF">
              <w:rPr>
                <w:w w:val="105"/>
                <w:sz w:val="22"/>
                <w:szCs w:val="22"/>
              </w:rPr>
              <w:tab/>
              <w:t>the key person concerned resigns, retires or dies or is on maternity or long-term sick</w:t>
            </w:r>
            <w:r w:rsidR="00EA3681" w:rsidRPr="004A50AF">
              <w:rPr>
                <w:spacing w:val="-7"/>
                <w:w w:val="105"/>
                <w:sz w:val="22"/>
                <w:szCs w:val="22"/>
              </w:rPr>
              <w:t xml:space="preserve"> </w:t>
            </w:r>
            <w:r w:rsidR="00EA3681" w:rsidRPr="004A50AF">
              <w:rPr>
                <w:w w:val="105"/>
                <w:sz w:val="22"/>
                <w:szCs w:val="22"/>
              </w:rPr>
              <w:t>leave;</w:t>
            </w:r>
          </w:p>
          <w:p w14:paraId="585C5025" w14:textId="3C9CCB69" w:rsidR="00EA3681" w:rsidRPr="004A50AF" w:rsidRDefault="001171A5" w:rsidP="00A318C5">
            <w:pPr>
              <w:pStyle w:val="TLTLevel3"/>
              <w:numPr>
                <w:ilvl w:val="0"/>
                <w:numId w:val="0"/>
              </w:numPr>
              <w:tabs>
                <w:tab w:val="clear" w:pos="720"/>
                <w:tab w:val="left" w:pos="1173"/>
              </w:tabs>
              <w:spacing w:before="120" w:after="120"/>
              <w:ind w:left="1173" w:hanging="1173"/>
              <w:jc w:val="both"/>
              <w:rPr>
                <w:sz w:val="22"/>
                <w:szCs w:val="22"/>
              </w:rPr>
            </w:pPr>
            <w:r>
              <w:rPr>
                <w:w w:val="105"/>
                <w:sz w:val="22"/>
                <w:szCs w:val="22"/>
              </w:rPr>
              <w:t>(</w:t>
            </w:r>
            <w:r w:rsidR="00EA3681" w:rsidRPr="004A50AF">
              <w:rPr>
                <w:w w:val="105"/>
                <w:sz w:val="22"/>
                <w:szCs w:val="22"/>
              </w:rPr>
              <w:t>3</w:t>
            </w:r>
            <w:r>
              <w:rPr>
                <w:w w:val="105"/>
                <w:sz w:val="22"/>
                <w:szCs w:val="22"/>
              </w:rPr>
              <w:t>)</w:t>
            </w:r>
            <w:r w:rsidR="00EA3681" w:rsidRPr="004A50AF">
              <w:rPr>
                <w:w w:val="105"/>
                <w:sz w:val="22"/>
                <w:szCs w:val="22"/>
              </w:rPr>
              <w:tab/>
              <w:t xml:space="preserve">the key person’s employment or contractual arrangement with the </w:t>
            </w:r>
            <w:r w:rsidR="00EA3681" w:rsidRPr="004A50AF">
              <w:rPr>
                <w:i/>
                <w:w w:val="105"/>
                <w:sz w:val="22"/>
                <w:szCs w:val="22"/>
              </w:rPr>
              <w:t>Contractor</w:t>
            </w:r>
            <w:r w:rsidR="00EA3681" w:rsidRPr="004A50AF">
              <w:rPr>
                <w:w w:val="105"/>
                <w:sz w:val="22"/>
                <w:szCs w:val="22"/>
              </w:rPr>
              <w:t xml:space="preserve"> or a Subcontractor is terminated for material breach of contract by the employee;</w:t>
            </w:r>
            <w:r w:rsidR="00EA3681" w:rsidRPr="004A50AF">
              <w:rPr>
                <w:spacing w:val="-7"/>
                <w:w w:val="105"/>
                <w:sz w:val="22"/>
                <w:szCs w:val="22"/>
              </w:rPr>
              <w:t xml:space="preserve"> </w:t>
            </w:r>
            <w:r w:rsidR="00EA3681" w:rsidRPr="004A50AF">
              <w:rPr>
                <w:w w:val="105"/>
                <w:sz w:val="22"/>
                <w:szCs w:val="22"/>
              </w:rPr>
              <w:t>or</w:t>
            </w:r>
          </w:p>
          <w:p w14:paraId="687B71C2" w14:textId="2F3F9C0F" w:rsidR="00EA3681" w:rsidRPr="004A50AF" w:rsidRDefault="001171A5" w:rsidP="00A318C5">
            <w:pPr>
              <w:pStyle w:val="TLTLevel3"/>
              <w:numPr>
                <w:ilvl w:val="0"/>
                <w:numId w:val="0"/>
              </w:numPr>
              <w:tabs>
                <w:tab w:val="clear" w:pos="720"/>
                <w:tab w:val="left" w:pos="1173"/>
              </w:tabs>
              <w:spacing w:before="120" w:after="120"/>
              <w:ind w:left="1173" w:hanging="1173"/>
              <w:jc w:val="both"/>
              <w:rPr>
                <w:rFonts w:cs="Arial"/>
                <w:b/>
                <w:w w:val="105"/>
                <w:sz w:val="22"/>
                <w:szCs w:val="22"/>
              </w:rPr>
            </w:pPr>
            <w:r>
              <w:rPr>
                <w:w w:val="105"/>
                <w:sz w:val="22"/>
                <w:szCs w:val="22"/>
              </w:rPr>
              <w:lastRenderedPageBreak/>
              <w:t>(4)</w:t>
            </w:r>
            <w:r w:rsidR="00EA3681" w:rsidRPr="004A50AF">
              <w:rPr>
                <w:w w:val="105"/>
                <w:sz w:val="22"/>
                <w:szCs w:val="22"/>
              </w:rPr>
              <w:tab/>
              <w:t xml:space="preserve">the </w:t>
            </w:r>
            <w:r w:rsidR="00EA3681" w:rsidRPr="004A50AF">
              <w:rPr>
                <w:i/>
                <w:w w:val="105"/>
                <w:sz w:val="22"/>
                <w:szCs w:val="22"/>
              </w:rPr>
              <w:t>Contractor</w:t>
            </w:r>
            <w:r w:rsidR="00EA3681" w:rsidRPr="004A50AF">
              <w:rPr>
                <w:w w:val="105"/>
                <w:sz w:val="22"/>
                <w:szCs w:val="22"/>
              </w:rPr>
              <w:t xml:space="preserve"> obtains the </w:t>
            </w:r>
            <w:r w:rsidR="00EA3681" w:rsidRPr="004A50AF">
              <w:rPr>
                <w:i/>
                <w:w w:val="105"/>
                <w:sz w:val="22"/>
                <w:szCs w:val="22"/>
              </w:rPr>
              <w:t>Employer's</w:t>
            </w:r>
            <w:r w:rsidR="00EA3681" w:rsidRPr="004A50AF">
              <w:rPr>
                <w:w w:val="105"/>
                <w:sz w:val="22"/>
                <w:szCs w:val="22"/>
              </w:rPr>
              <w:t xml:space="preserve"> prior written consent (such consent not to be unreasonably withheld or</w:t>
            </w:r>
            <w:r w:rsidR="00EA3681" w:rsidRPr="004A50AF">
              <w:rPr>
                <w:spacing w:val="-20"/>
                <w:w w:val="105"/>
                <w:sz w:val="22"/>
                <w:szCs w:val="22"/>
              </w:rPr>
              <w:t xml:space="preserve"> </w:t>
            </w:r>
            <w:r w:rsidR="00EA3681" w:rsidRPr="004A50AF">
              <w:rPr>
                <w:w w:val="105"/>
                <w:sz w:val="22"/>
                <w:szCs w:val="22"/>
              </w:rPr>
              <w:t>delayed).</w:t>
            </w:r>
          </w:p>
        </w:tc>
      </w:tr>
      <w:tr w:rsidR="00EA3681" w:rsidRPr="004A50AF" w14:paraId="70E37ABA" w14:textId="77777777" w:rsidTr="00F11043">
        <w:trPr>
          <w:gridBefore w:val="1"/>
          <w:gridAfter w:val="1"/>
          <w:wBefore w:w="11" w:type="dxa"/>
          <w:wAfter w:w="51" w:type="dxa"/>
          <w:trHeight w:val="80"/>
        </w:trPr>
        <w:tc>
          <w:tcPr>
            <w:tcW w:w="1816" w:type="dxa"/>
            <w:gridSpan w:val="3"/>
          </w:tcPr>
          <w:p w14:paraId="2E24598C" w14:textId="77777777" w:rsidR="00EA3681" w:rsidRDefault="00EA3681" w:rsidP="00A318C5">
            <w:pPr>
              <w:pStyle w:val="BalloonText"/>
              <w:spacing w:before="120" w:after="120"/>
              <w:rPr>
                <w:rFonts w:ascii="Arial" w:hAnsi="Arial" w:cs="Tahoma"/>
                <w:b/>
                <w:sz w:val="22"/>
              </w:rPr>
            </w:pPr>
          </w:p>
        </w:tc>
        <w:tc>
          <w:tcPr>
            <w:tcW w:w="929" w:type="dxa"/>
            <w:gridSpan w:val="2"/>
          </w:tcPr>
          <w:p w14:paraId="438C0C7A" w14:textId="77777777" w:rsidR="00EA3681" w:rsidRDefault="00EA3681" w:rsidP="00A318C5">
            <w:pPr>
              <w:spacing w:before="120" w:after="120"/>
              <w:rPr>
                <w:w w:val="105"/>
              </w:rPr>
            </w:pPr>
            <w:r>
              <w:rPr>
                <w:w w:val="105"/>
              </w:rPr>
              <w:t>24.1C</w:t>
            </w:r>
          </w:p>
        </w:tc>
        <w:tc>
          <w:tcPr>
            <w:tcW w:w="6478" w:type="dxa"/>
            <w:gridSpan w:val="3"/>
          </w:tcPr>
          <w:p w14:paraId="6EC77C22" w14:textId="77777777" w:rsidR="00EA3681" w:rsidRPr="004A50AF" w:rsidRDefault="00EA3681" w:rsidP="00A318C5">
            <w:pPr>
              <w:pStyle w:val="TLTLevel2"/>
              <w:numPr>
                <w:ilvl w:val="0"/>
                <w:numId w:val="0"/>
              </w:numPr>
              <w:spacing w:before="120" w:after="120"/>
              <w:ind w:left="709" w:hanging="709"/>
              <w:jc w:val="both"/>
              <w:rPr>
                <w:sz w:val="22"/>
                <w:szCs w:val="22"/>
              </w:rPr>
            </w:pPr>
            <w:r w:rsidRPr="004A50AF">
              <w:rPr>
                <w:w w:val="105"/>
                <w:sz w:val="22"/>
                <w:szCs w:val="22"/>
              </w:rPr>
              <w:t xml:space="preserve">The </w:t>
            </w:r>
            <w:r w:rsidRPr="004A50AF">
              <w:rPr>
                <w:i/>
                <w:w w:val="105"/>
                <w:sz w:val="22"/>
                <w:szCs w:val="22"/>
              </w:rPr>
              <w:t>Contractor</w:t>
            </w:r>
            <w:r w:rsidRPr="004A50AF">
              <w:rPr>
                <w:w w:val="105"/>
                <w:sz w:val="22"/>
                <w:szCs w:val="22"/>
              </w:rPr>
              <w:t>:</w:t>
            </w:r>
          </w:p>
          <w:p w14:paraId="75F2200E" w14:textId="36BC2F92" w:rsidR="00EA3681" w:rsidRPr="004A50AF" w:rsidRDefault="001171A5" w:rsidP="00A318C5">
            <w:pPr>
              <w:pStyle w:val="TLTLevel3"/>
              <w:numPr>
                <w:ilvl w:val="0"/>
                <w:numId w:val="0"/>
              </w:numPr>
              <w:tabs>
                <w:tab w:val="clear" w:pos="720"/>
                <w:tab w:val="clear" w:pos="1803"/>
                <w:tab w:val="left" w:pos="1173"/>
              </w:tabs>
              <w:spacing w:before="120" w:after="120"/>
              <w:ind w:left="1173" w:hanging="1134"/>
              <w:jc w:val="both"/>
              <w:rPr>
                <w:sz w:val="22"/>
                <w:szCs w:val="22"/>
              </w:rPr>
            </w:pPr>
            <w:r>
              <w:rPr>
                <w:w w:val="105"/>
                <w:sz w:val="22"/>
                <w:szCs w:val="22"/>
              </w:rPr>
              <w:t>(1)</w:t>
            </w:r>
            <w:r w:rsidR="00EA3681" w:rsidRPr="004A50AF">
              <w:rPr>
                <w:w w:val="105"/>
                <w:sz w:val="22"/>
                <w:szCs w:val="22"/>
              </w:rPr>
              <w:tab/>
              <w:t xml:space="preserve">notifies the </w:t>
            </w:r>
            <w:r w:rsidR="00EA3681" w:rsidRPr="004A50AF">
              <w:rPr>
                <w:i/>
                <w:w w:val="105"/>
                <w:sz w:val="22"/>
                <w:szCs w:val="22"/>
              </w:rPr>
              <w:t>Employer</w:t>
            </w:r>
            <w:r w:rsidR="00EA3681" w:rsidRPr="004A50AF">
              <w:rPr>
                <w:w w:val="105"/>
                <w:sz w:val="22"/>
                <w:szCs w:val="22"/>
              </w:rPr>
              <w:t xml:space="preserve"> promptly of the absence of any key person(s) (other than for short-term sickness or holidays of 2 weeks or less, in which case the </w:t>
            </w:r>
            <w:r w:rsidR="00EA3681" w:rsidRPr="004A50AF">
              <w:rPr>
                <w:i/>
                <w:w w:val="105"/>
                <w:sz w:val="22"/>
                <w:szCs w:val="22"/>
              </w:rPr>
              <w:t>Contractor</w:t>
            </w:r>
            <w:r w:rsidR="00EA3681" w:rsidRPr="004A50AF">
              <w:rPr>
                <w:w w:val="105"/>
                <w:sz w:val="22"/>
                <w:szCs w:val="22"/>
              </w:rPr>
              <w:t xml:space="preserve"> shall ensure appropriate temporary cover for that Key</w:t>
            </w:r>
            <w:r w:rsidR="00EA3681" w:rsidRPr="004A50AF">
              <w:rPr>
                <w:spacing w:val="-39"/>
                <w:w w:val="105"/>
                <w:sz w:val="22"/>
                <w:szCs w:val="22"/>
              </w:rPr>
              <w:t xml:space="preserve"> </w:t>
            </w:r>
            <w:r w:rsidR="00EA3681" w:rsidRPr="004A50AF">
              <w:rPr>
                <w:w w:val="105"/>
                <w:sz w:val="22"/>
                <w:szCs w:val="22"/>
              </w:rPr>
              <w:t>Role);</w:t>
            </w:r>
          </w:p>
          <w:p w14:paraId="64C4B517" w14:textId="0BF4B288" w:rsidR="00EA3681" w:rsidRPr="004A50AF" w:rsidRDefault="001171A5" w:rsidP="00A318C5">
            <w:pPr>
              <w:pStyle w:val="TLTLevel3"/>
              <w:numPr>
                <w:ilvl w:val="0"/>
                <w:numId w:val="0"/>
              </w:numPr>
              <w:tabs>
                <w:tab w:val="clear" w:pos="720"/>
                <w:tab w:val="clear" w:pos="1803"/>
                <w:tab w:val="left" w:pos="1173"/>
              </w:tabs>
              <w:spacing w:before="120" w:after="120"/>
              <w:ind w:left="1173" w:hanging="1134"/>
              <w:jc w:val="both"/>
              <w:rPr>
                <w:sz w:val="22"/>
                <w:szCs w:val="22"/>
              </w:rPr>
            </w:pPr>
            <w:r>
              <w:rPr>
                <w:w w:val="105"/>
                <w:sz w:val="22"/>
                <w:szCs w:val="22"/>
              </w:rPr>
              <w:t>(2)</w:t>
            </w:r>
            <w:r w:rsidR="00EA3681" w:rsidRPr="004A50AF">
              <w:rPr>
                <w:w w:val="105"/>
                <w:sz w:val="22"/>
                <w:szCs w:val="22"/>
              </w:rPr>
              <w:tab/>
              <w:t>ensures that any Key Role is not vacant for any longer than 10 Working</w:t>
            </w:r>
            <w:r w:rsidR="00EA3681" w:rsidRPr="004A50AF">
              <w:rPr>
                <w:spacing w:val="-40"/>
                <w:w w:val="105"/>
                <w:sz w:val="22"/>
                <w:szCs w:val="22"/>
              </w:rPr>
              <w:t xml:space="preserve"> </w:t>
            </w:r>
            <w:r w:rsidR="00EA3681" w:rsidRPr="004A50AF">
              <w:rPr>
                <w:w w:val="105"/>
                <w:sz w:val="22"/>
                <w:szCs w:val="22"/>
              </w:rPr>
              <w:t>Days;</w:t>
            </w:r>
          </w:p>
          <w:p w14:paraId="696424DF" w14:textId="169157B9" w:rsidR="00EA3681" w:rsidRPr="004A50AF" w:rsidRDefault="001171A5" w:rsidP="00A318C5">
            <w:pPr>
              <w:pStyle w:val="TLTLevel3"/>
              <w:numPr>
                <w:ilvl w:val="0"/>
                <w:numId w:val="0"/>
              </w:numPr>
              <w:tabs>
                <w:tab w:val="clear" w:pos="720"/>
                <w:tab w:val="clear" w:pos="1803"/>
                <w:tab w:val="left" w:pos="1173"/>
              </w:tabs>
              <w:spacing w:before="120" w:after="120"/>
              <w:ind w:left="1173" w:hanging="1134"/>
              <w:jc w:val="both"/>
              <w:rPr>
                <w:sz w:val="22"/>
                <w:szCs w:val="22"/>
              </w:rPr>
            </w:pPr>
            <w:r>
              <w:rPr>
                <w:w w:val="105"/>
                <w:sz w:val="22"/>
                <w:szCs w:val="22"/>
              </w:rPr>
              <w:t>(3)</w:t>
            </w:r>
            <w:r w:rsidR="00EA3681" w:rsidRPr="004A50AF">
              <w:rPr>
                <w:w w:val="105"/>
                <w:sz w:val="22"/>
                <w:szCs w:val="22"/>
              </w:rPr>
              <w:tab/>
              <w:t>gives as much notice as is reasonably practicable of its intention to remove  or replace any key person and, except in the cases of death, unexpected ill health or a material breach of the key person's employment contract, this will mean at least 60 Working Days’</w:t>
            </w:r>
            <w:r w:rsidR="00EA3681" w:rsidRPr="004A50AF">
              <w:rPr>
                <w:spacing w:val="-34"/>
                <w:w w:val="105"/>
                <w:sz w:val="22"/>
                <w:szCs w:val="22"/>
              </w:rPr>
              <w:t xml:space="preserve">  </w:t>
            </w:r>
            <w:r w:rsidR="00EA3681" w:rsidRPr="004A50AF">
              <w:rPr>
                <w:w w:val="105"/>
                <w:sz w:val="22"/>
                <w:szCs w:val="22"/>
              </w:rPr>
              <w:t>notice;</w:t>
            </w:r>
          </w:p>
          <w:p w14:paraId="41E75FF8" w14:textId="7154722D" w:rsidR="00EA3681" w:rsidRPr="004A50AF" w:rsidRDefault="001171A5" w:rsidP="00A318C5">
            <w:pPr>
              <w:pStyle w:val="TLTLevel3"/>
              <w:numPr>
                <w:ilvl w:val="0"/>
                <w:numId w:val="0"/>
              </w:numPr>
              <w:tabs>
                <w:tab w:val="clear" w:pos="720"/>
                <w:tab w:val="clear" w:pos="1803"/>
                <w:tab w:val="left" w:pos="1173"/>
              </w:tabs>
              <w:spacing w:before="120" w:after="120"/>
              <w:ind w:left="1173" w:hanging="1134"/>
              <w:jc w:val="both"/>
              <w:rPr>
                <w:sz w:val="22"/>
                <w:szCs w:val="22"/>
              </w:rPr>
            </w:pPr>
            <w:r>
              <w:rPr>
                <w:w w:val="105"/>
                <w:sz w:val="22"/>
                <w:szCs w:val="22"/>
              </w:rPr>
              <w:t>(4)</w:t>
            </w:r>
            <w:r w:rsidR="00EA3681" w:rsidRPr="004A50AF">
              <w:rPr>
                <w:w w:val="105"/>
                <w:sz w:val="22"/>
                <w:szCs w:val="22"/>
              </w:rPr>
              <w:tab/>
              <w:t>ensures that all arrangements for planned change of a key person or key people provide adequate periods during which incoming and outgoing key people work together to transfer responsibilities and ensures that such change does not have an adverse impact on the performance of the Services;</w:t>
            </w:r>
            <w:r w:rsidR="00EA3681" w:rsidRPr="004A50AF">
              <w:rPr>
                <w:spacing w:val="-34"/>
                <w:w w:val="105"/>
                <w:sz w:val="22"/>
                <w:szCs w:val="22"/>
              </w:rPr>
              <w:t xml:space="preserve">  </w:t>
            </w:r>
            <w:r w:rsidR="00EA3681" w:rsidRPr="004A50AF">
              <w:rPr>
                <w:w w:val="105"/>
                <w:sz w:val="22"/>
                <w:szCs w:val="22"/>
              </w:rPr>
              <w:t>and</w:t>
            </w:r>
          </w:p>
          <w:p w14:paraId="64598894" w14:textId="28CC55EA" w:rsidR="00EA3681" w:rsidRPr="004A50AF" w:rsidRDefault="001171A5" w:rsidP="00A318C5">
            <w:pPr>
              <w:pStyle w:val="TLTLevel3"/>
              <w:numPr>
                <w:ilvl w:val="0"/>
                <w:numId w:val="0"/>
              </w:numPr>
              <w:tabs>
                <w:tab w:val="clear" w:pos="720"/>
                <w:tab w:val="clear" w:pos="1803"/>
                <w:tab w:val="left" w:pos="1173"/>
              </w:tabs>
              <w:spacing w:before="120" w:after="120"/>
              <w:ind w:left="1173" w:hanging="1134"/>
              <w:jc w:val="both"/>
              <w:rPr>
                <w:sz w:val="22"/>
                <w:szCs w:val="22"/>
              </w:rPr>
            </w:pPr>
            <w:r>
              <w:rPr>
                <w:w w:val="105"/>
                <w:sz w:val="22"/>
                <w:szCs w:val="22"/>
              </w:rPr>
              <w:t>(5)</w:t>
            </w:r>
            <w:r w:rsidR="00EA3681" w:rsidRPr="004A50AF">
              <w:rPr>
                <w:w w:val="105"/>
                <w:sz w:val="22"/>
                <w:szCs w:val="22"/>
              </w:rPr>
              <w:tab/>
              <w:t>ensures that any replacement for a Key</w:t>
            </w:r>
            <w:r w:rsidR="00EA3681" w:rsidRPr="004A50AF">
              <w:rPr>
                <w:spacing w:val="-21"/>
                <w:w w:val="105"/>
                <w:sz w:val="22"/>
                <w:szCs w:val="22"/>
              </w:rPr>
              <w:t xml:space="preserve"> </w:t>
            </w:r>
            <w:r w:rsidR="00EA3681" w:rsidRPr="004A50AF">
              <w:rPr>
                <w:w w:val="105"/>
                <w:sz w:val="22"/>
                <w:szCs w:val="22"/>
              </w:rPr>
              <w:t>Role:</w:t>
            </w:r>
          </w:p>
          <w:p w14:paraId="59D98DA6" w14:textId="77777777" w:rsidR="00EA3681" w:rsidRPr="004A50AF" w:rsidRDefault="00EA3681" w:rsidP="001365E6">
            <w:pPr>
              <w:pStyle w:val="TLTLevel4"/>
              <w:numPr>
                <w:ilvl w:val="0"/>
                <w:numId w:val="140"/>
              </w:numPr>
              <w:tabs>
                <w:tab w:val="clear" w:pos="720"/>
                <w:tab w:val="clear" w:pos="1803"/>
                <w:tab w:val="left" w:pos="2590"/>
              </w:tabs>
              <w:spacing w:before="120" w:after="120"/>
              <w:ind w:left="1548" w:hanging="426"/>
              <w:jc w:val="both"/>
              <w:rPr>
                <w:sz w:val="22"/>
                <w:szCs w:val="22"/>
              </w:rPr>
            </w:pPr>
            <w:r w:rsidRPr="004A50AF">
              <w:rPr>
                <w:w w:val="105"/>
                <w:sz w:val="22"/>
                <w:szCs w:val="22"/>
              </w:rPr>
              <w:t>24.1C.5.1</w:t>
            </w:r>
            <w:r w:rsidRPr="004A50AF">
              <w:rPr>
                <w:w w:val="105"/>
                <w:sz w:val="22"/>
                <w:szCs w:val="22"/>
              </w:rPr>
              <w:tab/>
              <w:t>has a level of qualifications and experience appropriate to the relevant Key Role;</w:t>
            </w:r>
            <w:r w:rsidRPr="004A50AF">
              <w:rPr>
                <w:spacing w:val="-14"/>
                <w:w w:val="105"/>
                <w:sz w:val="22"/>
                <w:szCs w:val="22"/>
              </w:rPr>
              <w:t xml:space="preserve"> </w:t>
            </w:r>
            <w:r w:rsidRPr="004A50AF">
              <w:rPr>
                <w:w w:val="105"/>
                <w:sz w:val="22"/>
                <w:szCs w:val="22"/>
              </w:rPr>
              <w:t>and</w:t>
            </w:r>
          </w:p>
          <w:p w14:paraId="0A1C0B20" w14:textId="77777777" w:rsidR="00EA3681" w:rsidRPr="004A50AF" w:rsidRDefault="00EA3681" w:rsidP="001365E6">
            <w:pPr>
              <w:pStyle w:val="TLTLevel4"/>
              <w:numPr>
                <w:ilvl w:val="0"/>
                <w:numId w:val="140"/>
              </w:numPr>
              <w:tabs>
                <w:tab w:val="clear" w:pos="720"/>
                <w:tab w:val="clear" w:pos="1803"/>
                <w:tab w:val="left" w:pos="2590"/>
              </w:tabs>
              <w:spacing w:before="120" w:after="120"/>
              <w:ind w:left="1548" w:hanging="426"/>
              <w:jc w:val="both"/>
              <w:rPr>
                <w:sz w:val="22"/>
                <w:szCs w:val="22"/>
              </w:rPr>
            </w:pPr>
            <w:r w:rsidRPr="004A50AF">
              <w:rPr>
                <w:w w:val="105"/>
                <w:sz w:val="22"/>
                <w:szCs w:val="22"/>
              </w:rPr>
              <w:t>24.1C.5.2</w:t>
            </w:r>
            <w:r w:rsidRPr="004A50AF">
              <w:rPr>
                <w:w w:val="105"/>
                <w:sz w:val="22"/>
                <w:szCs w:val="22"/>
              </w:rPr>
              <w:tab/>
              <w:t>is fully competent to carry out the tasks assigned to the key person whom he or she has</w:t>
            </w:r>
            <w:r w:rsidRPr="004A50AF">
              <w:rPr>
                <w:spacing w:val="-19"/>
                <w:w w:val="105"/>
                <w:sz w:val="22"/>
                <w:szCs w:val="22"/>
              </w:rPr>
              <w:t xml:space="preserve"> </w:t>
            </w:r>
            <w:r w:rsidRPr="004A50AF">
              <w:rPr>
                <w:w w:val="105"/>
                <w:sz w:val="22"/>
                <w:szCs w:val="22"/>
              </w:rPr>
              <w:t>replaced.</w:t>
            </w:r>
          </w:p>
        </w:tc>
      </w:tr>
      <w:tr w:rsidR="00EA3681" w:rsidRPr="000F5546" w14:paraId="0991587E" w14:textId="77777777" w:rsidTr="00F11043">
        <w:trPr>
          <w:gridBefore w:val="1"/>
          <w:gridAfter w:val="1"/>
          <w:wBefore w:w="11" w:type="dxa"/>
          <w:wAfter w:w="51" w:type="dxa"/>
          <w:trHeight w:val="80"/>
        </w:trPr>
        <w:tc>
          <w:tcPr>
            <w:tcW w:w="1816" w:type="dxa"/>
            <w:gridSpan w:val="3"/>
          </w:tcPr>
          <w:p w14:paraId="61E822EF" w14:textId="77777777" w:rsidR="00EA3681" w:rsidRDefault="00EA3681" w:rsidP="00A318C5">
            <w:pPr>
              <w:pStyle w:val="BalloonText"/>
              <w:spacing w:before="120" w:after="120"/>
              <w:rPr>
                <w:rFonts w:ascii="Arial" w:hAnsi="Arial" w:cs="Tahoma"/>
                <w:b/>
                <w:sz w:val="22"/>
              </w:rPr>
            </w:pPr>
            <w:r>
              <w:rPr>
                <w:rFonts w:ascii="Arial" w:hAnsi="Arial" w:cs="Tahoma"/>
                <w:b/>
                <w:sz w:val="22"/>
              </w:rPr>
              <w:t>Option    Z 75</w:t>
            </w:r>
          </w:p>
        </w:tc>
        <w:tc>
          <w:tcPr>
            <w:tcW w:w="929" w:type="dxa"/>
            <w:gridSpan w:val="2"/>
          </w:tcPr>
          <w:p w14:paraId="21912449" w14:textId="2651C533" w:rsidR="00EA3681" w:rsidRPr="004A50AF" w:rsidRDefault="00EA3681" w:rsidP="00A318C5">
            <w:pPr>
              <w:spacing w:before="120" w:after="120"/>
              <w:rPr>
                <w:w w:val="105"/>
                <w:szCs w:val="22"/>
              </w:rPr>
            </w:pPr>
          </w:p>
        </w:tc>
        <w:tc>
          <w:tcPr>
            <w:tcW w:w="6478" w:type="dxa"/>
            <w:gridSpan w:val="3"/>
          </w:tcPr>
          <w:p w14:paraId="560B4636" w14:textId="0EA3B632" w:rsidR="00EA3681" w:rsidRPr="004A50AF" w:rsidRDefault="00EA3681" w:rsidP="00A318C5">
            <w:pPr>
              <w:pStyle w:val="TLTLevel1"/>
              <w:numPr>
                <w:ilvl w:val="0"/>
                <w:numId w:val="0"/>
              </w:numPr>
              <w:spacing w:before="120" w:after="120"/>
              <w:jc w:val="both"/>
              <w:rPr>
                <w:w w:val="105"/>
                <w:sz w:val="22"/>
                <w:szCs w:val="22"/>
              </w:rPr>
            </w:pPr>
            <w:r w:rsidRPr="004A50AF">
              <w:rPr>
                <w:w w:val="105"/>
                <w:sz w:val="22"/>
                <w:szCs w:val="22"/>
              </w:rPr>
              <w:t>Income Tax and  National  Insurance  Contributions</w:t>
            </w:r>
          </w:p>
        </w:tc>
      </w:tr>
      <w:tr w:rsidR="00EA3681" w:rsidRPr="000F5546" w14:paraId="261D12E7" w14:textId="77777777" w:rsidTr="00F11043">
        <w:trPr>
          <w:gridBefore w:val="1"/>
          <w:gridAfter w:val="1"/>
          <w:wBefore w:w="11" w:type="dxa"/>
          <w:wAfter w:w="51" w:type="dxa"/>
          <w:trHeight w:val="80"/>
        </w:trPr>
        <w:tc>
          <w:tcPr>
            <w:tcW w:w="1816" w:type="dxa"/>
            <w:gridSpan w:val="3"/>
          </w:tcPr>
          <w:p w14:paraId="27FC8934" w14:textId="446FB1E2" w:rsidR="00EA3681" w:rsidRDefault="00EA3681" w:rsidP="00816C31">
            <w:pPr>
              <w:pStyle w:val="BalloonText"/>
              <w:spacing w:before="120" w:after="120"/>
              <w:rPr>
                <w:rFonts w:ascii="Arial" w:hAnsi="Arial" w:cs="Tahoma"/>
                <w:b/>
                <w:sz w:val="22"/>
              </w:rPr>
            </w:pPr>
            <w:r w:rsidRPr="00ED5B44">
              <w:rPr>
                <w:rFonts w:cs="Arial"/>
                <w:szCs w:val="22"/>
              </w:rPr>
              <w:t xml:space="preserve">Supplement to NEC3 TSC clause </w:t>
            </w:r>
            <w:r w:rsidR="00816C31">
              <w:rPr>
                <w:rFonts w:cs="Arial"/>
                <w:szCs w:val="22"/>
              </w:rPr>
              <w:t>27</w:t>
            </w:r>
          </w:p>
        </w:tc>
        <w:tc>
          <w:tcPr>
            <w:tcW w:w="929" w:type="dxa"/>
            <w:gridSpan w:val="2"/>
          </w:tcPr>
          <w:p w14:paraId="1E2868E8" w14:textId="77777777" w:rsidR="00EA3681" w:rsidRPr="004A50AF" w:rsidRDefault="00EA3681" w:rsidP="00A318C5">
            <w:pPr>
              <w:spacing w:before="120" w:after="120"/>
              <w:rPr>
                <w:w w:val="105"/>
                <w:szCs w:val="22"/>
              </w:rPr>
            </w:pPr>
          </w:p>
        </w:tc>
        <w:tc>
          <w:tcPr>
            <w:tcW w:w="6478" w:type="dxa"/>
            <w:gridSpan w:val="3"/>
          </w:tcPr>
          <w:p w14:paraId="0F4D5E08" w14:textId="77777777" w:rsidR="00EA3681" w:rsidRPr="00842501" w:rsidRDefault="00EA3681" w:rsidP="00A318C5">
            <w:pPr>
              <w:spacing w:before="120" w:after="120"/>
              <w:jc w:val="both"/>
              <w:rPr>
                <w:lang w:eastAsia="en-GB"/>
              </w:rPr>
            </w:pPr>
            <w:r>
              <w:rPr>
                <w:rFonts w:cs="Arial"/>
              </w:rPr>
              <w:t>Insert new clause</w:t>
            </w:r>
            <w:r w:rsidRPr="00E278BE">
              <w:rPr>
                <w:rFonts w:cs="Arial"/>
              </w:rPr>
              <w:t>:</w:t>
            </w:r>
          </w:p>
        </w:tc>
      </w:tr>
      <w:tr w:rsidR="00EA3681" w:rsidRPr="000F5546" w14:paraId="5D100DE3" w14:textId="77777777" w:rsidTr="00F11043">
        <w:trPr>
          <w:gridBefore w:val="1"/>
          <w:gridAfter w:val="1"/>
          <w:wBefore w:w="11" w:type="dxa"/>
          <w:wAfter w:w="51" w:type="dxa"/>
          <w:trHeight w:val="80"/>
        </w:trPr>
        <w:tc>
          <w:tcPr>
            <w:tcW w:w="1816" w:type="dxa"/>
            <w:gridSpan w:val="3"/>
          </w:tcPr>
          <w:p w14:paraId="446AF206" w14:textId="77777777" w:rsidR="00EA3681" w:rsidRDefault="00EA3681" w:rsidP="00A318C5">
            <w:pPr>
              <w:pStyle w:val="BalloonText"/>
              <w:spacing w:before="120" w:after="120"/>
              <w:rPr>
                <w:rFonts w:ascii="Arial" w:hAnsi="Arial" w:cs="Tahoma"/>
                <w:b/>
                <w:sz w:val="22"/>
              </w:rPr>
            </w:pPr>
          </w:p>
        </w:tc>
        <w:tc>
          <w:tcPr>
            <w:tcW w:w="929" w:type="dxa"/>
            <w:gridSpan w:val="2"/>
          </w:tcPr>
          <w:p w14:paraId="62B52097" w14:textId="77777777" w:rsidR="00EA3681" w:rsidRPr="004A50AF" w:rsidRDefault="00EA3681" w:rsidP="00A318C5">
            <w:pPr>
              <w:spacing w:before="120" w:after="120"/>
              <w:rPr>
                <w:w w:val="105"/>
                <w:szCs w:val="22"/>
              </w:rPr>
            </w:pPr>
            <w:r w:rsidRPr="004A50AF">
              <w:rPr>
                <w:w w:val="105"/>
                <w:szCs w:val="22"/>
              </w:rPr>
              <w:t>27.40</w:t>
            </w:r>
          </w:p>
        </w:tc>
        <w:tc>
          <w:tcPr>
            <w:tcW w:w="6478" w:type="dxa"/>
            <w:gridSpan w:val="3"/>
          </w:tcPr>
          <w:p w14:paraId="59B02B41" w14:textId="77777777" w:rsidR="00EA3681" w:rsidRPr="004A50AF" w:rsidRDefault="00EA3681" w:rsidP="00A318C5">
            <w:pPr>
              <w:pStyle w:val="TLTLevel2"/>
              <w:numPr>
                <w:ilvl w:val="0"/>
                <w:numId w:val="0"/>
              </w:numPr>
              <w:tabs>
                <w:tab w:val="clear" w:pos="720"/>
                <w:tab w:val="left" w:pos="39"/>
              </w:tabs>
              <w:spacing w:before="120" w:after="120"/>
              <w:ind w:left="39"/>
              <w:jc w:val="both"/>
              <w:rPr>
                <w:sz w:val="22"/>
                <w:szCs w:val="22"/>
              </w:rPr>
            </w:pPr>
            <w:bookmarkStart w:id="31" w:name="_Ref462153904"/>
            <w:r w:rsidRPr="004A50AF">
              <w:rPr>
                <w:w w:val="105"/>
                <w:sz w:val="22"/>
                <w:szCs w:val="22"/>
              </w:rPr>
              <w:t xml:space="preserve">Where the </w:t>
            </w:r>
            <w:r w:rsidRPr="004A50AF">
              <w:rPr>
                <w:i/>
                <w:w w:val="105"/>
                <w:sz w:val="22"/>
                <w:szCs w:val="22"/>
              </w:rPr>
              <w:t>Contractor</w:t>
            </w:r>
            <w:r w:rsidRPr="004A50AF">
              <w:rPr>
                <w:w w:val="105"/>
                <w:sz w:val="22"/>
                <w:szCs w:val="22"/>
              </w:rPr>
              <w:t xml:space="preserve"> or any Contractor Personnel are liable to be taxed in the UK or to pay national insurance contributions in respect of consideration received under this contract, the </w:t>
            </w:r>
            <w:r w:rsidRPr="004A50AF">
              <w:rPr>
                <w:i/>
                <w:w w:val="105"/>
                <w:sz w:val="22"/>
                <w:szCs w:val="22"/>
              </w:rPr>
              <w:t>Contractor</w:t>
            </w:r>
            <w:r w:rsidRPr="004A50AF">
              <w:rPr>
                <w:w w:val="105"/>
                <w:sz w:val="22"/>
                <w:szCs w:val="22"/>
              </w:rPr>
              <w:t>:</w:t>
            </w:r>
            <w:bookmarkEnd w:id="31"/>
          </w:p>
          <w:p w14:paraId="567833C1" w14:textId="77777777" w:rsidR="00EA3681" w:rsidRPr="004A50AF" w:rsidRDefault="00EA3681" w:rsidP="00A318C5">
            <w:pPr>
              <w:pStyle w:val="Heading7"/>
              <w:tabs>
                <w:tab w:val="clear" w:pos="5040"/>
                <w:tab w:val="num" w:pos="747"/>
              </w:tabs>
              <w:spacing w:before="120" w:after="120"/>
              <w:ind w:left="747" w:hanging="728"/>
            </w:pPr>
            <w:r w:rsidRPr="004A50AF">
              <w:rPr>
                <w:w w:val="105"/>
              </w:rPr>
              <w:t xml:space="preserve">at all times complies with the Income Tax (Earnings and Pensions) Act 2003 and all other statutes and regulations relating to income tax, and the Social Security </w:t>
            </w:r>
            <w:r w:rsidRPr="004A50AF">
              <w:rPr>
                <w:w w:val="105"/>
              </w:rPr>
              <w:lastRenderedPageBreak/>
              <w:t>Contributions and Benefits Act 1992 and all other statutes and regulations relating to national insurance contributions, in respect of that consideration;</w:t>
            </w:r>
            <w:r w:rsidRPr="004A50AF">
              <w:rPr>
                <w:spacing w:val="-11"/>
                <w:w w:val="105"/>
              </w:rPr>
              <w:t xml:space="preserve"> </w:t>
            </w:r>
            <w:r w:rsidRPr="004A50AF">
              <w:rPr>
                <w:w w:val="105"/>
              </w:rPr>
              <w:t>and</w:t>
            </w:r>
          </w:p>
          <w:p w14:paraId="5C665677" w14:textId="77777777" w:rsidR="00EA3681" w:rsidRPr="004A50AF" w:rsidRDefault="00EA3681" w:rsidP="00A318C5">
            <w:pPr>
              <w:pStyle w:val="Heading7"/>
              <w:tabs>
                <w:tab w:val="clear" w:pos="5040"/>
                <w:tab w:val="num" w:pos="747"/>
              </w:tabs>
              <w:spacing w:before="120" w:after="120"/>
              <w:ind w:left="747" w:hanging="728"/>
            </w:pPr>
            <w:r w:rsidRPr="004A50AF">
              <w:rPr>
                <w:w w:val="105"/>
              </w:rPr>
              <w:t xml:space="preserve">indemnifies the </w:t>
            </w:r>
            <w:r w:rsidRPr="004A50AF">
              <w:rPr>
                <w:i/>
                <w:w w:val="105"/>
              </w:rPr>
              <w:t>Employer</w:t>
            </w:r>
            <w:r w:rsidRPr="004A50AF">
              <w:rPr>
                <w:w w:val="105"/>
              </w:rPr>
              <w:t xml:space="preserve"> against any income tax, national insurance and social security contributions and any other liability, deduction, contribution, assessment or claim arising from or made in connection with the provision of the Services by the </w:t>
            </w:r>
            <w:r w:rsidRPr="004A50AF">
              <w:rPr>
                <w:i/>
                <w:w w:val="105"/>
              </w:rPr>
              <w:t>Contractor</w:t>
            </w:r>
            <w:r w:rsidRPr="004A50AF">
              <w:rPr>
                <w:w w:val="105"/>
              </w:rPr>
              <w:t xml:space="preserve"> or any Contractor</w:t>
            </w:r>
            <w:r w:rsidRPr="004A50AF">
              <w:rPr>
                <w:spacing w:val="-38"/>
                <w:w w:val="105"/>
              </w:rPr>
              <w:t xml:space="preserve">   </w:t>
            </w:r>
            <w:r w:rsidRPr="004A50AF">
              <w:rPr>
                <w:w w:val="105"/>
              </w:rPr>
              <w:t>Personnel.</w:t>
            </w:r>
          </w:p>
        </w:tc>
      </w:tr>
    </w:tbl>
    <w:p w14:paraId="356AC45D" w14:textId="77777777" w:rsidR="00552EA0" w:rsidRDefault="00B175AF" w:rsidP="00AF2566">
      <w:r>
        <w:lastRenderedPageBreak/>
        <w:br w:type="page"/>
      </w:r>
    </w:p>
    <w:p w14:paraId="5BFC02F1" w14:textId="77777777" w:rsidR="00952CF9" w:rsidRPr="000E40DE" w:rsidRDefault="00697542" w:rsidP="00EA5565">
      <w:pPr>
        <w:pStyle w:val="Heading1"/>
        <w:numPr>
          <w:ilvl w:val="0"/>
          <w:numId w:val="0"/>
        </w:numPr>
        <w:ind w:left="720"/>
      </w:pPr>
      <w:bookmarkStart w:id="32" w:name="_Toc397430694"/>
      <w:bookmarkStart w:id="33" w:name="_Toc398022332"/>
      <w:bookmarkStart w:id="34" w:name="_Toc412557445"/>
      <w:bookmarkStart w:id="35" w:name="_Toc430688623"/>
      <w:bookmarkStart w:id="36" w:name="_Toc494368327"/>
      <w:r>
        <w:lastRenderedPageBreak/>
        <w:t xml:space="preserve">Contract schedule c - </w:t>
      </w:r>
      <w:r w:rsidR="00952CF9" w:rsidRPr="000E40DE">
        <w:t xml:space="preserve">CONTRACT DATA Part two – Data provided by the </w:t>
      </w:r>
      <w:r w:rsidR="00952CF9" w:rsidRPr="000E40DE">
        <w:rPr>
          <w:i/>
        </w:rPr>
        <w:t>Contractor</w:t>
      </w:r>
      <w:bookmarkEnd w:id="32"/>
      <w:bookmarkEnd w:id="33"/>
      <w:bookmarkEnd w:id="34"/>
      <w:bookmarkEnd w:id="35"/>
      <w:bookmarkEnd w:id="36"/>
      <w:r w:rsidR="00952CF9">
        <w:rPr>
          <w:i/>
        </w:rPr>
        <w:br/>
      </w:r>
    </w:p>
    <w:p w14:paraId="6E09CB9D" w14:textId="77777777" w:rsidR="00952CF9" w:rsidRPr="000E40DE" w:rsidRDefault="00952CF9" w:rsidP="00952CF9">
      <w:pPr>
        <w:pStyle w:val="Heading2"/>
        <w:numPr>
          <w:ilvl w:val="0"/>
          <w:numId w:val="0"/>
        </w:numPr>
        <w:ind w:left="1440"/>
      </w:pPr>
      <w:r>
        <w:t xml:space="preserve">   </w:t>
      </w:r>
      <w:r w:rsidRPr="000E40DE">
        <w:t>Statements given in all contracts</w:t>
      </w:r>
      <w:r>
        <w:t>:</w:t>
      </w:r>
    </w:p>
    <w:p w14:paraId="08D52DBD" w14:textId="4A766CA5" w:rsidR="00952CF9" w:rsidRPr="000F5546" w:rsidRDefault="00952CF9" w:rsidP="00952CF9">
      <w:pPr>
        <w:tabs>
          <w:tab w:val="left" w:pos="1620"/>
        </w:tabs>
        <w:spacing w:after="240"/>
        <w:ind w:left="1622"/>
        <w:jc w:val="both"/>
        <w:rPr>
          <w:rFonts w:cs="Arial"/>
          <w:szCs w:val="22"/>
        </w:rPr>
      </w:pPr>
      <w:r w:rsidRPr="000F5546">
        <w:rPr>
          <w:rFonts w:cs="Arial"/>
          <w:szCs w:val="22"/>
        </w:rPr>
        <w:t xml:space="preserve">The </w:t>
      </w:r>
      <w:r w:rsidRPr="000F5546">
        <w:rPr>
          <w:rFonts w:cs="Arial"/>
          <w:i/>
          <w:szCs w:val="22"/>
        </w:rPr>
        <w:t>Contractor</w:t>
      </w:r>
      <w:r w:rsidRPr="000F5546">
        <w:rPr>
          <w:rFonts w:cs="Arial"/>
          <w:szCs w:val="22"/>
        </w:rPr>
        <w:t xml:space="preserve"> is</w:t>
      </w:r>
      <w:r w:rsidR="0074407F">
        <w:rPr>
          <w:rFonts w:cs="Arial"/>
          <w:szCs w:val="22"/>
        </w:rPr>
        <w:t xml:space="preserve"> defined in the form of agreement to which this Contract Schedule</w:t>
      </w:r>
      <w:r w:rsidR="00384527">
        <w:rPr>
          <w:rFonts w:cs="Arial"/>
          <w:szCs w:val="22"/>
        </w:rPr>
        <w:t xml:space="preserve"> C (Contract Data Part Two – Data Provided by the Contractor)</w:t>
      </w:r>
      <w:r w:rsidR="0074407F">
        <w:rPr>
          <w:rFonts w:cs="Arial"/>
          <w:szCs w:val="22"/>
        </w:rPr>
        <w:t xml:space="preserve"> is annexed</w:t>
      </w:r>
    </w:p>
    <w:p w14:paraId="75486E1E" w14:textId="3FE6B56C" w:rsidR="00952CF9" w:rsidRPr="000F5546" w:rsidRDefault="00952CF9" w:rsidP="00952CF9">
      <w:pPr>
        <w:spacing w:after="240"/>
        <w:ind w:left="1622"/>
        <w:jc w:val="both"/>
        <w:rPr>
          <w:rFonts w:cs="Arial"/>
          <w:szCs w:val="22"/>
        </w:rPr>
      </w:pPr>
      <w:r w:rsidRPr="000F5546">
        <w:rPr>
          <w:rFonts w:cs="Arial"/>
          <w:szCs w:val="22"/>
        </w:rPr>
        <w:t xml:space="preserve">The </w:t>
      </w:r>
      <w:r w:rsidRPr="000F5546">
        <w:rPr>
          <w:rFonts w:cs="Arial"/>
          <w:i/>
          <w:szCs w:val="22"/>
        </w:rPr>
        <w:t>direct fee percentage</w:t>
      </w:r>
      <w:r w:rsidRPr="000F5546">
        <w:rPr>
          <w:rFonts w:cs="Arial"/>
          <w:szCs w:val="22"/>
        </w:rPr>
        <w:t xml:space="preserve"> is</w:t>
      </w:r>
      <w:r w:rsidR="00FF0677">
        <w:rPr>
          <w:rFonts w:cs="Arial"/>
          <w:szCs w:val="22"/>
        </w:rPr>
        <w:tab/>
      </w:r>
      <w:r w:rsidR="00FF0677">
        <w:rPr>
          <w:rFonts w:cs="Arial"/>
          <w:szCs w:val="22"/>
        </w:rPr>
        <w:tab/>
      </w:r>
      <w:r w:rsidR="003E00FB" w:rsidRPr="003E00FB">
        <w:rPr>
          <w:rFonts w:cs="Arial"/>
          <w:b/>
          <w:szCs w:val="22"/>
        </w:rPr>
        <w:t>[REDACTED]</w:t>
      </w:r>
    </w:p>
    <w:p w14:paraId="76B57985" w14:textId="08368FC3" w:rsidR="00952CF9" w:rsidRPr="000F5546" w:rsidRDefault="00952CF9" w:rsidP="00952CF9">
      <w:pPr>
        <w:spacing w:after="240"/>
        <w:ind w:left="1620"/>
        <w:jc w:val="both"/>
        <w:rPr>
          <w:rFonts w:cs="Arial"/>
          <w:szCs w:val="22"/>
        </w:rPr>
      </w:pPr>
      <w:r w:rsidRPr="000F5546">
        <w:rPr>
          <w:rFonts w:cs="Arial"/>
          <w:szCs w:val="22"/>
        </w:rPr>
        <w:t xml:space="preserve">The </w:t>
      </w:r>
      <w:r w:rsidRPr="000F5546">
        <w:rPr>
          <w:rFonts w:cs="Arial"/>
          <w:i/>
          <w:szCs w:val="22"/>
        </w:rPr>
        <w:t>subcontracted fee percentage</w:t>
      </w:r>
      <w:r w:rsidRPr="000F5546">
        <w:rPr>
          <w:rFonts w:cs="Arial"/>
          <w:szCs w:val="22"/>
        </w:rPr>
        <w:t xml:space="preserve"> is </w:t>
      </w:r>
      <w:r w:rsidR="00FF0677">
        <w:rPr>
          <w:rFonts w:cs="Arial"/>
          <w:szCs w:val="22"/>
        </w:rPr>
        <w:tab/>
      </w:r>
      <w:r w:rsidR="003E00FB" w:rsidRPr="003E00FB">
        <w:rPr>
          <w:rFonts w:cs="Arial"/>
          <w:b/>
          <w:szCs w:val="22"/>
        </w:rPr>
        <w:t>[REDACTED]</w:t>
      </w:r>
    </w:p>
    <w:p w14:paraId="2B03D0A3" w14:textId="77777777" w:rsidR="00952CF9" w:rsidRPr="005427CB" w:rsidRDefault="00952CF9" w:rsidP="00952CF9">
      <w:pPr>
        <w:spacing w:after="240"/>
        <w:ind w:left="1620"/>
        <w:jc w:val="both"/>
        <w:rPr>
          <w:rFonts w:cs="Arial"/>
          <w:szCs w:val="22"/>
        </w:rPr>
      </w:pPr>
      <w:r w:rsidRPr="005427CB">
        <w:rPr>
          <w:rFonts w:cs="Arial"/>
          <w:szCs w:val="22"/>
        </w:rPr>
        <w:t xml:space="preserve">The </w:t>
      </w:r>
      <w:r w:rsidRPr="005427CB">
        <w:rPr>
          <w:rFonts w:cs="Arial"/>
          <w:bCs/>
          <w:szCs w:val="22"/>
        </w:rPr>
        <w:t>key persons</w:t>
      </w:r>
      <w:r w:rsidRPr="005427CB">
        <w:rPr>
          <w:rFonts w:cs="Arial"/>
          <w:szCs w:val="22"/>
        </w:rPr>
        <w:t xml:space="preserve"> are:</w:t>
      </w:r>
    </w:p>
    <w:p w14:paraId="4C67D7A7" w14:textId="62418F9A" w:rsidR="00952CF9" w:rsidRPr="000F5546" w:rsidRDefault="00952CF9" w:rsidP="002B1EAE">
      <w:pPr>
        <w:tabs>
          <w:tab w:val="left" w:pos="4253"/>
        </w:tabs>
        <w:spacing w:after="240"/>
        <w:ind w:left="2160" w:hanging="540"/>
        <w:jc w:val="both"/>
        <w:rPr>
          <w:rFonts w:cs="Arial"/>
          <w:szCs w:val="22"/>
        </w:rPr>
      </w:pPr>
      <w:r w:rsidRPr="000F5546">
        <w:rPr>
          <w:rFonts w:cs="Arial"/>
          <w:szCs w:val="22"/>
        </w:rPr>
        <w:t>(1)</w:t>
      </w:r>
      <w:r w:rsidRPr="000F5546">
        <w:rPr>
          <w:rFonts w:cs="Arial"/>
          <w:szCs w:val="22"/>
        </w:rPr>
        <w:tab/>
        <w:t>Name.</w:t>
      </w:r>
      <w:r w:rsidR="003E00FB">
        <w:rPr>
          <w:rFonts w:cs="Arial"/>
          <w:szCs w:val="22"/>
        </w:rPr>
        <w:tab/>
        <w:t xml:space="preserve"> </w:t>
      </w:r>
      <w:r w:rsidR="003E00FB" w:rsidRPr="003E00FB">
        <w:rPr>
          <w:rFonts w:cs="Arial"/>
          <w:b/>
          <w:szCs w:val="22"/>
        </w:rPr>
        <w:t>[REDACTED]</w:t>
      </w:r>
    </w:p>
    <w:p w14:paraId="46C904B9" w14:textId="19009708" w:rsidR="00952CF9" w:rsidRPr="000F5546" w:rsidRDefault="00952CF9" w:rsidP="002B1EAE">
      <w:pPr>
        <w:tabs>
          <w:tab w:val="left" w:pos="4253"/>
        </w:tabs>
        <w:spacing w:after="240"/>
        <w:ind w:left="2160" w:hanging="540"/>
        <w:jc w:val="both"/>
        <w:rPr>
          <w:rFonts w:cs="Arial"/>
          <w:szCs w:val="22"/>
        </w:rPr>
      </w:pPr>
      <w:r w:rsidRPr="000F5546">
        <w:rPr>
          <w:rFonts w:cs="Arial"/>
          <w:szCs w:val="22"/>
        </w:rPr>
        <w:tab/>
        <w:t>Job</w:t>
      </w:r>
      <w:r w:rsidR="002B1EAE">
        <w:rPr>
          <w:rFonts w:cs="Arial"/>
          <w:szCs w:val="22"/>
        </w:rPr>
        <w:tab/>
      </w:r>
      <w:r w:rsidR="002B1EAE">
        <w:rPr>
          <w:rFonts w:cs="Arial"/>
          <w:szCs w:val="22"/>
        </w:rPr>
        <w:tab/>
        <w:t>Business Unit Director</w:t>
      </w:r>
      <w:r w:rsidRPr="000F5546">
        <w:rPr>
          <w:rFonts w:cs="Arial"/>
          <w:szCs w:val="22"/>
        </w:rPr>
        <w:t xml:space="preserve"> </w:t>
      </w:r>
    </w:p>
    <w:p w14:paraId="28C70BFE" w14:textId="5A0CE181" w:rsidR="00952CF9" w:rsidRPr="000F5546" w:rsidRDefault="00952CF9" w:rsidP="002B1EAE">
      <w:pPr>
        <w:tabs>
          <w:tab w:val="left" w:pos="4253"/>
        </w:tabs>
        <w:spacing w:after="240"/>
        <w:ind w:left="4253" w:hanging="2126"/>
        <w:jc w:val="both"/>
        <w:rPr>
          <w:rFonts w:cs="Arial"/>
          <w:szCs w:val="22"/>
        </w:rPr>
      </w:pPr>
      <w:r w:rsidRPr="000F5546">
        <w:rPr>
          <w:rFonts w:cs="Arial"/>
          <w:szCs w:val="22"/>
        </w:rPr>
        <w:t>Responsibilities</w:t>
      </w:r>
      <w:r w:rsidR="002B1EAE">
        <w:rPr>
          <w:rFonts w:cs="Arial"/>
          <w:szCs w:val="22"/>
        </w:rPr>
        <w:tab/>
      </w:r>
      <w:r w:rsidR="002B1EAE">
        <w:t xml:space="preserve">Overall responsibility for multiple contracts within a </w:t>
      </w:r>
      <w:r w:rsidR="009F384D">
        <w:t>DWP</w:t>
      </w:r>
      <w:r w:rsidR="002B1EAE">
        <w:t xml:space="preserve"> environment</w:t>
      </w:r>
    </w:p>
    <w:p w14:paraId="7723E07E" w14:textId="14148AD0" w:rsidR="00952CF9" w:rsidRPr="000F5546" w:rsidRDefault="00952CF9" w:rsidP="002B1EAE">
      <w:pPr>
        <w:tabs>
          <w:tab w:val="left" w:pos="4253"/>
        </w:tabs>
        <w:spacing w:after="240"/>
        <w:ind w:left="2160" w:hanging="540"/>
        <w:jc w:val="both"/>
        <w:rPr>
          <w:rFonts w:cs="Arial"/>
          <w:szCs w:val="22"/>
        </w:rPr>
      </w:pPr>
      <w:r w:rsidRPr="000F5546">
        <w:rPr>
          <w:rFonts w:cs="Arial"/>
          <w:szCs w:val="22"/>
        </w:rPr>
        <w:tab/>
        <w:t>Qualifications</w:t>
      </w:r>
      <w:r w:rsidR="003E00FB">
        <w:rPr>
          <w:rFonts w:cs="Arial"/>
          <w:szCs w:val="22"/>
        </w:rPr>
        <w:tab/>
      </w:r>
      <w:r w:rsidR="003E00FB" w:rsidRPr="003E00FB">
        <w:rPr>
          <w:rFonts w:cs="Arial"/>
          <w:b/>
          <w:szCs w:val="22"/>
        </w:rPr>
        <w:t>[REDACTED]</w:t>
      </w:r>
      <w:r w:rsidRPr="000F5546">
        <w:rPr>
          <w:rFonts w:cs="Arial"/>
          <w:szCs w:val="22"/>
        </w:rPr>
        <w:t xml:space="preserve"> </w:t>
      </w:r>
    </w:p>
    <w:p w14:paraId="36683E15" w14:textId="3E5660EE" w:rsidR="00952CF9" w:rsidRPr="000F5546" w:rsidRDefault="00952CF9" w:rsidP="002B1EAE">
      <w:pPr>
        <w:tabs>
          <w:tab w:val="left" w:pos="4253"/>
        </w:tabs>
        <w:spacing w:after="240"/>
        <w:ind w:left="4253" w:hanging="2126"/>
        <w:jc w:val="both"/>
        <w:rPr>
          <w:rFonts w:cs="Arial"/>
          <w:szCs w:val="22"/>
        </w:rPr>
      </w:pPr>
      <w:r w:rsidRPr="000F5546">
        <w:rPr>
          <w:rFonts w:cs="Arial"/>
          <w:szCs w:val="22"/>
        </w:rPr>
        <w:t>Experience</w:t>
      </w:r>
      <w:r w:rsidR="002B1EAE">
        <w:rPr>
          <w:rFonts w:cs="Arial"/>
          <w:szCs w:val="22"/>
        </w:rPr>
        <w:tab/>
      </w:r>
      <w:r w:rsidR="003E00FB" w:rsidRPr="003E00FB">
        <w:rPr>
          <w:b/>
        </w:rPr>
        <w:t>[REDACTED]</w:t>
      </w:r>
    </w:p>
    <w:p w14:paraId="58226C4A" w14:textId="2092764D" w:rsidR="00952CF9" w:rsidRPr="000F5546" w:rsidRDefault="00952CF9" w:rsidP="00952CF9">
      <w:pPr>
        <w:tabs>
          <w:tab w:val="left" w:pos="2160"/>
        </w:tabs>
        <w:spacing w:after="240"/>
        <w:ind w:left="2160" w:hanging="540"/>
        <w:jc w:val="both"/>
        <w:rPr>
          <w:rFonts w:cs="Arial"/>
          <w:szCs w:val="22"/>
        </w:rPr>
      </w:pPr>
      <w:r w:rsidRPr="000F5546">
        <w:rPr>
          <w:rFonts w:cs="Arial"/>
          <w:szCs w:val="22"/>
        </w:rPr>
        <w:t>(2)</w:t>
      </w:r>
      <w:r w:rsidRPr="000F5546">
        <w:rPr>
          <w:rFonts w:cs="Arial"/>
          <w:szCs w:val="22"/>
        </w:rPr>
        <w:tab/>
        <w:t>Name</w:t>
      </w:r>
      <w:r w:rsidR="003E00FB">
        <w:rPr>
          <w:rFonts w:cs="Arial"/>
          <w:szCs w:val="22"/>
        </w:rPr>
        <w:tab/>
      </w:r>
      <w:r w:rsidR="003E00FB">
        <w:rPr>
          <w:rFonts w:cs="Arial"/>
          <w:szCs w:val="22"/>
        </w:rPr>
        <w:tab/>
      </w:r>
      <w:r w:rsidR="003E00FB">
        <w:rPr>
          <w:rFonts w:cs="Arial"/>
          <w:szCs w:val="22"/>
        </w:rPr>
        <w:tab/>
      </w:r>
      <w:r w:rsidR="003E00FB" w:rsidRPr="003E00FB">
        <w:rPr>
          <w:rFonts w:cs="Arial"/>
          <w:b/>
          <w:szCs w:val="22"/>
        </w:rPr>
        <w:t>[REDACTED]</w:t>
      </w:r>
    </w:p>
    <w:p w14:paraId="3BA149B8" w14:textId="1EF052C6" w:rsidR="00952CF9" w:rsidRPr="000F5546" w:rsidRDefault="00952CF9" w:rsidP="00952CF9">
      <w:pPr>
        <w:tabs>
          <w:tab w:val="left" w:pos="2160"/>
        </w:tabs>
        <w:spacing w:after="240"/>
        <w:ind w:left="2160" w:hanging="540"/>
        <w:jc w:val="both"/>
        <w:rPr>
          <w:rFonts w:cs="Arial"/>
          <w:szCs w:val="22"/>
        </w:rPr>
      </w:pPr>
      <w:r w:rsidRPr="000F5546">
        <w:rPr>
          <w:rFonts w:cs="Arial"/>
          <w:szCs w:val="22"/>
        </w:rPr>
        <w:tab/>
        <w:t>Job</w:t>
      </w:r>
      <w:r w:rsidR="002B1EAE">
        <w:rPr>
          <w:rFonts w:cs="Arial"/>
          <w:szCs w:val="22"/>
        </w:rPr>
        <w:tab/>
      </w:r>
      <w:r w:rsidR="002B1EAE">
        <w:rPr>
          <w:rFonts w:cs="Arial"/>
          <w:szCs w:val="22"/>
        </w:rPr>
        <w:tab/>
      </w:r>
      <w:r w:rsidR="002B1EAE">
        <w:rPr>
          <w:rFonts w:cs="Arial"/>
          <w:szCs w:val="22"/>
        </w:rPr>
        <w:tab/>
      </w:r>
      <w:r w:rsidR="002B1EAE">
        <w:t>Head of Commercial</w:t>
      </w:r>
      <w:r w:rsidRPr="000F5546">
        <w:rPr>
          <w:rFonts w:cs="Arial"/>
          <w:szCs w:val="22"/>
        </w:rPr>
        <w:t xml:space="preserve"> </w:t>
      </w:r>
    </w:p>
    <w:p w14:paraId="3595F4D5" w14:textId="4E586662" w:rsidR="00952CF9" w:rsidRPr="000F5546" w:rsidRDefault="00952CF9" w:rsidP="002B1EAE">
      <w:pPr>
        <w:tabs>
          <w:tab w:val="left" w:pos="4253"/>
        </w:tabs>
        <w:spacing w:after="240"/>
        <w:ind w:left="4253" w:hanging="2126"/>
        <w:jc w:val="both"/>
        <w:rPr>
          <w:rFonts w:cs="Arial"/>
          <w:szCs w:val="22"/>
        </w:rPr>
      </w:pPr>
      <w:r w:rsidRPr="000F5546">
        <w:rPr>
          <w:rFonts w:cs="Arial"/>
          <w:szCs w:val="22"/>
        </w:rPr>
        <w:t>Responsibilities</w:t>
      </w:r>
      <w:r w:rsidR="002B1EAE">
        <w:rPr>
          <w:rFonts w:cs="Arial"/>
          <w:szCs w:val="22"/>
        </w:rPr>
        <w:tab/>
      </w:r>
      <w:r w:rsidR="002B1EAE">
        <w:t xml:space="preserve">Overall commercial responsibility for multiple contracts within a </w:t>
      </w:r>
      <w:r w:rsidR="009F384D">
        <w:t>DWP</w:t>
      </w:r>
      <w:r w:rsidR="002B1EAE">
        <w:t xml:space="preserve"> environment</w:t>
      </w:r>
      <w:r w:rsidRPr="000F5546">
        <w:rPr>
          <w:rFonts w:cs="Arial"/>
          <w:szCs w:val="22"/>
        </w:rPr>
        <w:t xml:space="preserve"> </w:t>
      </w:r>
    </w:p>
    <w:p w14:paraId="54DE52D0" w14:textId="4B336FA5" w:rsidR="00952CF9" w:rsidRPr="000F5546" w:rsidRDefault="00952CF9" w:rsidP="00952CF9">
      <w:pPr>
        <w:tabs>
          <w:tab w:val="left" w:pos="2160"/>
        </w:tabs>
        <w:spacing w:after="240"/>
        <w:ind w:left="2160" w:hanging="540"/>
        <w:jc w:val="both"/>
        <w:rPr>
          <w:rFonts w:cs="Arial"/>
          <w:szCs w:val="22"/>
        </w:rPr>
      </w:pPr>
      <w:r w:rsidRPr="000F5546">
        <w:rPr>
          <w:rFonts w:cs="Arial"/>
          <w:szCs w:val="22"/>
        </w:rPr>
        <w:tab/>
        <w:t>Qualifications</w:t>
      </w:r>
      <w:r w:rsidR="003E00FB">
        <w:rPr>
          <w:rFonts w:cs="Arial"/>
          <w:szCs w:val="22"/>
        </w:rPr>
        <w:tab/>
      </w:r>
      <w:r w:rsidR="003E00FB">
        <w:rPr>
          <w:rFonts w:cs="Arial"/>
          <w:szCs w:val="22"/>
        </w:rPr>
        <w:tab/>
      </w:r>
      <w:r w:rsidR="003E00FB" w:rsidRPr="003E00FB">
        <w:rPr>
          <w:rFonts w:cs="Arial"/>
          <w:b/>
          <w:szCs w:val="22"/>
        </w:rPr>
        <w:t>[REDACTED</w:t>
      </w:r>
      <w:r w:rsidR="003E00FB">
        <w:rPr>
          <w:rFonts w:cs="Arial"/>
          <w:b/>
          <w:szCs w:val="22"/>
        </w:rPr>
        <w:t>]</w:t>
      </w:r>
      <w:r w:rsidRPr="000F5546">
        <w:rPr>
          <w:rFonts w:cs="Arial"/>
          <w:szCs w:val="22"/>
        </w:rPr>
        <w:t xml:space="preserve"> </w:t>
      </w:r>
    </w:p>
    <w:p w14:paraId="701BE1AE" w14:textId="267D3C42" w:rsidR="00952CF9" w:rsidRPr="000F5546" w:rsidRDefault="00952CF9" w:rsidP="002B1EAE">
      <w:pPr>
        <w:tabs>
          <w:tab w:val="left" w:pos="4253"/>
        </w:tabs>
        <w:spacing w:after="240"/>
        <w:ind w:left="4253" w:hanging="2126"/>
        <w:jc w:val="both"/>
        <w:rPr>
          <w:rFonts w:cs="Arial"/>
          <w:szCs w:val="22"/>
        </w:rPr>
      </w:pPr>
      <w:r w:rsidRPr="000F5546">
        <w:rPr>
          <w:rFonts w:cs="Arial"/>
          <w:szCs w:val="22"/>
        </w:rPr>
        <w:t>Experience</w:t>
      </w:r>
      <w:r w:rsidR="002B1EAE">
        <w:rPr>
          <w:rFonts w:cs="Arial"/>
          <w:szCs w:val="22"/>
        </w:rPr>
        <w:tab/>
      </w:r>
      <w:r w:rsidR="003E00FB" w:rsidRPr="003E00FB">
        <w:rPr>
          <w:b/>
        </w:rPr>
        <w:t>[REDACTED]</w:t>
      </w:r>
    </w:p>
    <w:p w14:paraId="6BE61DEE" w14:textId="77777777" w:rsidR="00952CF9" w:rsidRPr="000F5546" w:rsidRDefault="00952CF9" w:rsidP="00952CF9">
      <w:pPr>
        <w:tabs>
          <w:tab w:val="left" w:pos="5400"/>
        </w:tabs>
        <w:spacing w:after="240"/>
        <w:ind w:left="1620"/>
        <w:jc w:val="both"/>
        <w:rPr>
          <w:rFonts w:cs="Arial"/>
          <w:szCs w:val="22"/>
        </w:rPr>
      </w:pPr>
      <w:r w:rsidRPr="000F5546">
        <w:rPr>
          <w:rFonts w:cs="Arial"/>
          <w:szCs w:val="22"/>
        </w:rPr>
        <w:t>The following matters will be included in the Risk Register</w:t>
      </w:r>
      <w:r>
        <w:rPr>
          <w:rFonts w:cs="Arial"/>
          <w:szCs w:val="22"/>
        </w:rPr>
        <w:t>:</w:t>
      </w:r>
    </w:p>
    <w:p w14:paraId="76172845" w14:textId="76E8CDC0" w:rsidR="00952CF9" w:rsidRPr="000F5546" w:rsidRDefault="00952CF9" w:rsidP="00952CF9">
      <w:pPr>
        <w:tabs>
          <w:tab w:val="left" w:pos="5400"/>
        </w:tabs>
        <w:spacing w:after="240"/>
        <w:ind w:left="1620"/>
        <w:jc w:val="both"/>
        <w:rPr>
          <w:rFonts w:cs="Arial"/>
          <w:szCs w:val="22"/>
        </w:rPr>
      </w:pPr>
      <w:r w:rsidRPr="000F5546">
        <w:rPr>
          <w:rFonts w:cs="Arial"/>
          <w:szCs w:val="22"/>
        </w:rPr>
        <w:t>...........</w:t>
      </w:r>
      <w:r w:rsidR="002B1EAE">
        <w:rPr>
          <w:rFonts w:cs="Arial"/>
          <w:szCs w:val="22"/>
        </w:rPr>
        <w:t>None…….</w:t>
      </w:r>
      <w:r w:rsidRPr="000F5546">
        <w:rPr>
          <w:rFonts w:cs="Arial"/>
          <w:szCs w:val="22"/>
        </w:rPr>
        <w:t>.................................................................................</w:t>
      </w:r>
    </w:p>
    <w:p w14:paraId="7170E629" w14:textId="77777777" w:rsidR="00952CF9" w:rsidRDefault="00952CF9" w:rsidP="00952CF9">
      <w:pPr>
        <w:spacing w:after="240"/>
        <w:ind w:left="1440" w:firstLine="180"/>
        <w:jc w:val="both"/>
        <w:rPr>
          <w:rFonts w:cs="Arial"/>
          <w:szCs w:val="22"/>
        </w:rPr>
      </w:pPr>
      <w:r w:rsidRPr="000F5546">
        <w:rPr>
          <w:rFonts w:cs="Arial"/>
          <w:szCs w:val="22"/>
        </w:rPr>
        <w:t>.............................................................................................................</w:t>
      </w:r>
    </w:p>
    <w:p w14:paraId="133A9FEB" w14:textId="77777777" w:rsidR="00952CF9" w:rsidRPr="000F5546" w:rsidRDefault="00952CF9" w:rsidP="00952CF9">
      <w:pPr>
        <w:spacing w:after="240"/>
        <w:ind w:left="567"/>
        <w:jc w:val="both"/>
        <w:rPr>
          <w:rFonts w:cs="Arial"/>
          <w:szCs w:val="22"/>
        </w:rPr>
      </w:pPr>
      <w:r w:rsidRPr="000F5546">
        <w:rPr>
          <w:rFonts w:cs="Arial"/>
          <w:b/>
          <w:bCs/>
          <w:szCs w:val="22"/>
        </w:rPr>
        <w:t>Optional statements</w:t>
      </w:r>
    </w:p>
    <w:p w14:paraId="4B15B8F0" w14:textId="77777777" w:rsidR="00952CF9" w:rsidRPr="000F5546" w:rsidRDefault="00952CF9" w:rsidP="00952CF9">
      <w:pPr>
        <w:spacing w:after="240"/>
        <w:ind w:left="1620"/>
        <w:jc w:val="both"/>
        <w:rPr>
          <w:rFonts w:cs="Arial"/>
          <w:b/>
          <w:bCs/>
          <w:szCs w:val="22"/>
        </w:rPr>
      </w:pPr>
      <w:r w:rsidRPr="000F5546">
        <w:rPr>
          <w:rFonts w:cs="Arial"/>
          <w:b/>
          <w:bCs/>
          <w:szCs w:val="22"/>
        </w:rPr>
        <w:lastRenderedPageBreak/>
        <w:t xml:space="preserve">If the </w:t>
      </w:r>
      <w:r w:rsidRPr="000F5546">
        <w:rPr>
          <w:rFonts w:cs="Arial"/>
          <w:b/>
          <w:bCs/>
          <w:i/>
          <w:szCs w:val="22"/>
        </w:rPr>
        <w:t>Contractor</w:t>
      </w:r>
      <w:r w:rsidRPr="000F5546">
        <w:rPr>
          <w:rFonts w:cs="Arial"/>
          <w:b/>
          <w:bCs/>
          <w:szCs w:val="22"/>
        </w:rPr>
        <w:t xml:space="preserve"> is to provide Service Information for </w:t>
      </w:r>
      <w:r>
        <w:rPr>
          <w:rFonts w:cs="Arial"/>
          <w:b/>
          <w:bCs/>
          <w:szCs w:val="22"/>
        </w:rPr>
        <w:t>its</w:t>
      </w:r>
      <w:r w:rsidRPr="000F5546">
        <w:rPr>
          <w:rFonts w:cs="Arial"/>
          <w:b/>
          <w:bCs/>
          <w:szCs w:val="22"/>
        </w:rPr>
        <w:t xml:space="preserve"> plan</w:t>
      </w:r>
      <w:r>
        <w:rPr>
          <w:rFonts w:cs="Arial"/>
          <w:b/>
          <w:bCs/>
          <w:szCs w:val="22"/>
        </w:rPr>
        <w:t>:</w:t>
      </w:r>
    </w:p>
    <w:p w14:paraId="1B649C5E" w14:textId="77777777" w:rsidR="00952CF9" w:rsidRPr="000F5546" w:rsidRDefault="00952CF9" w:rsidP="00B331AD">
      <w:pPr>
        <w:numPr>
          <w:ilvl w:val="0"/>
          <w:numId w:val="22"/>
        </w:numPr>
        <w:spacing w:after="240"/>
        <w:jc w:val="both"/>
        <w:rPr>
          <w:rFonts w:cs="Arial"/>
          <w:szCs w:val="22"/>
        </w:rPr>
      </w:pPr>
      <w:r w:rsidRPr="000F5546">
        <w:rPr>
          <w:rFonts w:cs="Arial"/>
          <w:szCs w:val="22"/>
        </w:rPr>
        <w:t xml:space="preserve">The Service Information for the </w:t>
      </w:r>
      <w:r w:rsidRPr="000F5546">
        <w:rPr>
          <w:rFonts w:cs="Arial"/>
          <w:i/>
          <w:szCs w:val="22"/>
        </w:rPr>
        <w:t>Contractor</w:t>
      </w:r>
      <w:r w:rsidRPr="000F5546">
        <w:rPr>
          <w:rFonts w:cs="Arial"/>
          <w:szCs w:val="22"/>
        </w:rPr>
        <w:t>’s plan is in.................</w:t>
      </w:r>
    </w:p>
    <w:p w14:paraId="7DCF7911" w14:textId="77777777" w:rsidR="00952CF9" w:rsidRPr="000F5546" w:rsidRDefault="00952CF9" w:rsidP="00952CF9">
      <w:pPr>
        <w:spacing w:after="240"/>
        <w:ind w:left="1620"/>
        <w:jc w:val="both"/>
        <w:rPr>
          <w:rFonts w:cs="Arial"/>
          <w:b/>
          <w:bCs/>
          <w:szCs w:val="22"/>
        </w:rPr>
      </w:pPr>
      <w:r w:rsidRPr="000F5546">
        <w:rPr>
          <w:rFonts w:cs="Arial"/>
          <w:b/>
          <w:bCs/>
          <w:szCs w:val="22"/>
        </w:rPr>
        <w:t>If a plan is identified in the Contract Data</w:t>
      </w:r>
      <w:r>
        <w:rPr>
          <w:rFonts w:cs="Arial"/>
          <w:b/>
          <w:bCs/>
          <w:szCs w:val="22"/>
        </w:rPr>
        <w:t>:</w:t>
      </w:r>
    </w:p>
    <w:p w14:paraId="1B6486DA" w14:textId="77777777" w:rsidR="00952CF9" w:rsidRPr="000F5546" w:rsidRDefault="00952CF9" w:rsidP="00B331AD">
      <w:pPr>
        <w:numPr>
          <w:ilvl w:val="0"/>
          <w:numId w:val="22"/>
        </w:numPr>
        <w:spacing w:after="240"/>
        <w:jc w:val="both"/>
        <w:rPr>
          <w:rFonts w:cs="Arial"/>
          <w:szCs w:val="22"/>
        </w:rPr>
      </w:pPr>
      <w:r w:rsidRPr="000F5546">
        <w:rPr>
          <w:rFonts w:cs="Arial"/>
          <w:szCs w:val="22"/>
        </w:rPr>
        <w:t>The plan identified in the Contract Data is....................................</w:t>
      </w:r>
    </w:p>
    <w:p w14:paraId="7A960E77" w14:textId="77777777" w:rsidR="00952CF9" w:rsidRPr="000F5546" w:rsidRDefault="00952CF9" w:rsidP="00952CF9">
      <w:pPr>
        <w:spacing w:after="240"/>
        <w:ind w:left="1620"/>
        <w:jc w:val="both"/>
        <w:rPr>
          <w:rFonts w:cs="Arial"/>
          <w:b/>
          <w:bCs/>
          <w:szCs w:val="22"/>
        </w:rPr>
      </w:pPr>
      <w:r>
        <w:rPr>
          <w:rFonts w:cs="Arial"/>
          <w:b/>
          <w:bCs/>
          <w:szCs w:val="22"/>
        </w:rPr>
        <w:t>For</w:t>
      </w:r>
      <w:r w:rsidRPr="000F5546">
        <w:rPr>
          <w:rFonts w:cs="Arial"/>
          <w:b/>
          <w:bCs/>
          <w:szCs w:val="22"/>
        </w:rPr>
        <w:t xml:space="preserve"> Option A</w:t>
      </w:r>
      <w:r>
        <w:rPr>
          <w:rFonts w:cs="Arial"/>
          <w:b/>
          <w:bCs/>
          <w:szCs w:val="22"/>
        </w:rPr>
        <w:t>:</w:t>
      </w:r>
    </w:p>
    <w:p w14:paraId="69B5F10D" w14:textId="36E26AAB" w:rsidR="00952CF9" w:rsidRPr="000F5546" w:rsidRDefault="00952CF9" w:rsidP="00B331AD">
      <w:pPr>
        <w:numPr>
          <w:ilvl w:val="0"/>
          <w:numId w:val="22"/>
        </w:numPr>
        <w:spacing w:after="240"/>
        <w:jc w:val="both"/>
        <w:rPr>
          <w:rFonts w:cs="Arial"/>
          <w:szCs w:val="22"/>
        </w:rPr>
      </w:pPr>
      <w:r w:rsidRPr="000F5546">
        <w:rPr>
          <w:rFonts w:cs="Arial"/>
          <w:szCs w:val="22"/>
        </w:rPr>
        <w:t xml:space="preserve">The </w:t>
      </w:r>
      <w:r w:rsidRPr="000F5546">
        <w:rPr>
          <w:rFonts w:cs="Arial"/>
          <w:i/>
          <w:szCs w:val="22"/>
        </w:rPr>
        <w:t>price list</w:t>
      </w:r>
      <w:r w:rsidRPr="000F5546">
        <w:rPr>
          <w:rFonts w:cs="Arial"/>
          <w:szCs w:val="22"/>
        </w:rPr>
        <w:t xml:space="preserve"> is in Contract Schedule E</w:t>
      </w:r>
      <w:r w:rsidR="002D1356">
        <w:rPr>
          <w:rFonts w:cs="Arial"/>
          <w:szCs w:val="22"/>
        </w:rPr>
        <w:t xml:space="preserve"> (The Price List)</w:t>
      </w:r>
      <w:r w:rsidRPr="000F5546">
        <w:rPr>
          <w:rFonts w:cs="Arial"/>
          <w:szCs w:val="22"/>
        </w:rPr>
        <w:t>.</w:t>
      </w:r>
    </w:p>
    <w:p w14:paraId="03ED6973" w14:textId="77777777" w:rsidR="00952CF9" w:rsidRPr="00564BB3" w:rsidRDefault="00952CF9" w:rsidP="00952CF9">
      <w:pPr>
        <w:spacing w:after="240"/>
        <w:ind w:left="1620"/>
        <w:jc w:val="both"/>
        <w:rPr>
          <w:rFonts w:cs="Arial"/>
          <w:b/>
          <w:bCs/>
          <w:szCs w:val="22"/>
        </w:rPr>
      </w:pPr>
      <w:r w:rsidRPr="00564BB3">
        <w:rPr>
          <w:rFonts w:cs="Arial"/>
          <w:b/>
          <w:bCs/>
          <w:szCs w:val="22"/>
        </w:rPr>
        <w:t>For Option A</w:t>
      </w:r>
      <w:r>
        <w:rPr>
          <w:rFonts w:cs="Arial"/>
          <w:b/>
          <w:bCs/>
          <w:szCs w:val="22"/>
        </w:rPr>
        <w:t>:</w:t>
      </w:r>
      <w:r w:rsidRPr="00564BB3">
        <w:rPr>
          <w:rFonts w:cs="Arial"/>
          <w:b/>
          <w:bCs/>
          <w:szCs w:val="22"/>
        </w:rPr>
        <w:t xml:space="preserve"> </w:t>
      </w:r>
    </w:p>
    <w:p w14:paraId="45F31F91" w14:textId="3E3F58D6" w:rsidR="00952CF9" w:rsidRDefault="00952CF9" w:rsidP="00B331AD">
      <w:pPr>
        <w:numPr>
          <w:ilvl w:val="0"/>
          <w:numId w:val="22"/>
        </w:numPr>
        <w:spacing w:after="240"/>
        <w:jc w:val="both"/>
        <w:rPr>
          <w:rFonts w:cs="Arial"/>
          <w:szCs w:val="22"/>
        </w:rPr>
      </w:pPr>
      <w:r w:rsidRPr="00564BB3">
        <w:rPr>
          <w:rFonts w:cs="Arial"/>
          <w:szCs w:val="22"/>
        </w:rPr>
        <w:t>The tendered total of the Prices is</w:t>
      </w:r>
      <w:r w:rsidR="007A7D57">
        <w:rPr>
          <w:rFonts w:cs="Arial"/>
          <w:szCs w:val="22"/>
        </w:rPr>
        <w:t xml:space="preserve"> £</w:t>
      </w:r>
      <w:r w:rsidR="002B3FD9">
        <w:rPr>
          <w:rFonts w:cs="Arial"/>
          <w:szCs w:val="22"/>
        </w:rPr>
        <w:t>227,088,245.67</w:t>
      </w:r>
    </w:p>
    <w:p w14:paraId="1B0EDFC2" w14:textId="19C02936" w:rsidR="003A58D0" w:rsidRPr="003A58D0" w:rsidRDefault="003A58D0" w:rsidP="003A58D0">
      <w:pPr>
        <w:spacing w:after="240"/>
        <w:ind w:left="1977"/>
        <w:jc w:val="both"/>
        <w:rPr>
          <w:rFonts w:cs="Arial"/>
          <w:i/>
          <w:sz w:val="18"/>
          <w:szCs w:val="18"/>
        </w:rPr>
      </w:pPr>
    </w:p>
    <w:p w14:paraId="465814D6" w14:textId="77777777" w:rsidR="00FF0677" w:rsidRDefault="00B175AF" w:rsidP="00697542">
      <w:pPr>
        <w:jc w:val="center"/>
        <w:rPr>
          <w:b/>
        </w:rPr>
      </w:pPr>
      <w:r>
        <w:rPr>
          <w:b/>
        </w:rPr>
        <w:br w:type="page"/>
      </w:r>
    </w:p>
    <w:p w14:paraId="593BD0B9" w14:textId="77777777" w:rsidR="00FF0677" w:rsidRDefault="00FF0677" w:rsidP="00FF0677">
      <w:pPr>
        <w:jc w:val="center"/>
        <w:rPr>
          <w:b/>
        </w:rPr>
      </w:pPr>
      <w:r w:rsidRPr="002B3FD9">
        <w:rPr>
          <w:b/>
        </w:rPr>
        <w:lastRenderedPageBreak/>
        <w:t>CONTRACT SCHEDULE D</w:t>
      </w:r>
      <w:r w:rsidRPr="00697542">
        <w:rPr>
          <w:b/>
        </w:rPr>
        <w:t xml:space="preserve"> </w:t>
      </w:r>
    </w:p>
    <w:p w14:paraId="66C329B7" w14:textId="77777777" w:rsidR="00FF0677" w:rsidRPr="00697542" w:rsidRDefault="00FF0677" w:rsidP="00FF0677">
      <w:pPr>
        <w:jc w:val="center"/>
        <w:rPr>
          <w:b/>
        </w:rPr>
      </w:pPr>
      <w:r w:rsidRPr="00697542">
        <w:rPr>
          <w:b/>
        </w:rPr>
        <w:br/>
        <w:t>THE SERVICE INFORMATION</w:t>
      </w:r>
    </w:p>
    <w:p w14:paraId="7D1E0153" w14:textId="77777777" w:rsidR="00FF0677" w:rsidRDefault="00FF0677" w:rsidP="00697542">
      <w:pPr>
        <w:jc w:val="center"/>
        <w:rPr>
          <w:b/>
        </w:rPr>
      </w:pPr>
    </w:p>
    <w:p w14:paraId="68244086" w14:textId="51CC35DC" w:rsidR="00FF0677" w:rsidRDefault="00FF0677">
      <w:pPr>
        <w:rPr>
          <w:b/>
        </w:rPr>
      </w:pPr>
      <w:r>
        <w:rPr>
          <w:b/>
        </w:rPr>
        <w:br w:type="page"/>
      </w:r>
    </w:p>
    <w:p w14:paraId="4B55B77D" w14:textId="3427883C" w:rsidR="00952CF9" w:rsidRPr="00697542" w:rsidRDefault="00952CF9" w:rsidP="008C4C4F">
      <w:pPr>
        <w:pStyle w:val="Heading1"/>
        <w:numPr>
          <w:ilvl w:val="0"/>
          <w:numId w:val="0"/>
        </w:numPr>
        <w:ind w:left="720"/>
        <w:jc w:val="center"/>
      </w:pPr>
      <w:bookmarkStart w:id="37" w:name="_Toc494368328"/>
      <w:r w:rsidRPr="002B3FD9">
        <w:lastRenderedPageBreak/>
        <w:t>CONTRACT SCHEDULE D</w:t>
      </w:r>
      <w:r w:rsidR="00EA5565">
        <w:t xml:space="preserve"> -</w:t>
      </w:r>
      <w:r w:rsidR="00FF0677">
        <w:t xml:space="preserve"> </w:t>
      </w:r>
      <w:r w:rsidRPr="00697542">
        <w:t>THE SERVICE INFORMATION</w:t>
      </w:r>
      <w:bookmarkEnd w:id="37"/>
    </w:p>
    <w:p w14:paraId="1BC4E80E" w14:textId="77777777" w:rsidR="00952CF9" w:rsidRDefault="00952CF9" w:rsidP="00952CF9"/>
    <w:p w14:paraId="04FFB2F5" w14:textId="4A55CDF9" w:rsidR="002B3FD9" w:rsidRDefault="00FF0677" w:rsidP="00FF0677">
      <w:pPr>
        <w:pStyle w:val="Heading2"/>
        <w:numPr>
          <w:ilvl w:val="0"/>
          <w:numId w:val="0"/>
        </w:numPr>
        <w:ind w:left="426" w:hanging="436"/>
      </w:pPr>
      <w:bookmarkStart w:id="38" w:name="_Toc297554773"/>
      <w:bookmarkStart w:id="39" w:name="_Toc296415805"/>
      <w:bookmarkStart w:id="40" w:name="_Toc296415793"/>
      <w:r>
        <w:tab/>
      </w:r>
      <w:r w:rsidR="002B3FD9">
        <w:t>A list of the documents that are included in this Contract Schedule D – Service Information are as follows:</w:t>
      </w:r>
    </w:p>
    <w:tbl>
      <w:tblPr>
        <w:tblW w:w="864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3026"/>
        <w:gridCol w:w="2737"/>
      </w:tblGrid>
      <w:tr w:rsidR="00E132DB" w:rsidRPr="00C4145A" w14:paraId="04A47A7D" w14:textId="77777777" w:rsidTr="00FF0677">
        <w:tc>
          <w:tcPr>
            <w:tcW w:w="2835" w:type="dxa"/>
            <w:shd w:val="clear" w:color="auto" w:fill="E7E6E6" w:themeFill="background2"/>
          </w:tcPr>
          <w:p w14:paraId="565FBB29" w14:textId="77777777" w:rsidR="00E132DB" w:rsidRPr="00C4145A" w:rsidRDefault="00E132DB" w:rsidP="00FF0677">
            <w:pPr>
              <w:overflowPunct w:val="0"/>
              <w:autoSpaceDE w:val="0"/>
              <w:autoSpaceDN w:val="0"/>
              <w:adjustRightInd w:val="0"/>
              <w:jc w:val="center"/>
              <w:textAlignment w:val="baseline"/>
              <w:rPr>
                <w:rFonts w:cs="Arial"/>
                <w:b/>
              </w:rPr>
            </w:pPr>
            <w:r w:rsidRPr="00C4145A">
              <w:rPr>
                <w:rFonts w:cs="Arial"/>
                <w:b/>
              </w:rPr>
              <w:t>Document Name</w:t>
            </w:r>
          </w:p>
        </w:tc>
        <w:tc>
          <w:tcPr>
            <w:tcW w:w="2977" w:type="dxa"/>
            <w:shd w:val="clear" w:color="auto" w:fill="E7E6E6" w:themeFill="background2"/>
          </w:tcPr>
          <w:p w14:paraId="319BF288" w14:textId="77777777" w:rsidR="00E132DB" w:rsidRPr="00C4145A" w:rsidRDefault="00E132DB" w:rsidP="00FF0677">
            <w:pPr>
              <w:overflowPunct w:val="0"/>
              <w:autoSpaceDE w:val="0"/>
              <w:autoSpaceDN w:val="0"/>
              <w:adjustRightInd w:val="0"/>
              <w:jc w:val="center"/>
              <w:textAlignment w:val="baseline"/>
              <w:rPr>
                <w:rFonts w:cs="Arial"/>
                <w:b/>
              </w:rPr>
            </w:pPr>
            <w:r>
              <w:rPr>
                <w:rFonts w:cs="Arial"/>
                <w:b/>
              </w:rPr>
              <w:t>Original ITT Document Reference</w:t>
            </w:r>
          </w:p>
        </w:tc>
        <w:tc>
          <w:tcPr>
            <w:tcW w:w="2693" w:type="dxa"/>
            <w:shd w:val="clear" w:color="auto" w:fill="E7E6E6" w:themeFill="background2"/>
          </w:tcPr>
          <w:p w14:paraId="46B40EB1" w14:textId="77777777" w:rsidR="00E132DB" w:rsidRPr="00C4145A" w:rsidRDefault="00E132DB">
            <w:pPr>
              <w:overflowPunct w:val="0"/>
              <w:autoSpaceDE w:val="0"/>
              <w:autoSpaceDN w:val="0"/>
              <w:adjustRightInd w:val="0"/>
              <w:jc w:val="center"/>
              <w:textAlignment w:val="baseline"/>
              <w:rPr>
                <w:rFonts w:cs="Arial"/>
                <w:b/>
              </w:rPr>
            </w:pPr>
            <w:r w:rsidRPr="00C4145A">
              <w:rPr>
                <w:rFonts w:cs="Arial"/>
                <w:b/>
              </w:rPr>
              <w:t>Document</w:t>
            </w:r>
          </w:p>
        </w:tc>
      </w:tr>
      <w:tr w:rsidR="00E132DB" w:rsidRPr="00C4145A" w14:paraId="4D12097D" w14:textId="77777777" w:rsidTr="00FF0677">
        <w:tc>
          <w:tcPr>
            <w:tcW w:w="2835" w:type="dxa"/>
          </w:tcPr>
          <w:p w14:paraId="34FBCD40" w14:textId="77777777" w:rsidR="00E132DB" w:rsidRPr="00C4145A" w:rsidRDefault="00E132DB" w:rsidP="00E132DB">
            <w:pPr>
              <w:overflowPunct w:val="0"/>
              <w:autoSpaceDE w:val="0"/>
              <w:autoSpaceDN w:val="0"/>
              <w:adjustRightInd w:val="0"/>
              <w:textAlignment w:val="baseline"/>
              <w:rPr>
                <w:rFonts w:cs="Arial"/>
              </w:rPr>
            </w:pPr>
            <w:r w:rsidRPr="00C4145A">
              <w:rPr>
                <w:rFonts w:cs="Arial"/>
              </w:rPr>
              <w:t xml:space="preserve">Schedule D – DWP Service Information </w:t>
            </w:r>
          </w:p>
        </w:tc>
        <w:tc>
          <w:tcPr>
            <w:tcW w:w="2977" w:type="dxa"/>
            <w:shd w:val="clear" w:color="auto" w:fill="auto"/>
          </w:tcPr>
          <w:p w14:paraId="3AFDE0CC" w14:textId="77777777" w:rsidR="00E132DB" w:rsidRPr="00C4145A" w:rsidRDefault="00E132DB" w:rsidP="00E132DB">
            <w:pPr>
              <w:overflowPunct w:val="0"/>
              <w:autoSpaceDE w:val="0"/>
              <w:autoSpaceDN w:val="0"/>
              <w:adjustRightInd w:val="0"/>
              <w:textAlignment w:val="baseline"/>
              <w:rPr>
                <w:rFonts w:cs="Arial"/>
              </w:rPr>
            </w:pPr>
            <w:r w:rsidRPr="00C4145A">
              <w:rPr>
                <w:rFonts w:cs="Arial"/>
              </w:rPr>
              <w:t>Attachment 3 – Service Information</w:t>
            </w:r>
          </w:p>
        </w:tc>
        <w:tc>
          <w:tcPr>
            <w:tcW w:w="2693" w:type="dxa"/>
            <w:shd w:val="clear" w:color="auto" w:fill="auto"/>
          </w:tcPr>
          <w:p w14:paraId="229AD29A"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38A5D611" w14:textId="77777777" w:rsidR="00E132DB" w:rsidRPr="00C4145A" w:rsidRDefault="00E132DB" w:rsidP="00E132DB">
            <w:pPr>
              <w:overflowPunct w:val="0"/>
              <w:autoSpaceDE w:val="0"/>
              <w:autoSpaceDN w:val="0"/>
              <w:adjustRightInd w:val="0"/>
              <w:textAlignment w:val="baseline"/>
              <w:rPr>
                <w:rFonts w:cs="Arial"/>
                <w:i/>
              </w:rPr>
            </w:pPr>
          </w:p>
        </w:tc>
      </w:tr>
      <w:tr w:rsidR="00E132DB" w:rsidRPr="00C4145A" w14:paraId="10B78158" w14:textId="77777777" w:rsidTr="00FF0677">
        <w:tc>
          <w:tcPr>
            <w:tcW w:w="2835" w:type="dxa"/>
          </w:tcPr>
          <w:p w14:paraId="4802ECE8" w14:textId="77777777" w:rsidR="00E132DB" w:rsidRPr="00C4145A" w:rsidRDefault="00E132DB" w:rsidP="00E132DB">
            <w:pPr>
              <w:overflowPunct w:val="0"/>
              <w:autoSpaceDE w:val="0"/>
              <w:autoSpaceDN w:val="0"/>
              <w:adjustRightInd w:val="0"/>
              <w:textAlignment w:val="baseline"/>
              <w:rPr>
                <w:rFonts w:cs="Arial"/>
              </w:rPr>
            </w:pPr>
            <w:r w:rsidRPr="00C4145A">
              <w:rPr>
                <w:rFonts w:cs="Arial"/>
              </w:rPr>
              <w:t>Schedule D - Service Matrix and Service Requirements</w:t>
            </w:r>
          </w:p>
        </w:tc>
        <w:tc>
          <w:tcPr>
            <w:tcW w:w="2977" w:type="dxa"/>
            <w:shd w:val="clear" w:color="auto" w:fill="auto"/>
          </w:tcPr>
          <w:p w14:paraId="288E12EC" w14:textId="77777777" w:rsidR="00E132DB" w:rsidRDefault="00E132DB" w:rsidP="00E132DB">
            <w:pPr>
              <w:overflowPunct w:val="0"/>
              <w:autoSpaceDE w:val="0"/>
              <w:autoSpaceDN w:val="0"/>
              <w:adjustRightInd w:val="0"/>
              <w:textAlignment w:val="baseline"/>
              <w:rPr>
                <w:rFonts w:cs="Arial"/>
              </w:rPr>
            </w:pPr>
            <w:r w:rsidRPr="00C4145A">
              <w:rPr>
                <w:rFonts w:cs="Arial"/>
              </w:rPr>
              <w:t>Attachment 3 – Annex A – Service Matrix and Service Requirements</w:t>
            </w:r>
          </w:p>
          <w:p w14:paraId="33475AB9" w14:textId="77777777" w:rsidR="00E132DB" w:rsidRPr="00C4145A" w:rsidRDefault="00E132DB" w:rsidP="00E132DB">
            <w:pPr>
              <w:overflowPunct w:val="0"/>
              <w:autoSpaceDE w:val="0"/>
              <w:autoSpaceDN w:val="0"/>
              <w:adjustRightInd w:val="0"/>
              <w:textAlignment w:val="baseline"/>
              <w:rPr>
                <w:rFonts w:cs="Arial"/>
              </w:rPr>
            </w:pPr>
          </w:p>
        </w:tc>
        <w:tc>
          <w:tcPr>
            <w:tcW w:w="2693" w:type="dxa"/>
            <w:shd w:val="clear" w:color="auto" w:fill="auto"/>
          </w:tcPr>
          <w:p w14:paraId="537027E6" w14:textId="77777777" w:rsidR="00E132DB" w:rsidRPr="00C4145A" w:rsidRDefault="00E132DB" w:rsidP="00E132DB">
            <w:pPr>
              <w:overflowPunct w:val="0"/>
              <w:autoSpaceDE w:val="0"/>
              <w:autoSpaceDN w:val="0"/>
              <w:adjustRightInd w:val="0"/>
              <w:textAlignment w:val="baseline"/>
              <w:rPr>
                <w:rFonts w:cs="Arial"/>
              </w:rPr>
            </w:pPr>
            <w:r>
              <w:rPr>
                <w:rFonts w:cs="Arial"/>
                <w:i/>
              </w:rPr>
              <w:t>Please see Schedule D Attachments zip folder</w:t>
            </w:r>
          </w:p>
        </w:tc>
      </w:tr>
      <w:tr w:rsidR="00E132DB" w:rsidRPr="00C4145A" w14:paraId="05C7E662" w14:textId="77777777" w:rsidTr="00FF0677">
        <w:tc>
          <w:tcPr>
            <w:tcW w:w="2835" w:type="dxa"/>
          </w:tcPr>
          <w:p w14:paraId="6AE9B7D3" w14:textId="77777777" w:rsidR="00E132DB" w:rsidRPr="00C4145A" w:rsidRDefault="00E132DB" w:rsidP="00E132DB">
            <w:pPr>
              <w:overflowPunct w:val="0"/>
              <w:autoSpaceDE w:val="0"/>
              <w:autoSpaceDN w:val="0"/>
              <w:adjustRightInd w:val="0"/>
              <w:textAlignment w:val="baseline"/>
              <w:rPr>
                <w:rFonts w:cs="Arial"/>
              </w:rPr>
            </w:pPr>
            <w:r>
              <w:rPr>
                <w:rFonts w:cs="Arial"/>
              </w:rPr>
              <w:t>Schedule D – DWP Process Maps</w:t>
            </w:r>
          </w:p>
        </w:tc>
        <w:tc>
          <w:tcPr>
            <w:tcW w:w="2977" w:type="dxa"/>
            <w:shd w:val="clear" w:color="auto" w:fill="auto"/>
          </w:tcPr>
          <w:p w14:paraId="233E15F6"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B – Process Maps (zipped file)</w:t>
            </w:r>
          </w:p>
        </w:tc>
        <w:tc>
          <w:tcPr>
            <w:tcW w:w="2693" w:type="dxa"/>
            <w:shd w:val="clear" w:color="auto" w:fill="auto"/>
          </w:tcPr>
          <w:p w14:paraId="6D78AB51"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1FDD3F08"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4CDBB982" w14:textId="77777777" w:rsidTr="00FF0677">
        <w:tc>
          <w:tcPr>
            <w:tcW w:w="2835" w:type="dxa"/>
          </w:tcPr>
          <w:p w14:paraId="60DDF439" w14:textId="77777777" w:rsidR="00E132DB" w:rsidRPr="00C4145A" w:rsidRDefault="00E132DB" w:rsidP="00E132DB">
            <w:pPr>
              <w:overflowPunct w:val="0"/>
              <w:autoSpaceDE w:val="0"/>
              <w:autoSpaceDN w:val="0"/>
              <w:adjustRightInd w:val="0"/>
              <w:textAlignment w:val="baseline"/>
              <w:rPr>
                <w:rFonts w:cs="Arial"/>
              </w:rPr>
            </w:pPr>
            <w:r>
              <w:rPr>
                <w:rFonts w:cs="Arial"/>
              </w:rPr>
              <w:t>Schedule D – FM Standards</w:t>
            </w:r>
          </w:p>
        </w:tc>
        <w:tc>
          <w:tcPr>
            <w:tcW w:w="2977" w:type="dxa"/>
            <w:shd w:val="clear" w:color="auto" w:fill="auto"/>
          </w:tcPr>
          <w:p w14:paraId="3DEF1882"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D – FM Standards</w:t>
            </w:r>
          </w:p>
        </w:tc>
        <w:tc>
          <w:tcPr>
            <w:tcW w:w="2693" w:type="dxa"/>
            <w:shd w:val="clear" w:color="auto" w:fill="auto"/>
          </w:tcPr>
          <w:p w14:paraId="49513C7C"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188BF8FD"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581C7ED1" w14:textId="77777777" w:rsidTr="00FF0677">
        <w:tc>
          <w:tcPr>
            <w:tcW w:w="2835" w:type="dxa"/>
          </w:tcPr>
          <w:p w14:paraId="24688187" w14:textId="77777777" w:rsidR="00E132DB" w:rsidRPr="00C4145A" w:rsidRDefault="00E132DB" w:rsidP="00E132DB">
            <w:pPr>
              <w:overflowPunct w:val="0"/>
              <w:autoSpaceDE w:val="0"/>
              <w:autoSpaceDN w:val="0"/>
              <w:adjustRightInd w:val="0"/>
              <w:textAlignment w:val="baseline"/>
              <w:rPr>
                <w:rFonts w:cs="Arial"/>
              </w:rPr>
            </w:pPr>
            <w:r>
              <w:rPr>
                <w:rFonts w:cs="Arial"/>
              </w:rPr>
              <w:t>Schedule D – Paymech</w:t>
            </w:r>
          </w:p>
        </w:tc>
        <w:tc>
          <w:tcPr>
            <w:tcW w:w="2977" w:type="dxa"/>
            <w:shd w:val="clear" w:color="auto" w:fill="auto"/>
          </w:tcPr>
          <w:p w14:paraId="583DCE97"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E - Paymech</w:t>
            </w:r>
          </w:p>
        </w:tc>
        <w:tc>
          <w:tcPr>
            <w:tcW w:w="2693" w:type="dxa"/>
            <w:shd w:val="clear" w:color="auto" w:fill="auto"/>
          </w:tcPr>
          <w:p w14:paraId="4C8A36D7"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562B59AF"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3DD29C2A" w14:textId="77777777" w:rsidTr="00FF0677">
        <w:tc>
          <w:tcPr>
            <w:tcW w:w="2835" w:type="dxa"/>
          </w:tcPr>
          <w:p w14:paraId="5839F583" w14:textId="77777777" w:rsidR="00E132DB" w:rsidRPr="00C4145A" w:rsidRDefault="00E132DB" w:rsidP="00E132DB">
            <w:pPr>
              <w:overflowPunct w:val="0"/>
              <w:autoSpaceDE w:val="0"/>
              <w:autoSpaceDN w:val="0"/>
              <w:adjustRightInd w:val="0"/>
              <w:textAlignment w:val="baseline"/>
              <w:rPr>
                <w:rFonts w:cs="Arial"/>
              </w:rPr>
            </w:pPr>
            <w:r>
              <w:rPr>
                <w:rFonts w:cs="Arial"/>
              </w:rPr>
              <w:t>Schedule D – Service Level Agreement</w:t>
            </w:r>
          </w:p>
        </w:tc>
        <w:tc>
          <w:tcPr>
            <w:tcW w:w="2977" w:type="dxa"/>
            <w:shd w:val="clear" w:color="auto" w:fill="auto"/>
          </w:tcPr>
          <w:p w14:paraId="428C7769" w14:textId="77777777" w:rsidR="00E132DB" w:rsidRDefault="00E132DB" w:rsidP="00E132DB">
            <w:pPr>
              <w:overflowPunct w:val="0"/>
              <w:autoSpaceDE w:val="0"/>
              <w:autoSpaceDN w:val="0"/>
              <w:adjustRightInd w:val="0"/>
              <w:textAlignment w:val="baseline"/>
              <w:rPr>
                <w:rFonts w:cs="Arial"/>
              </w:rPr>
            </w:pPr>
            <w:r>
              <w:rPr>
                <w:rFonts w:cs="Arial"/>
              </w:rPr>
              <w:t>Attachment 3 – Annex F – Service Level Agreement</w:t>
            </w:r>
          </w:p>
          <w:p w14:paraId="21CDC24D" w14:textId="77777777" w:rsidR="00E132DB" w:rsidRPr="00C4145A" w:rsidRDefault="00E132DB" w:rsidP="00E132DB">
            <w:pPr>
              <w:overflowPunct w:val="0"/>
              <w:autoSpaceDE w:val="0"/>
              <w:autoSpaceDN w:val="0"/>
              <w:adjustRightInd w:val="0"/>
              <w:textAlignment w:val="baseline"/>
              <w:rPr>
                <w:rFonts w:cs="Arial"/>
              </w:rPr>
            </w:pPr>
          </w:p>
        </w:tc>
        <w:tc>
          <w:tcPr>
            <w:tcW w:w="2693" w:type="dxa"/>
            <w:shd w:val="clear" w:color="auto" w:fill="auto"/>
          </w:tcPr>
          <w:p w14:paraId="6DA3BE90" w14:textId="77777777" w:rsidR="00E132DB" w:rsidRPr="00C4145A" w:rsidRDefault="00E132DB" w:rsidP="00E132DB">
            <w:pPr>
              <w:overflowPunct w:val="0"/>
              <w:autoSpaceDE w:val="0"/>
              <w:autoSpaceDN w:val="0"/>
              <w:adjustRightInd w:val="0"/>
              <w:textAlignment w:val="baseline"/>
              <w:rPr>
                <w:rFonts w:cs="Arial"/>
              </w:rPr>
            </w:pPr>
            <w:r>
              <w:rPr>
                <w:rFonts w:cs="Arial"/>
                <w:i/>
              </w:rPr>
              <w:t>Please see Schedule D Attachments zip folder</w:t>
            </w:r>
          </w:p>
        </w:tc>
      </w:tr>
      <w:tr w:rsidR="00E132DB" w:rsidRPr="00C4145A" w14:paraId="5D0E62C8" w14:textId="77777777" w:rsidTr="00FF0677">
        <w:tc>
          <w:tcPr>
            <w:tcW w:w="2835" w:type="dxa"/>
          </w:tcPr>
          <w:p w14:paraId="53BDC8DB" w14:textId="77777777" w:rsidR="00E132DB" w:rsidRPr="00C4145A" w:rsidRDefault="00E132DB" w:rsidP="00E132DB">
            <w:pPr>
              <w:overflowPunct w:val="0"/>
              <w:autoSpaceDE w:val="0"/>
              <w:autoSpaceDN w:val="0"/>
              <w:adjustRightInd w:val="0"/>
              <w:textAlignment w:val="baseline"/>
              <w:rPr>
                <w:rFonts w:cs="Arial"/>
              </w:rPr>
            </w:pPr>
            <w:r>
              <w:rPr>
                <w:rFonts w:cs="Arial"/>
              </w:rPr>
              <w:t>Schedule D – Integrator Scope of Services and System Requirements</w:t>
            </w:r>
          </w:p>
        </w:tc>
        <w:tc>
          <w:tcPr>
            <w:tcW w:w="2977" w:type="dxa"/>
            <w:shd w:val="clear" w:color="auto" w:fill="auto"/>
          </w:tcPr>
          <w:p w14:paraId="17590A03" w14:textId="77777777" w:rsidR="00E132DB" w:rsidRDefault="00E132DB" w:rsidP="00E132DB">
            <w:pPr>
              <w:overflowPunct w:val="0"/>
              <w:autoSpaceDE w:val="0"/>
              <w:autoSpaceDN w:val="0"/>
              <w:adjustRightInd w:val="0"/>
              <w:textAlignment w:val="baseline"/>
              <w:rPr>
                <w:rFonts w:cs="Arial"/>
              </w:rPr>
            </w:pPr>
            <w:r>
              <w:rPr>
                <w:rFonts w:cs="Arial"/>
              </w:rPr>
              <w:t>Attachment 3 – Annex G - Integrator Scope of Services and System Requirements</w:t>
            </w:r>
          </w:p>
          <w:p w14:paraId="32CF4BFB" w14:textId="77777777" w:rsidR="00E132DB" w:rsidRPr="00C4145A" w:rsidRDefault="00E132DB" w:rsidP="00E132DB">
            <w:pPr>
              <w:overflowPunct w:val="0"/>
              <w:autoSpaceDE w:val="0"/>
              <w:autoSpaceDN w:val="0"/>
              <w:adjustRightInd w:val="0"/>
              <w:textAlignment w:val="baseline"/>
              <w:rPr>
                <w:rFonts w:cs="Arial"/>
              </w:rPr>
            </w:pPr>
          </w:p>
        </w:tc>
        <w:tc>
          <w:tcPr>
            <w:tcW w:w="2693" w:type="dxa"/>
            <w:shd w:val="clear" w:color="auto" w:fill="auto"/>
          </w:tcPr>
          <w:p w14:paraId="55A2AE87" w14:textId="77777777" w:rsidR="00E132DB" w:rsidRPr="00C4145A" w:rsidRDefault="00E132DB" w:rsidP="00E132DB">
            <w:pPr>
              <w:overflowPunct w:val="0"/>
              <w:autoSpaceDE w:val="0"/>
              <w:autoSpaceDN w:val="0"/>
              <w:adjustRightInd w:val="0"/>
              <w:textAlignment w:val="baseline"/>
              <w:rPr>
                <w:rFonts w:cs="Arial"/>
              </w:rPr>
            </w:pPr>
            <w:r>
              <w:rPr>
                <w:rFonts w:cs="Arial"/>
                <w:i/>
              </w:rPr>
              <w:t>Please see Schedule D Attachments zip folder</w:t>
            </w:r>
          </w:p>
        </w:tc>
      </w:tr>
      <w:tr w:rsidR="00E132DB" w:rsidRPr="00C4145A" w14:paraId="18CCBDEB" w14:textId="77777777" w:rsidTr="00FF0677">
        <w:tc>
          <w:tcPr>
            <w:tcW w:w="2835" w:type="dxa"/>
          </w:tcPr>
          <w:p w14:paraId="0BF08886" w14:textId="77777777" w:rsidR="00E132DB" w:rsidRPr="00C4145A" w:rsidRDefault="00E132DB" w:rsidP="00E132DB">
            <w:pPr>
              <w:overflowPunct w:val="0"/>
              <w:autoSpaceDE w:val="0"/>
              <w:autoSpaceDN w:val="0"/>
              <w:adjustRightInd w:val="0"/>
              <w:textAlignment w:val="baseline"/>
              <w:rPr>
                <w:rFonts w:cs="Arial"/>
              </w:rPr>
            </w:pPr>
            <w:r>
              <w:rPr>
                <w:rFonts w:cs="Arial"/>
              </w:rPr>
              <w:t>Schedule D – General Building Management</w:t>
            </w:r>
          </w:p>
        </w:tc>
        <w:tc>
          <w:tcPr>
            <w:tcW w:w="2977" w:type="dxa"/>
            <w:shd w:val="clear" w:color="auto" w:fill="auto"/>
          </w:tcPr>
          <w:p w14:paraId="6D66AF1E" w14:textId="77777777" w:rsidR="00E132DB" w:rsidRDefault="00E132DB" w:rsidP="00E132DB">
            <w:pPr>
              <w:overflowPunct w:val="0"/>
              <w:autoSpaceDE w:val="0"/>
              <w:autoSpaceDN w:val="0"/>
              <w:adjustRightInd w:val="0"/>
              <w:textAlignment w:val="baseline"/>
              <w:rPr>
                <w:rFonts w:cs="Arial"/>
              </w:rPr>
            </w:pPr>
            <w:r>
              <w:rPr>
                <w:rFonts w:cs="Arial"/>
              </w:rPr>
              <w:t>Attachment 3 – Annex H – General Building Management</w:t>
            </w:r>
          </w:p>
          <w:p w14:paraId="25B22571" w14:textId="77777777" w:rsidR="00E132DB" w:rsidRPr="00C4145A" w:rsidRDefault="00E132DB" w:rsidP="00E132DB">
            <w:pPr>
              <w:overflowPunct w:val="0"/>
              <w:autoSpaceDE w:val="0"/>
              <w:autoSpaceDN w:val="0"/>
              <w:adjustRightInd w:val="0"/>
              <w:textAlignment w:val="baseline"/>
              <w:rPr>
                <w:rFonts w:cs="Arial"/>
              </w:rPr>
            </w:pPr>
          </w:p>
        </w:tc>
        <w:tc>
          <w:tcPr>
            <w:tcW w:w="2693" w:type="dxa"/>
            <w:shd w:val="clear" w:color="auto" w:fill="auto"/>
          </w:tcPr>
          <w:p w14:paraId="3E5332B2" w14:textId="77777777" w:rsidR="00E132DB" w:rsidRPr="00C4145A" w:rsidRDefault="00E132DB" w:rsidP="00E132DB">
            <w:pPr>
              <w:overflowPunct w:val="0"/>
              <w:autoSpaceDE w:val="0"/>
              <w:autoSpaceDN w:val="0"/>
              <w:adjustRightInd w:val="0"/>
              <w:textAlignment w:val="baseline"/>
              <w:rPr>
                <w:rFonts w:cs="Arial"/>
              </w:rPr>
            </w:pPr>
            <w:r>
              <w:rPr>
                <w:rFonts w:cs="Arial"/>
                <w:i/>
              </w:rPr>
              <w:t>Please see Schedule D Attachments zip folder</w:t>
            </w:r>
          </w:p>
        </w:tc>
      </w:tr>
      <w:tr w:rsidR="00E132DB" w:rsidRPr="00C4145A" w14:paraId="458AF187" w14:textId="77777777" w:rsidTr="00FF0677">
        <w:tc>
          <w:tcPr>
            <w:tcW w:w="2835" w:type="dxa"/>
          </w:tcPr>
          <w:p w14:paraId="019E9F64" w14:textId="77777777" w:rsidR="00E132DB" w:rsidRPr="00C4145A" w:rsidRDefault="00E132DB" w:rsidP="00E132DB">
            <w:pPr>
              <w:overflowPunct w:val="0"/>
              <w:autoSpaceDE w:val="0"/>
              <w:autoSpaceDN w:val="0"/>
              <w:adjustRightInd w:val="0"/>
              <w:textAlignment w:val="baseline"/>
              <w:rPr>
                <w:rFonts w:cs="Arial"/>
              </w:rPr>
            </w:pPr>
            <w:r>
              <w:rPr>
                <w:rFonts w:cs="Arial"/>
              </w:rPr>
              <w:t>Schedule D – Furniture Management</w:t>
            </w:r>
          </w:p>
        </w:tc>
        <w:tc>
          <w:tcPr>
            <w:tcW w:w="2977" w:type="dxa"/>
            <w:shd w:val="clear" w:color="auto" w:fill="auto"/>
          </w:tcPr>
          <w:p w14:paraId="3D556997"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I – Furniture Management</w:t>
            </w:r>
          </w:p>
        </w:tc>
        <w:tc>
          <w:tcPr>
            <w:tcW w:w="2693" w:type="dxa"/>
            <w:shd w:val="clear" w:color="auto" w:fill="auto"/>
          </w:tcPr>
          <w:p w14:paraId="4DE1CF29"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10C08A6B"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36A3E2B1" w14:textId="77777777" w:rsidTr="00FF0677">
        <w:tc>
          <w:tcPr>
            <w:tcW w:w="2835" w:type="dxa"/>
          </w:tcPr>
          <w:p w14:paraId="7E60ACE5" w14:textId="77777777" w:rsidR="00E132DB" w:rsidRPr="00C4145A" w:rsidRDefault="00E132DB" w:rsidP="00E132DB">
            <w:pPr>
              <w:overflowPunct w:val="0"/>
              <w:autoSpaceDE w:val="0"/>
              <w:autoSpaceDN w:val="0"/>
              <w:adjustRightInd w:val="0"/>
              <w:textAlignment w:val="baseline"/>
              <w:rPr>
                <w:rFonts w:cs="Arial"/>
              </w:rPr>
            </w:pPr>
            <w:r>
              <w:rPr>
                <w:rFonts w:cs="Arial"/>
              </w:rPr>
              <w:t>Schedule D – Cleaning Requirements</w:t>
            </w:r>
          </w:p>
        </w:tc>
        <w:tc>
          <w:tcPr>
            <w:tcW w:w="2977" w:type="dxa"/>
            <w:shd w:val="clear" w:color="auto" w:fill="auto"/>
          </w:tcPr>
          <w:p w14:paraId="5DD5B9C3"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K – Cleaning Requirements</w:t>
            </w:r>
          </w:p>
        </w:tc>
        <w:tc>
          <w:tcPr>
            <w:tcW w:w="2693" w:type="dxa"/>
            <w:shd w:val="clear" w:color="auto" w:fill="auto"/>
          </w:tcPr>
          <w:p w14:paraId="6AD528F7"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6B444F52"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0F38C18D" w14:textId="77777777" w:rsidTr="00FF0677">
        <w:tc>
          <w:tcPr>
            <w:tcW w:w="2835" w:type="dxa"/>
          </w:tcPr>
          <w:p w14:paraId="483C7B57" w14:textId="77777777" w:rsidR="00E132DB" w:rsidRPr="00C4145A" w:rsidRDefault="00E132DB" w:rsidP="00E132DB">
            <w:pPr>
              <w:overflowPunct w:val="0"/>
              <w:autoSpaceDE w:val="0"/>
              <w:autoSpaceDN w:val="0"/>
              <w:adjustRightInd w:val="0"/>
              <w:textAlignment w:val="baseline"/>
              <w:rPr>
                <w:rFonts w:cs="Arial"/>
              </w:rPr>
            </w:pPr>
            <w:r>
              <w:rPr>
                <w:rFonts w:cs="Arial"/>
              </w:rPr>
              <w:t>Schedule D – Security Services</w:t>
            </w:r>
          </w:p>
        </w:tc>
        <w:tc>
          <w:tcPr>
            <w:tcW w:w="2977" w:type="dxa"/>
            <w:shd w:val="clear" w:color="auto" w:fill="auto"/>
          </w:tcPr>
          <w:p w14:paraId="535486AE"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L – Security Services</w:t>
            </w:r>
          </w:p>
        </w:tc>
        <w:tc>
          <w:tcPr>
            <w:tcW w:w="2693" w:type="dxa"/>
            <w:shd w:val="clear" w:color="auto" w:fill="auto"/>
          </w:tcPr>
          <w:p w14:paraId="0E917A1A"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6CBFA563"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77921D20" w14:textId="77777777" w:rsidTr="00FF0677">
        <w:tc>
          <w:tcPr>
            <w:tcW w:w="2835" w:type="dxa"/>
            <w:vAlign w:val="center"/>
          </w:tcPr>
          <w:p w14:paraId="0F65F7FF" w14:textId="77777777" w:rsidR="00E132DB" w:rsidRPr="00C4145A" w:rsidRDefault="00E132DB" w:rsidP="00E132DB">
            <w:pPr>
              <w:overflowPunct w:val="0"/>
              <w:autoSpaceDE w:val="0"/>
              <w:autoSpaceDN w:val="0"/>
              <w:adjustRightInd w:val="0"/>
              <w:textAlignment w:val="baseline"/>
              <w:rPr>
                <w:rFonts w:cs="Arial"/>
              </w:rPr>
            </w:pPr>
            <w:r>
              <w:rPr>
                <w:rFonts w:cs="Arial"/>
              </w:rPr>
              <w:lastRenderedPageBreak/>
              <w:t>Schedule D – Projects</w:t>
            </w:r>
          </w:p>
        </w:tc>
        <w:tc>
          <w:tcPr>
            <w:tcW w:w="2977" w:type="dxa"/>
            <w:shd w:val="clear" w:color="auto" w:fill="auto"/>
          </w:tcPr>
          <w:p w14:paraId="55E7A6D6"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M - Projects</w:t>
            </w:r>
          </w:p>
        </w:tc>
        <w:tc>
          <w:tcPr>
            <w:tcW w:w="2693" w:type="dxa"/>
            <w:shd w:val="clear" w:color="auto" w:fill="auto"/>
          </w:tcPr>
          <w:p w14:paraId="7E060059"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32F8383C"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26CE65AC" w14:textId="77777777" w:rsidTr="00FF0677">
        <w:tc>
          <w:tcPr>
            <w:tcW w:w="2835" w:type="dxa"/>
          </w:tcPr>
          <w:p w14:paraId="3B7451D5" w14:textId="77777777" w:rsidR="00E132DB" w:rsidRPr="00C4145A" w:rsidRDefault="00E132DB" w:rsidP="00E132DB">
            <w:pPr>
              <w:overflowPunct w:val="0"/>
              <w:autoSpaceDE w:val="0"/>
              <w:autoSpaceDN w:val="0"/>
              <w:adjustRightInd w:val="0"/>
              <w:textAlignment w:val="baseline"/>
              <w:rPr>
                <w:rFonts w:cs="Arial"/>
              </w:rPr>
            </w:pPr>
            <w:r>
              <w:rPr>
                <w:rFonts w:cs="Arial"/>
              </w:rPr>
              <w:t>Schedule D – Waste Management</w:t>
            </w:r>
          </w:p>
        </w:tc>
        <w:tc>
          <w:tcPr>
            <w:tcW w:w="2977" w:type="dxa"/>
            <w:shd w:val="clear" w:color="auto" w:fill="auto"/>
          </w:tcPr>
          <w:p w14:paraId="78741FEF"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N – Waste Management</w:t>
            </w:r>
          </w:p>
        </w:tc>
        <w:tc>
          <w:tcPr>
            <w:tcW w:w="2693" w:type="dxa"/>
            <w:shd w:val="clear" w:color="auto" w:fill="auto"/>
          </w:tcPr>
          <w:p w14:paraId="47484C6B"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19F9FF93"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4C8BF8C4" w14:textId="77777777" w:rsidTr="00FF0677">
        <w:tc>
          <w:tcPr>
            <w:tcW w:w="2835" w:type="dxa"/>
          </w:tcPr>
          <w:p w14:paraId="571F44F6" w14:textId="77777777" w:rsidR="00E132DB" w:rsidRPr="00C4145A" w:rsidRDefault="00E132DB" w:rsidP="00E132DB">
            <w:pPr>
              <w:overflowPunct w:val="0"/>
              <w:autoSpaceDE w:val="0"/>
              <w:autoSpaceDN w:val="0"/>
              <w:adjustRightInd w:val="0"/>
              <w:textAlignment w:val="baseline"/>
              <w:rPr>
                <w:rFonts w:cs="Arial"/>
              </w:rPr>
            </w:pPr>
            <w:r>
              <w:rPr>
                <w:rFonts w:cs="Arial"/>
              </w:rPr>
              <w:t>Schedule D – Catering Services</w:t>
            </w:r>
          </w:p>
        </w:tc>
        <w:tc>
          <w:tcPr>
            <w:tcW w:w="2977" w:type="dxa"/>
            <w:shd w:val="clear" w:color="auto" w:fill="auto"/>
          </w:tcPr>
          <w:p w14:paraId="65A56429"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O – Catering Services</w:t>
            </w:r>
          </w:p>
        </w:tc>
        <w:tc>
          <w:tcPr>
            <w:tcW w:w="2693" w:type="dxa"/>
            <w:shd w:val="clear" w:color="auto" w:fill="auto"/>
          </w:tcPr>
          <w:p w14:paraId="3BA888E7"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15006E16"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3D0001E7" w14:textId="77777777" w:rsidTr="00FF0677">
        <w:tc>
          <w:tcPr>
            <w:tcW w:w="2835" w:type="dxa"/>
          </w:tcPr>
          <w:p w14:paraId="30D34894" w14:textId="77777777" w:rsidR="00E132DB" w:rsidRPr="00C4145A" w:rsidRDefault="00E132DB" w:rsidP="00E132DB">
            <w:pPr>
              <w:overflowPunct w:val="0"/>
              <w:autoSpaceDE w:val="0"/>
              <w:autoSpaceDN w:val="0"/>
              <w:adjustRightInd w:val="0"/>
              <w:textAlignment w:val="baseline"/>
              <w:rPr>
                <w:rFonts w:cs="Arial"/>
              </w:rPr>
            </w:pPr>
            <w:r>
              <w:rPr>
                <w:rFonts w:cs="Arial"/>
              </w:rPr>
              <w:t>Schedule D – Asset Register &amp; PPM Schedule</w:t>
            </w:r>
          </w:p>
        </w:tc>
        <w:tc>
          <w:tcPr>
            <w:tcW w:w="2977" w:type="dxa"/>
            <w:shd w:val="clear" w:color="auto" w:fill="auto"/>
          </w:tcPr>
          <w:p w14:paraId="4B98CC33" w14:textId="77777777" w:rsidR="00E132DB" w:rsidRDefault="00E132DB" w:rsidP="00E132DB">
            <w:pPr>
              <w:overflowPunct w:val="0"/>
              <w:autoSpaceDE w:val="0"/>
              <w:autoSpaceDN w:val="0"/>
              <w:adjustRightInd w:val="0"/>
              <w:textAlignment w:val="baseline"/>
              <w:rPr>
                <w:rFonts w:cs="Arial"/>
              </w:rPr>
            </w:pPr>
            <w:r>
              <w:rPr>
                <w:rFonts w:cs="Arial"/>
              </w:rPr>
              <w:t>Attachment 3 – Annex P - Asset Register &amp; PPM Schedule</w:t>
            </w:r>
          </w:p>
          <w:p w14:paraId="34941348" w14:textId="77777777" w:rsidR="00E132DB" w:rsidRPr="00C4145A" w:rsidRDefault="00E132DB" w:rsidP="00E132DB">
            <w:pPr>
              <w:overflowPunct w:val="0"/>
              <w:autoSpaceDE w:val="0"/>
              <w:autoSpaceDN w:val="0"/>
              <w:adjustRightInd w:val="0"/>
              <w:textAlignment w:val="baseline"/>
              <w:rPr>
                <w:rFonts w:cs="Arial"/>
              </w:rPr>
            </w:pPr>
          </w:p>
        </w:tc>
        <w:tc>
          <w:tcPr>
            <w:tcW w:w="2693" w:type="dxa"/>
            <w:shd w:val="clear" w:color="auto" w:fill="auto"/>
          </w:tcPr>
          <w:p w14:paraId="2FB48FDE" w14:textId="77777777" w:rsidR="00E132DB" w:rsidRPr="00C4145A" w:rsidRDefault="00E132DB" w:rsidP="00E132DB">
            <w:pPr>
              <w:overflowPunct w:val="0"/>
              <w:autoSpaceDE w:val="0"/>
              <w:autoSpaceDN w:val="0"/>
              <w:adjustRightInd w:val="0"/>
              <w:textAlignment w:val="baseline"/>
              <w:rPr>
                <w:rFonts w:cs="Arial"/>
              </w:rPr>
            </w:pPr>
            <w:r>
              <w:rPr>
                <w:rFonts w:cs="Arial"/>
                <w:i/>
              </w:rPr>
              <w:t>Please see Schedule D Attachments zip folder</w:t>
            </w:r>
          </w:p>
        </w:tc>
      </w:tr>
      <w:tr w:rsidR="00E132DB" w:rsidRPr="00C4145A" w14:paraId="37DCE400" w14:textId="77777777" w:rsidTr="00FF0677">
        <w:tc>
          <w:tcPr>
            <w:tcW w:w="2835" w:type="dxa"/>
          </w:tcPr>
          <w:p w14:paraId="4455D4FB" w14:textId="77777777" w:rsidR="00E132DB" w:rsidRPr="00C4145A" w:rsidRDefault="00E132DB" w:rsidP="00E132DB">
            <w:pPr>
              <w:overflowPunct w:val="0"/>
              <w:autoSpaceDE w:val="0"/>
              <w:autoSpaceDN w:val="0"/>
              <w:adjustRightInd w:val="0"/>
              <w:textAlignment w:val="baseline"/>
              <w:rPr>
                <w:rFonts w:cs="Arial"/>
              </w:rPr>
            </w:pPr>
            <w:r>
              <w:rPr>
                <w:rFonts w:cs="Arial"/>
              </w:rPr>
              <w:t xml:space="preserve">Schedule D – Reactive Works Order 1 </w:t>
            </w:r>
          </w:p>
        </w:tc>
        <w:tc>
          <w:tcPr>
            <w:tcW w:w="2977" w:type="dxa"/>
            <w:shd w:val="clear" w:color="auto" w:fill="auto"/>
          </w:tcPr>
          <w:p w14:paraId="2BD887C3"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Q – Reactive Works Order 1</w:t>
            </w:r>
          </w:p>
        </w:tc>
        <w:tc>
          <w:tcPr>
            <w:tcW w:w="2693" w:type="dxa"/>
            <w:shd w:val="clear" w:color="auto" w:fill="auto"/>
          </w:tcPr>
          <w:p w14:paraId="3FDEA8E7"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2CDD10DE"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45D18617" w14:textId="77777777" w:rsidTr="00FF0677">
        <w:tc>
          <w:tcPr>
            <w:tcW w:w="2835" w:type="dxa"/>
          </w:tcPr>
          <w:p w14:paraId="30239530" w14:textId="77777777" w:rsidR="00E132DB" w:rsidRPr="00C4145A" w:rsidRDefault="00E132DB" w:rsidP="00E132DB">
            <w:pPr>
              <w:overflowPunct w:val="0"/>
              <w:autoSpaceDE w:val="0"/>
              <w:autoSpaceDN w:val="0"/>
              <w:adjustRightInd w:val="0"/>
              <w:textAlignment w:val="baseline"/>
              <w:rPr>
                <w:rFonts w:cs="Arial"/>
              </w:rPr>
            </w:pPr>
            <w:r>
              <w:rPr>
                <w:rFonts w:cs="Arial"/>
              </w:rPr>
              <w:t>Schedule D – Reactive Works Order 2</w:t>
            </w:r>
          </w:p>
        </w:tc>
        <w:tc>
          <w:tcPr>
            <w:tcW w:w="2977" w:type="dxa"/>
            <w:shd w:val="clear" w:color="auto" w:fill="auto"/>
          </w:tcPr>
          <w:p w14:paraId="601F2D53"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R – Reactive Works Order 2</w:t>
            </w:r>
          </w:p>
        </w:tc>
        <w:tc>
          <w:tcPr>
            <w:tcW w:w="2693" w:type="dxa"/>
            <w:shd w:val="clear" w:color="auto" w:fill="auto"/>
          </w:tcPr>
          <w:p w14:paraId="5C0280BB"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271AAFA8"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32DD8D58" w14:textId="77777777" w:rsidTr="00FF0677">
        <w:tc>
          <w:tcPr>
            <w:tcW w:w="2835" w:type="dxa"/>
          </w:tcPr>
          <w:p w14:paraId="1211F3D4" w14:textId="77777777" w:rsidR="00E132DB" w:rsidRPr="00C4145A" w:rsidRDefault="00E132DB" w:rsidP="00E132DB">
            <w:pPr>
              <w:overflowPunct w:val="0"/>
              <w:autoSpaceDE w:val="0"/>
              <w:autoSpaceDN w:val="0"/>
              <w:adjustRightInd w:val="0"/>
              <w:textAlignment w:val="baseline"/>
              <w:rPr>
                <w:rFonts w:cs="Arial"/>
              </w:rPr>
            </w:pPr>
            <w:r>
              <w:rPr>
                <w:rFonts w:cs="Arial"/>
              </w:rPr>
              <w:t>Schedule D – Corporate Social Responsibility</w:t>
            </w:r>
          </w:p>
        </w:tc>
        <w:tc>
          <w:tcPr>
            <w:tcW w:w="2977" w:type="dxa"/>
            <w:shd w:val="clear" w:color="auto" w:fill="auto"/>
          </w:tcPr>
          <w:p w14:paraId="67116577" w14:textId="77777777" w:rsidR="00E132DB" w:rsidRDefault="00E132DB" w:rsidP="00E132DB">
            <w:pPr>
              <w:overflowPunct w:val="0"/>
              <w:autoSpaceDE w:val="0"/>
              <w:autoSpaceDN w:val="0"/>
              <w:adjustRightInd w:val="0"/>
              <w:textAlignment w:val="baseline"/>
              <w:rPr>
                <w:rFonts w:cs="Arial"/>
              </w:rPr>
            </w:pPr>
            <w:r>
              <w:rPr>
                <w:rFonts w:cs="Arial"/>
              </w:rPr>
              <w:t>Attachment 3 – Annex S – Corporate Social Responsibility</w:t>
            </w:r>
          </w:p>
          <w:p w14:paraId="55C3CCD4" w14:textId="77777777" w:rsidR="00E132DB" w:rsidRPr="00C4145A" w:rsidRDefault="00E132DB" w:rsidP="00E132DB">
            <w:pPr>
              <w:overflowPunct w:val="0"/>
              <w:autoSpaceDE w:val="0"/>
              <w:autoSpaceDN w:val="0"/>
              <w:adjustRightInd w:val="0"/>
              <w:textAlignment w:val="baseline"/>
              <w:rPr>
                <w:rFonts w:cs="Arial"/>
              </w:rPr>
            </w:pPr>
          </w:p>
        </w:tc>
        <w:tc>
          <w:tcPr>
            <w:tcW w:w="2693" w:type="dxa"/>
            <w:shd w:val="clear" w:color="auto" w:fill="FFFFFF"/>
          </w:tcPr>
          <w:p w14:paraId="5395BF6D" w14:textId="77777777" w:rsidR="00E132DB" w:rsidRPr="00C4145A" w:rsidRDefault="00E132DB" w:rsidP="00E132DB">
            <w:pPr>
              <w:overflowPunct w:val="0"/>
              <w:autoSpaceDE w:val="0"/>
              <w:autoSpaceDN w:val="0"/>
              <w:adjustRightInd w:val="0"/>
              <w:textAlignment w:val="baseline"/>
              <w:rPr>
                <w:rFonts w:cs="Arial"/>
              </w:rPr>
            </w:pPr>
            <w:r>
              <w:rPr>
                <w:rFonts w:cs="Arial"/>
                <w:i/>
              </w:rPr>
              <w:t>Please see Schedule D Attachments zip folder</w:t>
            </w:r>
          </w:p>
        </w:tc>
      </w:tr>
      <w:tr w:rsidR="00E132DB" w:rsidRPr="00C4145A" w14:paraId="106D96EB" w14:textId="77777777" w:rsidTr="00FF0677">
        <w:tc>
          <w:tcPr>
            <w:tcW w:w="2835" w:type="dxa"/>
          </w:tcPr>
          <w:p w14:paraId="78842D26" w14:textId="77777777" w:rsidR="00E132DB" w:rsidRPr="00C4145A" w:rsidRDefault="00E132DB" w:rsidP="00E132DB">
            <w:pPr>
              <w:overflowPunct w:val="0"/>
              <w:autoSpaceDE w:val="0"/>
              <w:autoSpaceDN w:val="0"/>
              <w:adjustRightInd w:val="0"/>
              <w:textAlignment w:val="baseline"/>
              <w:rPr>
                <w:rFonts w:cs="Arial"/>
              </w:rPr>
            </w:pPr>
            <w:r>
              <w:rPr>
                <w:rFonts w:cs="Arial"/>
              </w:rPr>
              <w:t>Schedule D – Mail Messenger Service</w:t>
            </w:r>
          </w:p>
        </w:tc>
        <w:tc>
          <w:tcPr>
            <w:tcW w:w="2977" w:type="dxa"/>
            <w:shd w:val="clear" w:color="auto" w:fill="auto"/>
          </w:tcPr>
          <w:p w14:paraId="01C51640" w14:textId="77777777" w:rsidR="00E132DB" w:rsidRPr="000669D2" w:rsidRDefault="00E132DB" w:rsidP="00E132DB">
            <w:pPr>
              <w:overflowPunct w:val="0"/>
              <w:autoSpaceDE w:val="0"/>
              <w:autoSpaceDN w:val="0"/>
              <w:adjustRightInd w:val="0"/>
              <w:textAlignment w:val="baseline"/>
              <w:rPr>
                <w:rFonts w:cs="Arial"/>
                <w:lang w:val="fr-FR"/>
              </w:rPr>
            </w:pPr>
            <w:r w:rsidRPr="000669D2">
              <w:rPr>
                <w:rFonts w:cs="Arial"/>
                <w:lang w:val="fr-FR"/>
              </w:rPr>
              <w:t>Attachment 3 – Annex T – Mail Messenger Service</w:t>
            </w:r>
          </w:p>
        </w:tc>
        <w:tc>
          <w:tcPr>
            <w:tcW w:w="2693" w:type="dxa"/>
            <w:shd w:val="clear" w:color="auto" w:fill="FFFFFF"/>
          </w:tcPr>
          <w:p w14:paraId="216E76C6"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00F34A14"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1B979F20" w14:textId="77777777" w:rsidTr="00FF0677">
        <w:tc>
          <w:tcPr>
            <w:tcW w:w="2835" w:type="dxa"/>
          </w:tcPr>
          <w:p w14:paraId="574381F1" w14:textId="77777777" w:rsidR="00E132DB" w:rsidRPr="00C4145A" w:rsidRDefault="00E132DB" w:rsidP="00E132DB">
            <w:pPr>
              <w:overflowPunct w:val="0"/>
              <w:autoSpaceDE w:val="0"/>
              <w:autoSpaceDN w:val="0"/>
              <w:adjustRightInd w:val="0"/>
              <w:textAlignment w:val="baseline"/>
              <w:rPr>
                <w:rFonts w:cs="Arial"/>
              </w:rPr>
            </w:pPr>
            <w:r>
              <w:rPr>
                <w:rFonts w:cs="Arial"/>
              </w:rPr>
              <w:t>Schedule D – DWP Indicative Three Year Life Cycle Works Plan</w:t>
            </w:r>
          </w:p>
        </w:tc>
        <w:tc>
          <w:tcPr>
            <w:tcW w:w="2977" w:type="dxa"/>
            <w:shd w:val="clear" w:color="auto" w:fill="auto"/>
          </w:tcPr>
          <w:p w14:paraId="25CF5D07" w14:textId="77777777" w:rsidR="00E132DB" w:rsidRDefault="00E132DB" w:rsidP="00E132DB">
            <w:pPr>
              <w:overflowPunct w:val="0"/>
              <w:autoSpaceDE w:val="0"/>
              <w:autoSpaceDN w:val="0"/>
              <w:adjustRightInd w:val="0"/>
              <w:textAlignment w:val="baseline"/>
              <w:rPr>
                <w:rFonts w:cs="Arial"/>
              </w:rPr>
            </w:pPr>
            <w:r>
              <w:rPr>
                <w:rFonts w:cs="Arial"/>
              </w:rPr>
              <w:t>Attachment 3 – Annex U - DWP Indicative Three Year Life Cycle Works Plan</w:t>
            </w:r>
          </w:p>
          <w:p w14:paraId="53DCD9B1" w14:textId="77777777" w:rsidR="00E132DB" w:rsidRPr="00C4145A" w:rsidRDefault="00E132DB" w:rsidP="00E132DB">
            <w:pPr>
              <w:overflowPunct w:val="0"/>
              <w:autoSpaceDE w:val="0"/>
              <w:autoSpaceDN w:val="0"/>
              <w:adjustRightInd w:val="0"/>
              <w:textAlignment w:val="baseline"/>
              <w:rPr>
                <w:rFonts w:cs="Arial"/>
              </w:rPr>
            </w:pPr>
          </w:p>
        </w:tc>
        <w:tc>
          <w:tcPr>
            <w:tcW w:w="2693" w:type="dxa"/>
            <w:shd w:val="clear" w:color="auto" w:fill="FFFFFF"/>
          </w:tcPr>
          <w:p w14:paraId="5A9830DE" w14:textId="77777777" w:rsidR="00E132DB" w:rsidRPr="00C4145A" w:rsidRDefault="00E132DB" w:rsidP="00E132DB">
            <w:pPr>
              <w:overflowPunct w:val="0"/>
              <w:autoSpaceDE w:val="0"/>
              <w:autoSpaceDN w:val="0"/>
              <w:adjustRightInd w:val="0"/>
              <w:textAlignment w:val="baseline"/>
              <w:rPr>
                <w:rFonts w:cs="Arial"/>
              </w:rPr>
            </w:pPr>
            <w:r>
              <w:rPr>
                <w:rFonts w:cs="Arial"/>
                <w:i/>
              </w:rPr>
              <w:t>Please see Schedule D Attachments zip folder</w:t>
            </w:r>
          </w:p>
        </w:tc>
      </w:tr>
      <w:tr w:rsidR="00E132DB" w:rsidRPr="00C4145A" w14:paraId="26FEB1AB" w14:textId="77777777" w:rsidTr="00FF0677">
        <w:tc>
          <w:tcPr>
            <w:tcW w:w="2835" w:type="dxa"/>
          </w:tcPr>
          <w:p w14:paraId="22C04660" w14:textId="77777777" w:rsidR="00E132DB" w:rsidRPr="00C4145A" w:rsidRDefault="00E132DB" w:rsidP="00E132DB">
            <w:pPr>
              <w:overflowPunct w:val="0"/>
              <w:autoSpaceDE w:val="0"/>
              <w:autoSpaceDN w:val="0"/>
              <w:adjustRightInd w:val="0"/>
              <w:textAlignment w:val="baseline"/>
              <w:rPr>
                <w:rFonts w:cs="Arial"/>
              </w:rPr>
            </w:pPr>
            <w:r>
              <w:rPr>
                <w:rFonts w:cs="Arial"/>
              </w:rPr>
              <w:t>Schedule D – Integrator PMO Services</w:t>
            </w:r>
          </w:p>
        </w:tc>
        <w:tc>
          <w:tcPr>
            <w:tcW w:w="2977" w:type="dxa"/>
            <w:shd w:val="clear" w:color="auto" w:fill="auto"/>
          </w:tcPr>
          <w:p w14:paraId="455889BF" w14:textId="77777777" w:rsidR="00E132DB" w:rsidRPr="00C4145A" w:rsidRDefault="00E132DB" w:rsidP="00E132DB">
            <w:pPr>
              <w:overflowPunct w:val="0"/>
              <w:autoSpaceDE w:val="0"/>
              <w:autoSpaceDN w:val="0"/>
              <w:adjustRightInd w:val="0"/>
              <w:textAlignment w:val="baseline"/>
              <w:rPr>
                <w:rFonts w:cs="Arial"/>
              </w:rPr>
            </w:pPr>
            <w:r>
              <w:rPr>
                <w:rFonts w:cs="Arial"/>
              </w:rPr>
              <w:t>Attachment 3 – Annex V – Integrator PMO Services</w:t>
            </w:r>
          </w:p>
        </w:tc>
        <w:tc>
          <w:tcPr>
            <w:tcW w:w="2693" w:type="dxa"/>
            <w:shd w:val="clear" w:color="auto" w:fill="FFFFFF"/>
          </w:tcPr>
          <w:p w14:paraId="1F3099E1"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70A9390E"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7ECA2101" w14:textId="77777777" w:rsidTr="00FF0677">
        <w:tc>
          <w:tcPr>
            <w:tcW w:w="2835" w:type="dxa"/>
          </w:tcPr>
          <w:p w14:paraId="151448A0" w14:textId="77777777" w:rsidR="00E132DB" w:rsidRDefault="00E132DB" w:rsidP="00E132DB">
            <w:pPr>
              <w:overflowPunct w:val="0"/>
              <w:autoSpaceDE w:val="0"/>
              <w:autoSpaceDN w:val="0"/>
              <w:adjustRightInd w:val="0"/>
              <w:textAlignment w:val="baseline"/>
              <w:rPr>
                <w:rFonts w:cs="Arial"/>
              </w:rPr>
            </w:pPr>
            <w:r>
              <w:rPr>
                <w:rFonts w:cs="Arial"/>
              </w:rPr>
              <w:t>Schedule D – DWP Security Policies and Standards</w:t>
            </w:r>
          </w:p>
        </w:tc>
        <w:tc>
          <w:tcPr>
            <w:tcW w:w="2977" w:type="dxa"/>
            <w:shd w:val="clear" w:color="auto" w:fill="auto"/>
          </w:tcPr>
          <w:p w14:paraId="67B6E432" w14:textId="77777777" w:rsidR="00E132DB" w:rsidRDefault="00E132DB" w:rsidP="00E132DB">
            <w:pPr>
              <w:overflowPunct w:val="0"/>
              <w:autoSpaceDE w:val="0"/>
              <w:autoSpaceDN w:val="0"/>
              <w:adjustRightInd w:val="0"/>
              <w:textAlignment w:val="baseline"/>
              <w:rPr>
                <w:rFonts w:cs="Arial"/>
              </w:rPr>
            </w:pPr>
            <w:r>
              <w:rPr>
                <w:rFonts w:cs="Arial"/>
              </w:rPr>
              <w:t>Attachment 3 – Annex X – DWP Security Policies and Standards</w:t>
            </w:r>
          </w:p>
          <w:p w14:paraId="4632D573" w14:textId="77777777" w:rsidR="00E132DB" w:rsidRDefault="00E132DB" w:rsidP="00E132DB">
            <w:pPr>
              <w:overflowPunct w:val="0"/>
              <w:autoSpaceDE w:val="0"/>
              <w:autoSpaceDN w:val="0"/>
              <w:adjustRightInd w:val="0"/>
              <w:textAlignment w:val="baseline"/>
              <w:rPr>
                <w:rFonts w:cs="Arial"/>
              </w:rPr>
            </w:pPr>
          </w:p>
        </w:tc>
        <w:tc>
          <w:tcPr>
            <w:tcW w:w="2693" w:type="dxa"/>
            <w:shd w:val="clear" w:color="auto" w:fill="FFFFFF"/>
          </w:tcPr>
          <w:p w14:paraId="273386E1" w14:textId="77777777" w:rsidR="00E132DB" w:rsidRPr="00C4145A" w:rsidRDefault="00E132DB" w:rsidP="00E132DB">
            <w:pPr>
              <w:overflowPunct w:val="0"/>
              <w:autoSpaceDE w:val="0"/>
              <w:autoSpaceDN w:val="0"/>
              <w:adjustRightInd w:val="0"/>
              <w:textAlignment w:val="baseline"/>
              <w:rPr>
                <w:rFonts w:cs="Arial"/>
              </w:rPr>
            </w:pPr>
            <w:r>
              <w:rPr>
                <w:rFonts w:cs="Arial"/>
                <w:i/>
              </w:rPr>
              <w:t>Please see Schedule D Attachments zip folder</w:t>
            </w:r>
          </w:p>
        </w:tc>
      </w:tr>
      <w:tr w:rsidR="00E132DB" w:rsidRPr="00C4145A" w14:paraId="5C5C92D7" w14:textId="77777777" w:rsidTr="00FF0677">
        <w:tc>
          <w:tcPr>
            <w:tcW w:w="2835" w:type="dxa"/>
          </w:tcPr>
          <w:p w14:paraId="7ACCB7D1" w14:textId="77777777" w:rsidR="00E132DB" w:rsidRDefault="00E132DB" w:rsidP="00E132DB">
            <w:pPr>
              <w:overflowPunct w:val="0"/>
              <w:autoSpaceDE w:val="0"/>
              <w:autoSpaceDN w:val="0"/>
              <w:adjustRightInd w:val="0"/>
              <w:textAlignment w:val="baseline"/>
              <w:rPr>
                <w:rFonts w:cs="Arial"/>
              </w:rPr>
            </w:pPr>
            <w:r>
              <w:rPr>
                <w:rFonts w:cs="Arial"/>
              </w:rPr>
              <w:t>Schedule D – DWP TFM Clarifications Log</w:t>
            </w:r>
          </w:p>
        </w:tc>
        <w:tc>
          <w:tcPr>
            <w:tcW w:w="2977" w:type="dxa"/>
            <w:shd w:val="clear" w:color="auto" w:fill="auto"/>
          </w:tcPr>
          <w:p w14:paraId="1AB4CBA2" w14:textId="77777777" w:rsidR="00E132DB" w:rsidRDefault="00E132DB" w:rsidP="00E132DB">
            <w:pPr>
              <w:overflowPunct w:val="0"/>
              <w:autoSpaceDE w:val="0"/>
              <w:autoSpaceDN w:val="0"/>
              <w:adjustRightInd w:val="0"/>
              <w:textAlignment w:val="baseline"/>
              <w:rPr>
                <w:rFonts w:cs="Arial"/>
              </w:rPr>
            </w:pPr>
            <w:r>
              <w:rPr>
                <w:rFonts w:cs="Arial"/>
              </w:rPr>
              <w:t>DWP TFM Clarifications Log</w:t>
            </w:r>
          </w:p>
        </w:tc>
        <w:tc>
          <w:tcPr>
            <w:tcW w:w="2693" w:type="dxa"/>
            <w:shd w:val="clear" w:color="auto" w:fill="FFFFFF"/>
          </w:tcPr>
          <w:p w14:paraId="6A314895" w14:textId="77777777" w:rsidR="00E132DB" w:rsidRDefault="00E132DB" w:rsidP="00E132DB">
            <w:pPr>
              <w:overflowPunct w:val="0"/>
              <w:autoSpaceDE w:val="0"/>
              <w:autoSpaceDN w:val="0"/>
              <w:adjustRightInd w:val="0"/>
              <w:textAlignment w:val="baseline"/>
              <w:rPr>
                <w:rFonts w:cs="Arial"/>
                <w:i/>
              </w:rPr>
            </w:pPr>
            <w:r>
              <w:rPr>
                <w:rFonts w:cs="Arial"/>
                <w:i/>
              </w:rPr>
              <w:t>Please see Schedule D Attachments zip folder</w:t>
            </w:r>
          </w:p>
          <w:p w14:paraId="24F4BF53" w14:textId="77777777" w:rsidR="00E132DB" w:rsidRPr="00C4145A" w:rsidRDefault="00E132DB" w:rsidP="00E132DB">
            <w:pPr>
              <w:overflowPunct w:val="0"/>
              <w:autoSpaceDE w:val="0"/>
              <w:autoSpaceDN w:val="0"/>
              <w:adjustRightInd w:val="0"/>
              <w:textAlignment w:val="baseline"/>
              <w:rPr>
                <w:rFonts w:cs="Arial"/>
              </w:rPr>
            </w:pPr>
          </w:p>
        </w:tc>
      </w:tr>
      <w:tr w:rsidR="00E132DB" w:rsidRPr="00C4145A" w14:paraId="3712205C" w14:textId="77777777" w:rsidTr="00FF0677">
        <w:tc>
          <w:tcPr>
            <w:tcW w:w="2835" w:type="dxa"/>
          </w:tcPr>
          <w:p w14:paraId="789CB8A9" w14:textId="77777777" w:rsidR="00E132DB" w:rsidRDefault="00E132DB" w:rsidP="00E132DB">
            <w:pPr>
              <w:overflowPunct w:val="0"/>
              <w:autoSpaceDE w:val="0"/>
              <w:autoSpaceDN w:val="0"/>
              <w:adjustRightInd w:val="0"/>
              <w:textAlignment w:val="baseline"/>
              <w:rPr>
                <w:rFonts w:cs="Arial"/>
              </w:rPr>
            </w:pPr>
            <w:r>
              <w:rPr>
                <w:rFonts w:cs="Arial"/>
              </w:rPr>
              <w:t>Schedule D – Contractor Award Questionnaire Responses</w:t>
            </w:r>
          </w:p>
          <w:p w14:paraId="667A2B14" w14:textId="77777777" w:rsidR="00E132DB" w:rsidRDefault="00E132DB" w:rsidP="00E132DB">
            <w:pPr>
              <w:overflowPunct w:val="0"/>
              <w:autoSpaceDE w:val="0"/>
              <w:autoSpaceDN w:val="0"/>
              <w:adjustRightInd w:val="0"/>
              <w:textAlignment w:val="baseline"/>
              <w:rPr>
                <w:rFonts w:cs="Arial"/>
              </w:rPr>
            </w:pPr>
          </w:p>
        </w:tc>
        <w:tc>
          <w:tcPr>
            <w:tcW w:w="2977" w:type="dxa"/>
            <w:shd w:val="clear" w:color="auto" w:fill="auto"/>
          </w:tcPr>
          <w:p w14:paraId="77D38A76" w14:textId="77777777" w:rsidR="00E132DB" w:rsidRPr="003E5FE1" w:rsidRDefault="00E132DB" w:rsidP="00E132DB">
            <w:pPr>
              <w:overflowPunct w:val="0"/>
              <w:autoSpaceDE w:val="0"/>
              <w:autoSpaceDN w:val="0"/>
              <w:adjustRightInd w:val="0"/>
              <w:textAlignment w:val="baseline"/>
              <w:rPr>
                <w:rFonts w:cs="Arial"/>
                <w:i/>
              </w:rPr>
            </w:pPr>
            <w:r w:rsidRPr="003E5FE1">
              <w:rPr>
                <w:rFonts w:cs="Arial"/>
                <w:i/>
              </w:rPr>
              <w:t>N/A</w:t>
            </w:r>
          </w:p>
        </w:tc>
        <w:tc>
          <w:tcPr>
            <w:tcW w:w="2693" w:type="dxa"/>
            <w:shd w:val="clear" w:color="auto" w:fill="FFFFFF"/>
          </w:tcPr>
          <w:p w14:paraId="0973B5CD" w14:textId="77777777" w:rsidR="00E132DB" w:rsidRPr="00C4145A" w:rsidRDefault="00E132DB" w:rsidP="00E132DB">
            <w:pPr>
              <w:overflowPunct w:val="0"/>
              <w:autoSpaceDE w:val="0"/>
              <w:autoSpaceDN w:val="0"/>
              <w:adjustRightInd w:val="0"/>
              <w:textAlignment w:val="baseline"/>
              <w:rPr>
                <w:rFonts w:cs="Arial"/>
              </w:rPr>
            </w:pPr>
            <w:r>
              <w:rPr>
                <w:rFonts w:cs="Arial"/>
                <w:i/>
              </w:rPr>
              <w:t>Please see Schedule D Attachments zip folder</w:t>
            </w:r>
          </w:p>
        </w:tc>
      </w:tr>
      <w:tr w:rsidR="00E132DB" w:rsidRPr="00C4145A" w14:paraId="6C937017" w14:textId="77777777" w:rsidTr="00FF0677">
        <w:tc>
          <w:tcPr>
            <w:tcW w:w="2835" w:type="dxa"/>
          </w:tcPr>
          <w:p w14:paraId="4D704DAD" w14:textId="77777777" w:rsidR="00E132DB" w:rsidRDefault="00E132DB" w:rsidP="00E132DB">
            <w:pPr>
              <w:overflowPunct w:val="0"/>
              <w:autoSpaceDE w:val="0"/>
              <w:autoSpaceDN w:val="0"/>
              <w:adjustRightInd w:val="0"/>
              <w:textAlignment w:val="baseline"/>
              <w:rPr>
                <w:rFonts w:cs="Arial"/>
              </w:rPr>
            </w:pPr>
            <w:r>
              <w:rPr>
                <w:rFonts w:cs="Arial"/>
              </w:rPr>
              <w:lastRenderedPageBreak/>
              <w:t>Schedule D – Contractor Cost Model Clarification Documentation</w:t>
            </w:r>
          </w:p>
        </w:tc>
        <w:tc>
          <w:tcPr>
            <w:tcW w:w="2977" w:type="dxa"/>
            <w:shd w:val="clear" w:color="auto" w:fill="auto"/>
          </w:tcPr>
          <w:p w14:paraId="6860C109" w14:textId="77777777" w:rsidR="00E132DB" w:rsidRPr="004E2668" w:rsidRDefault="00E132DB" w:rsidP="00E132DB">
            <w:pPr>
              <w:overflowPunct w:val="0"/>
              <w:autoSpaceDE w:val="0"/>
              <w:autoSpaceDN w:val="0"/>
              <w:adjustRightInd w:val="0"/>
              <w:textAlignment w:val="baseline"/>
              <w:rPr>
                <w:rFonts w:cs="Arial"/>
                <w:i/>
              </w:rPr>
            </w:pPr>
            <w:r w:rsidRPr="004E2668">
              <w:rPr>
                <w:rFonts w:cs="Arial"/>
                <w:i/>
              </w:rPr>
              <w:t>N/A</w:t>
            </w:r>
          </w:p>
        </w:tc>
        <w:tc>
          <w:tcPr>
            <w:tcW w:w="2693" w:type="dxa"/>
            <w:shd w:val="clear" w:color="auto" w:fill="FFFFFF"/>
          </w:tcPr>
          <w:p w14:paraId="62DA5248" w14:textId="77777777" w:rsidR="00E132DB" w:rsidRPr="00C4145A" w:rsidRDefault="00E132DB" w:rsidP="00E132DB">
            <w:pPr>
              <w:overflowPunct w:val="0"/>
              <w:autoSpaceDE w:val="0"/>
              <w:autoSpaceDN w:val="0"/>
              <w:adjustRightInd w:val="0"/>
              <w:textAlignment w:val="baseline"/>
              <w:rPr>
                <w:rFonts w:cs="Arial"/>
              </w:rPr>
            </w:pPr>
            <w:r>
              <w:rPr>
                <w:rFonts w:cs="Arial"/>
                <w:i/>
              </w:rPr>
              <w:t>Please see Schedule D Attachments zip folder</w:t>
            </w:r>
          </w:p>
        </w:tc>
      </w:tr>
    </w:tbl>
    <w:p w14:paraId="4792DB17" w14:textId="5F0BD7A1" w:rsidR="0032211B" w:rsidRDefault="0032211B">
      <w:r>
        <w:br w:type="page"/>
      </w:r>
    </w:p>
    <w:p w14:paraId="74C3CDB2" w14:textId="77777777" w:rsidR="00952CF9" w:rsidRPr="00697542" w:rsidRDefault="00952CF9" w:rsidP="00697542">
      <w:pPr>
        <w:jc w:val="center"/>
        <w:rPr>
          <w:b/>
        </w:rPr>
      </w:pPr>
      <w:r w:rsidRPr="002B3FD9">
        <w:rPr>
          <w:b/>
        </w:rPr>
        <w:lastRenderedPageBreak/>
        <w:t>CONTRACT SCHEDULE E</w:t>
      </w:r>
    </w:p>
    <w:p w14:paraId="16B71336" w14:textId="77777777" w:rsidR="00952CF9" w:rsidRDefault="00952CF9" w:rsidP="00697542">
      <w:pPr>
        <w:jc w:val="center"/>
        <w:rPr>
          <w:b/>
        </w:rPr>
      </w:pPr>
    </w:p>
    <w:p w14:paraId="0868C7AD" w14:textId="77777777" w:rsidR="00697542" w:rsidRPr="00697542" w:rsidRDefault="00697542" w:rsidP="00697542">
      <w:pPr>
        <w:jc w:val="center"/>
        <w:rPr>
          <w:b/>
        </w:rPr>
      </w:pPr>
    </w:p>
    <w:p w14:paraId="36C0EF25" w14:textId="77777777" w:rsidR="00952CF9" w:rsidRDefault="00952CF9" w:rsidP="00697542">
      <w:pPr>
        <w:jc w:val="center"/>
        <w:rPr>
          <w:b/>
          <w:i/>
        </w:rPr>
      </w:pPr>
      <w:r w:rsidRPr="00697542">
        <w:rPr>
          <w:b/>
        </w:rPr>
        <w:t xml:space="preserve">THE </w:t>
      </w:r>
      <w:r w:rsidRPr="00697542">
        <w:rPr>
          <w:b/>
          <w:i/>
        </w:rPr>
        <w:t>PRICE LIST</w:t>
      </w:r>
    </w:p>
    <w:p w14:paraId="0BCC3173" w14:textId="3391B3B6" w:rsidR="00FF0677" w:rsidRDefault="00FF0677">
      <w:pPr>
        <w:rPr>
          <w:b/>
          <w:i/>
        </w:rPr>
      </w:pPr>
      <w:r>
        <w:rPr>
          <w:b/>
          <w:i/>
        </w:rPr>
        <w:br w:type="page"/>
      </w:r>
    </w:p>
    <w:p w14:paraId="6BF82E6C" w14:textId="1FD20219" w:rsidR="00FF0677" w:rsidRPr="00FF0677" w:rsidRDefault="00FF0677" w:rsidP="008C4C4F">
      <w:pPr>
        <w:pStyle w:val="Heading1"/>
        <w:numPr>
          <w:ilvl w:val="0"/>
          <w:numId w:val="0"/>
        </w:numPr>
        <w:ind w:left="720"/>
        <w:jc w:val="center"/>
      </w:pPr>
      <w:bookmarkStart w:id="41" w:name="_Toc494368329"/>
      <w:r w:rsidRPr="002B3FD9">
        <w:lastRenderedPageBreak/>
        <w:t>CONTRACT SCHEDULE E</w:t>
      </w:r>
      <w:r w:rsidR="00EA5565">
        <w:t xml:space="preserve"> -</w:t>
      </w:r>
      <w:r>
        <w:t xml:space="preserve"> </w:t>
      </w:r>
      <w:r w:rsidRPr="00697542">
        <w:t xml:space="preserve">THE </w:t>
      </w:r>
      <w:r w:rsidRPr="00697542">
        <w:rPr>
          <w:i/>
        </w:rPr>
        <w:t>PRICE LIST</w:t>
      </w:r>
      <w:bookmarkEnd w:id="41"/>
    </w:p>
    <w:bookmarkEnd w:id="38"/>
    <w:p w14:paraId="4D46D73B" w14:textId="3C2668DC" w:rsidR="00E132DB" w:rsidRPr="00FF0677" w:rsidRDefault="00FF0677" w:rsidP="00FF0677">
      <w:pPr>
        <w:ind w:left="720" w:hanging="720"/>
      </w:pPr>
      <w:r>
        <w:tab/>
        <w:t xml:space="preserve">A </w:t>
      </w:r>
      <w:r w:rsidRPr="00FF0677">
        <w:t xml:space="preserve">list of the documents that </w:t>
      </w:r>
      <w:r w:rsidR="002B1EAE">
        <w:t xml:space="preserve">form </w:t>
      </w:r>
      <w:r w:rsidRPr="00FF0677">
        <w:t xml:space="preserve">this </w:t>
      </w:r>
      <w:r w:rsidR="002D1356">
        <w:t>C</w:t>
      </w:r>
      <w:r w:rsidRPr="00FF0677">
        <w:t xml:space="preserve">ontract </w:t>
      </w:r>
      <w:r w:rsidR="004C72FD">
        <w:t>S</w:t>
      </w:r>
      <w:r w:rsidRPr="00FF0677">
        <w:t>chedule</w:t>
      </w:r>
      <w:r w:rsidR="004C72FD">
        <w:t xml:space="preserve"> </w:t>
      </w:r>
      <w:r w:rsidR="002D1356">
        <w:t>E</w:t>
      </w:r>
      <w:r w:rsidR="002B1EAE">
        <w:t xml:space="preserve"> </w:t>
      </w:r>
      <w:r w:rsidR="002B1EAE" w:rsidRPr="00FF0677">
        <w:t xml:space="preserve">– </w:t>
      </w:r>
      <w:r w:rsidR="002B1EAE">
        <w:t xml:space="preserve">(The </w:t>
      </w:r>
      <w:r w:rsidR="002B1EAE" w:rsidRPr="002D1356">
        <w:rPr>
          <w:i/>
        </w:rPr>
        <w:t>Price List</w:t>
      </w:r>
      <w:r w:rsidR="002B1EAE">
        <w:t>)</w:t>
      </w:r>
      <w:r w:rsidR="002B1EAE" w:rsidRPr="00FF0677">
        <w:t xml:space="preserve"> </w:t>
      </w:r>
      <w:r w:rsidRPr="00FF0677">
        <w:t xml:space="preserve"> </w:t>
      </w:r>
      <w:r w:rsidR="002B1EAE">
        <w:t xml:space="preserve">and which are appended on the CD-ROM attached to this Contract Schedule </w:t>
      </w:r>
      <w:r w:rsidRPr="00FF0677">
        <w:t>are as follows:</w:t>
      </w:r>
    </w:p>
    <w:p w14:paraId="043286C9" w14:textId="77777777" w:rsidR="00E132DB" w:rsidRPr="00E14151" w:rsidRDefault="00E132DB" w:rsidP="00FF0677">
      <w:pPr>
        <w:ind w:left="720" w:hanging="720"/>
      </w:pPr>
    </w:p>
    <w:tbl>
      <w:tblPr>
        <w:tblW w:w="779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828"/>
      </w:tblGrid>
      <w:tr w:rsidR="00E132DB" w:rsidRPr="00C4145A" w14:paraId="6B4F9372" w14:textId="77777777" w:rsidTr="00FF0677">
        <w:tc>
          <w:tcPr>
            <w:tcW w:w="3969" w:type="dxa"/>
            <w:shd w:val="clear" w:color="auto" w:fill="E7E6E6" w:themeFill="background2"/>
          </w:tcPr>
          <w:p w14:paraId="3A7FBF55" w14:textId="77777777" w:rsidR="00E132DB" w:rsidRPr="00C4145A" w:rsidRDefault="00E132DB" w:rsidP="00E132DB">
            <w:pPr>
              <w:overflowPunct w:val="0"/>
              <w:autoSpaceDE w:val="0"/>
              <w:autoSpaceDN w:val="0"/>
              <w:adjustRightInd w:val="0"/>
              <w:jc w:val="center"/>
              <w:textAlignment w:val="baseline"/>
              <w:rPr>
                <w:rFonts w:cs="Arial"/>
                <w:b/>
              </w:rPr>
            </w:pPr>
            <w:bookmarkStart w:id="42" w:name="_Toc297554774"/>
            <w:bookmarkEnd w:id="39"/>
            <w:r w:rsidRPr="00C4145A">
              <w:rPr>
                <w:rFonts w:cs="Arial"/>
                <w:b/>
              </w:rPr>
              <w:t>Document Name</w:t>
            </w:r>
          </w:p>
        </w:tc>
        <w:tc>
          <w:tcPr>
            <w:tcW w:w="3828" w:type="dxa"/>
            <w:shd w:val="clear" w:color="auto" w:fill="E7E6E6" w:themeFill="background2"/>
          </w:tcPr>
          <w:p w14:paraId="7E4D01EB" w14:textId="77777777" w:rsidR="00E132DB" w:rsidRPr="00C4145A" w:rsidRDefault="00E132DB" w:rsidP="00E132DB">
            <w:pPr>
              <w:overflowPunct w:val="0"/>
              <w:autoSpaceDE w:val="0"/>
              <w:autoSpaceDN w:val="0"/>
              <w:adjustRightInd w:val="0"/>
              <w:jc w:val="center"/>
              <w:textAlignment w:val="baseline"/>
              <w:rPr>
                <w:rFonts w:cs="Arial"/>
                <w:b/>
              </w:rPr>
            </w:pPr>
            <w:r w:rsidRPr="00C4145A">
              <w:rPr>
                <w:rFonts w:cs="Arial"/>
                <w:b/>
              </w:rPr>
              <w:t>Document</w:t>
            </w:r>
          </w:p>
        </w:tc>
      </w:tr>
      <w:tr w:rsidR="00E132DB" w:rsidRPr="00C4145A" w14:paraId="3B5CD9B4" w14:textId="77777777" w:rsidTr="00FF0677">
        <w:tc>
          <w:tcPr>
            <w:tcW w:w="3969" w:type="dxa"/>
          </w:tcPr>
          <w:p w14:paraId="66D87F03" w14:textId="32AAC70D" w:rsidR="00E132DB" w:rsidRPr="00C4145A" w:rsidRDefault="00E132DB">
            <w:pPr>
              <w:overflowPunct w:val="0"/>
              <w:autoSpaceDE w:val="0"/>
              <w:autoSpaceDN w:val="0"/>
              <w:adjustRightInd w:val="0"/>
              <w:textAlignment w:val="baseline"/>
              <w:rPr>
                <w:rFonts w:cs="Arial"/>
              </w:rPr>
            </w:pPr>
            <w:r w:rsidRPr="00C4145A">
              <w:rPr>
                <w:rFonts w:cs="Arial"/>
              </w:rPr>
              <w:t xml:space="preserve">Schedule </w:t>
            </w:r>
            <w:r>
              <w:rPr>
                <w:rFonts w:cs="Arial"/>
              </w:rPr>
              <w:t xml:space="preserve">E – </w:t>
            </w:r>
            <w:r w:rsidR="00E1603E">
              <w:rPr>
                <w:rFonts w:cs="Arial"/>
              </w:rPr>
              <w:t xml:space="preserve">Annex 1 - Interserve </w:t>
            </w:r>
            <w:r>
              <w:rPr>
                <w:rFonts w:cs="Arial"/>
              </w:rPr>
              <w:t>Cost Mode</w:t>
            </w:r>
            <w:r w:rsidR="00E1603E">
              <w:rPr>
                <w:rFonts w:cs="Arial"/>
              </w:rPr>
              <w:t>l v.3</w:t>
            </w:r>
          </w:p>
        </w:tc>
        <w:tc>
          <w:tcPr>
            <w:tcW w:w="3828" w:type="dxa"/>
            <w:shd w:val="clear" w:color="auto" w:fill="auto"/>
          </w:tcPr>
          <w:p w14:paraId="4281274D" w14:textId="69B805E8" w:rsidR="00E132DB" w:rsidRPr="00BC70AC" w:rsidRDefault="00BC70AC" w:rsidP="00E132DB">
            <w:pPr>
              <w:overflowPunct w:val="0"/>
              <w:autoSpaceDE w:val="0"/>
              <w:autoSpaceDN w:val="0"/>
              <w:adjustRightInd w:val="0"/>
              <w:textAlignment w:val="baseline"/>
              <w:rPr>
                <w:rFonts w:cs="Arial"/>
                <w:b/>
              </w:rPr>
            </w:pPr>
            <w:r w:rsidRPr="00BC70AC">
              <w:rPr>
                <w:rFonts w:cs="Arial"/>
                <w:b/>
              </w:rPr>
              <w:t>[REDACTED]</w:t>
            </w:r>
          </w:p>
          <w:p w14:paraId="6FCD8B10" w14:textId="77777777" w:rsidR="00E132DB" w:rsidRPr="00E132DB" w:rsidRDefault="00E132DB" w:rsidP="00E132DB">
            <w:pPr>
              <w:overflowPunct w:val="0"/>
              <w:autoSpaceDE w:val="0"/>
              <w:autoSpaceDN w:val="0"/>
              <w:adjustRightInd w:val="0"/>
              <w:textAlignment w:val="baseline"/>
              <w:rPr>
                <w:rFonts w:cs="Arial"/>
                <w:i/>
              </w:rPr>
            </w:pPr>
          </w:p>
        </w:tc>
      </w:tr>
      <w:tr w:rsidR="00E132DB" w:rsidRPr="00C4145A" w14:paraId="41FC38BC" w14:textId="77777777" w:rsidTr="00E132DB">
        <w:tc>
          <w:tcPr>
            <w:tcW w:w="3969" w:type="dxa"/>
          </w:tcPr>
          <w:p w14:paraId="185BF51C" w14:textId="7246150B" w:rsidR="00E132DB" w:rsidRPr="00C4145A" w:rsidRDefault="00E132DB" w:rsidP="00E132DB">
            <w:pPr>
              <w:overflowPunct w:val="0"/>
              <w:autoSpaceDE w:val="0"/>
              <w:autoSpaceDN w:val="0"/>
              <w:adjustRightInd w:val="0"/>
              <w:textAlignment w:val="baseline"/>
              <w:rPr>
                <w:rFonts w:cs="Arial"/>
              </w:rPr>
            </w:pPr>
            <w:r>
              <w:rPr>
                <w:rFonts w:cs="Arial"/>
              </w:rPr>
              <w:t>Schedule E –</w:t>
            </w:r>
            <w:r w:rsidR="00E1603E">
              <w:rPr>
                <w:rFonts w:cs="Arial"/>
              </w:rPr>
              <w:t xml:space="preserve"> Annex 2 - </w:t>
            </w:r>
            <w:r>
              <w:rPr>
                <w:rFonts w:cs="Arial"/>
              </w:rPr>
              <w:t xml:space="preserve"> </w:t>
            </w:r>
            <w:r w:rsidR="00E1603E">
              <w:rPr>
                <w:rFonts w:cs="Arial"/>
              </w:rPr>
              <w:t xml:space="preserve">DWP </w:t>
            </w:r>
            <w:r>
              <w:rPr>
                <w:rFonts w:cs="Arial"/>
              </w:rPr>
              <w:t xml:space="preserve">Price List </w:t>
            </w:r>
          </w:p>
        </w:tc>
        <w:tc>
          <w:tcPr>
            <w:tcW w:w="3828" w:type="dxa"/>
            <w:shd w:val="clear" w:color="auto" w:fill="auto"/>
          </w:tcPr>
          <w:p w14:paraId="6FED0C9C" w14:textId="03941499" w:rsidR="00E132DB" w:rsidRPr="00BC70AC" w:rsidRDefault="00BC70AC" w:rsidP="00E132DB">
            <w:pPr>
              <w:overflowPunct w:val="0"/>
              <w:autoSpaceDE w:val="0"/>
              <w:autoSpaceDN w:val="0"/>
              <w:adjustRightInd w:val="0"/>
              <w:textAlignment w:val="baseline"/>
              <w:rPr>
                <w:rFonts w:cs="Arial"/>
                <w:b/>
              </w:rPr>
            </w:pPr>
            <w:r w:rsidRPr="00BC70AC">
              <w:rPr>
                <w:rFonts w:cs="Arial"/>
                <w:b/>
              </w:rPr>
              <w:t>[REDACTED]</w:t>
            </w:r>
          </w:p>
          <w:p w14:paraId="1AD6EAD9" w14:textId="77777777" w:rsidR="00E132DB" w:rsidRPr="00FF0677" w:rsidRDefault="00E132DB" w:rsidP="00E132DB">
            <w:pPr>
              <w:overflowPunct w:val="0"/>
              <w:autoSpaceDE w:val="0"/>
              <w:autoSpaceDN w:val="0"/>
              <w:adjustRightInd w:val="0"/>
              <w:textAlignment w:val="baseline"/>
              <w:rPr>
                <w:rFonts w:cs="Arial"/>
                <w:i/>
              </w:rPr>
            </w:pPr>
          </w:p>
        </w:tc>
      </w:tr>
    </w:tbl>
    <w:p w14:paraId="790B835A" w14:textId="71340745" w:rsidR="00952CF9" w:rsidRDefault="00952CF9" w:rsidP="00FF0677">
      <w:pPr>
        <w:pStyle w:val="Title"/>
        <w:spacing w:after="240"/>
        <w:jc w:val="left"/>
        <w:rPr>
          <w:sz w:val="22"/>
          <w:szCs w:val="22"/>
        </w:rPr>
      </w:pPr>
    </w:p>
    <w:p w14:paraId="09C25BB9" w14:textId="7407CE7A" w:rsidR="00FF0677" w:rsidRDefault="00FF0677">
      <w:pPr>
        <w:rPr>
          <w:b/>
          <w:bCs/>
          <w:kern w:val="28"/>
          <w:szCs w:val="22"/>
        </w:rPr>
      </w:pPr>
      <w:r>
        <w:rPr>
          <w:szCs w:val="22"/>
        </w:rPr>
        <w:br w:type="page"/>
      </w:r>
    </w:p>
    <w:p w14:paraId="49BB1459" w14:textId="77777777" w:rsidR="00952CF9" w:rsidRDefault="00952CF9" w:rsidP="00697542">
      <w:pPr>
        <w:jc w:val="center"/>
        <w:rPr>
          <w:b/>
        </w:rPr>
      </w:pPr>
      <w:r w:rsidRPr="00697542">
        <w:rPr>
          <w:b/>
        </w:rPr>
        <w:lastRenderedPageBreak/>
        <w:t>CONTRACT SCHEDULE F</w:t>
      </w:r>
    </w:p>
    <w:p w14:paraId="29086F87" w14:textId="77777777" w:rsidR="00697542" w:rsidRPr="00697542" w:rsidRDefault="00697542" w:rsidP="00697542">
      <w:pPr>
        <w:jc w:val="center"/>
        <w:rPr>
          <w:b/>
        </w:rPr>
      </w:pPr>
    </w:p>
    <w:p w14:paraId="43AB55AD" w14:textId="77777777" w:rsidR="00952CF9" w:rsidRPr="00697542" w:rsidRDefault="00952CF9" w:rsidP="00697542">
      <w:pPr>
        <w:jc w:val="center"/>
        <w:rPr>
          <w:rFonts w:cs="Arial"/>
          <w:b/>
        </w:rPr>
      </w:pPr>
      <w:r w:rsidRPr="00697542">
        <w:rPr>
          <w:rFonts w:cs="Arial"/>
          <w:b/>
        </w:rPr>
        <w:t>COLLATERAL WARRANTY AGREEMENTS</w:t>
      </w:r>
    </w:p>
    <w:p w14:paraId="1F029A34" w14:textId="77777777" w:rsidR="00952CF9" w:rsidRDefault="00952CF9" w:rsidP="00952CF9">
      <w:pPr>
        <w:pStyle w:val="Style2"/>
        <w:tabs>
          <w:tab w:val="clear" w:pos="720"/>
          <w:tab w:val="clear" w:pos="851"/>
          <w:tab w:val="clear" w:pos="1418"/>
          <w:tab w:val="clear" w:pos="1584"/>
          <w:tab w:val="clear" w:pos="2592"/>
          <w:tab w:val="clear" w:pos="3744"/>
          <w:tab w:val="clear" w:pos="5184"/>
          <w:tab w:val="clear" w:pos="6912"/>
          <w:tab w:val="left" w:pos="3828"/>
          <w:tab w:val="right" w:pos="4320"/>
        </w:tabs>
        <w:spacing w:after="240"/>
        <w:jc w:val="center"/>
        <w:rPr>
          <w:rFonts w:cs="Arial"/>
          <w:b/>
          <w:i/>
          <w:sz w:val="22"/>
          <w:szCs w:val="22"/>
        </w:rPr>
      </w:pPr>
    </w:p>
    <w:p w14:paraId="41E273E3" w14:textId="77777777" w:rsidR="00952CF9" w:rsidRDefault="00E0723F" w:rsidP="00952CF9">
      <w:pPr>
        <w:rPr>
          <w:rFonts w:eastAsia="Times New Roman" w:cs="Arial"/>
          <w:b/>
          <w:i/>
          <w:szCs w:val="22"/>
          <w:lang w:eastAsia="en-US"/>
        </w:rPr>
      </w:pPr>
      <w:r>
        <w:rPr>
          <w:rFonts w:cs="Arial"/>
          <w:b/>
          <w:i/>
          <w:szCs w:val="22"/>
        </w:rPr>
        <w:br w:type="page"/>
      </w:r>
    </w:p>
    <w:p w14:paraId="2784B1BE" w14:textId="77777777" w:rsidR="00952CF9" w:rsidRPr="00E846E9" w:rsidRDefault="00697542" w:rsidP="00FF0677">
      <w:pPr>
        <w:pStyle w:val="Heading1"/>
        <w:numPr>
          <w:ilvl w:val="0"/>
          <w:numId w:val="0"/>
        </w:numPr>
        <w:ind w:left="720"/>
        <w:rPr>
          <w:szCs w:val="22"/>
        </w:rPr>
      </w:pPr>
      <w:bookmarkStart w:id="43" w:name="_Toc397430698"/>
      <w:bookmarkStart w:id="44" w:name="_Toc398022335"/>
      <w:bookmarkStart w:id="45" w:name="_Toc412557448"/>
      <w:bookmarkStart w:id="46" w:name="_Toc430688626"/>
      <w:bookmarkStart w:id="47" w:name="_Toc494368330"/>
      <w:bookmarkEnd w:id="42"/>
      <w:r>
        <w:lastRenderedPageBreak/>
        <w:t xml:space="preserve">contract schedule f - </w:t>
      </w:r>
      <w:r w:rsidR="00952CF9" w:rsidRPr="006C27D2">
        <w:t>COLLATERAL WARRANTY AGREEMENTS</w:t>
      </w:r>
      <w:bookmarkEnd w:id="43"/>
      <w:bookmarkEnd w:id="44"/>
      <w:bookmarkEnd w:id="45"/>
      <w:bookmarkEnd w:id="46"/>
      <w:bookmarkEnd w:id="47"/>
      <w:r w:rsidR="00952CF9" w:rsidRPr="006C27D2">
        <w:t xml:space="preserve">      </w:t>
      </w:r>
    </w:p>
    <w:bookmarkEnd w:id="40"/>
    <w:p w14:paraId="380921AB" w14:textId="11E41CD7" w:rsidR="002138B0" w:rsidRPr="00506522" w:rsidRDefault="002F275E" w:rsidP="00681322">
      <w:pPr>
        <w:pStyle w:val="Heading2"/>
        <w:numPr>
          <w:ilvl w:val="0"/>
          <w:numId w:val="0"/>
        </w:numPr>
        <w:ind w:left="502"/>
      </w:pPr>
      <w:r>
        <w:t xml:space="preserve"> </w:t>
      </w:r>
      <w:r w:rsidR="002138B0" w:rsidRPr="00506522">
        <w:t>If Option Z 3</w:t>
      </w:r>
      <w:r w:rsidR="00891C45">
        <w:t>9</w:t>
      </w:r>
      <w:r w:rsidR="002138B0" w:rsidRPr="00506522">
        <w:t xml:space="preserve">, clause </w:t>
      </w:r>
      <w:hyperlink w:anchor="_Option_Z:_Additional" w:history="1">
        <w:r w:rsidR="002138B0">
          <w:rPr>
            <w:rStyle w:val="Hyperlink"/>
            <w:rFonts w:cs="Arial"/>
            <w:color w:val="auto"/>
            <w:szCs w:val="22"/>
            <w:u w:val="none"/>
          </w:rPr>
          <w:t>29.5</w:t>
        </w:r>
      </w:hyperlink>
      <w:r w:rsidR="002138B0" w:rsidRPr="00506522">
        <w:t xml:space="preserve"> is used and no alternative forms of collateral warranty are appended here, the </w:t>
      </w:r>
      <w:r w:rsidR="002138B0" w:rsidRPr="00506522">
        <w:rPr>
          <w:i/>
        </w:rPr>
        <w:t>collateral warranty agreements</w:t>
      </w:r>
      <w:r w:rsidR="002138B0" w:rsidRPr="00506522">
        <w:t xml:space="preserve"> which may be required from the </w:t>
      </w:r>
      <w:r w:rsidR="002138B0" w:rsidRPr="00506522">
        <w:rPr>
          <w:i/>
        </w:rPr>
        <w:t>Contractor</w:t>
      </w:r>
      <w:r w:rsidR="002138B0" w:rsidRPr="00506522">
        <w:t>, are those published by the Joint Contracts Tribunal Ltd (“JCT”), namely:</w:t>
      </w:r>
    </w:p>
    <w:tbl>
      <w:tblPr>
        <w:tblStyle w:val="TableGrid"/>
        <w:tblW w:w="0" w:type="auto"/>
        <w:tblInd w:w="675" w:type="dxa"/>
        <w:tblLook w:val="04A0" w:firstRow="1" w:lastRow="0" w:firstColumn="1" w:lastColumn="0" w:noHBand="0" w:noVBand="1"/>
      </w:tblPr>
      <w:tblGrid>
        <w:gridCol w:w="3598"/>
        <w:gridCol w:w="4746"/>
      </w:tblGrid>
      <w:tr w:rsidR="00683834" w:rsidRPr="00683834" w14:paraId="41130781" w14:textId="77777777" w:rsidTr="00683834">
        <w:tc>
          <w:tcPr>
            <w:tcW w:w="3686" w:type="dxa"/>
          </w:tcPr>
          <w:p w14:paraId="6CA7EA18" w14:textId="77777777" w:rsidR="00683834" w:rsidRPr="00683834" w:rsidRDefault="00683834" w:rsidP="00683834">
            <w:pPr>
              <w:pStyle w:val="Heading3"/>
              <w:numPr>
                <w:ilvl w:val="0"/>
                <w:numId w:val="0"/>
              </w:numPr>
              <w:outlineLvl w:val="2"/>
              <w:rPr>
                <w:b/>
              </w:rPr>
            </w:pPr>
            <w:r w:rsidRPr="00683834">
              <w:rPr>
                <w:b/>
                <w:i/>
              </w:rPr>
              <w:t>Contractor</w:t>
            </w:r>
            <w:r w:rsidRPr="00683834">
              <w:rPr>
                <w:b/>
              </w:rPr>
              <w:t xml:space="preserve"> – Purchaser, Tenant or Operator:</w:t>
            </w:r>
          </w:p>
        </w:tc>
        <w:tc>
          <w:tcPr>
            <w:tcW w:w="4884" w:type="dxa"/>
          </w:tcPr>
          <w:p w14:paraId="00CC84E5" w14:textId="77777777" w:rsidR="00683834" w:rsidRPr="00683834" w:rsidRDefault="00683834" w:rsidP="00683834">
            <w:pPr>
              <w:pStyle w:val="Heading3"/>
              <w:numPr>
                <w:ilvl w:val="0"/>
                <w:numId w:val="0"/>
              </w:numPr>
              <w:outlineLvl w:val="2"/>
            </w:pPr>
            <w:r w:rsidRPr="00683834">
              <w:t>JCT collateral warranty reference CWa/P&amp;T</w:t>
            </w:r>
          </w:p>
        </w:tc>
      </w:tr>
      <w:tr w:rsidR="00683834" w:rsidRPr="00506522" w14:paraId="7580834C" w14:textId="77777777" w:rsidTr="00683834">
        <w:tc>
          <w:tcPr>
            <w:tcW w:w="3686" w:type="dxa"/>
          </w:tcPr>
          <w:p w14:paraId="1213B031" w14:textId="77777777" w:rsidR="00683834" w:rsidRPr="00683834" w:rsidRDefault="00683834" w:rsidP="00683834">
            <w:pPr>
              <w:pStyle w:val="Heading3"/>
              <w:numPr>
                <w:ilvl w:val="0"/>
                <w:numId w:val="0"/>
              </w:numPr>
              <w:outlineLvl w:val="2"/>
              <w:rPr>
                <w:b/>
              </w:rPr>
            </w:pPr>
            <w:r w:rsidRPr="00683834">
              <w:rPr>
                <w:b/>
                <w:i/>
              </w:rPr>
              <w:t>Contractor</w:t>
            </w:r>
            <w:r w:rsidRPr="00683834">
              <w:rPr>
                <w:b/>
              </w:rPr>
              <w:t xml:space="preserve"> – Fund:</w:t>
            </w:r>
          </w:p>
        </w:tc>
        <w:tc>
          <w:tcPr>
            <w:tcW w:w="4884" w:type="dxa"/>
          </w:tcPr>
          <w:p w14:paraId="185AFBF4" w14:textId="77777777" w:rsidR="00683834" w:rsidRPr="00506522" w:rsidRDefault="00683834" w:rsidP="00683834">
            <w:pPr>
              <w:pStyle w:val="Heading3"/>
              <w:numPr>
                <w:ilvl w:val="0"/>
                <w:numId w:val="0"/>
              </w:numPr>
              <w:outlineLvl w:val="2"/>
            </w:pPr>
            <w:r w:rsidRPr="00683834">
              <w:t>JCT collateral warranty reference CWa/F</w:t>
            </w:r>
          </w:p>
        </w:tc>
      </w:tr>
    </w:tbl>
    <w:p w14:paraId="10637783" w14:textId="77777777" w:rsidR="00683834" w:rsidRDefault="00683834" w:rsidP="00683834">
      <w:pPr>
        <w:pStyle w:val="Heading2"/>
        <w:numPr>
          <w:ilvl w:val="0"/>
          <w:numId w:val="0"/>
        </w:numPr>
        <w:ind w:left="720"/>
      </w:pPr>
    </w:p>
    <w:p w14:paraId="77ED8B0C" w14:textId="4C373E8D" w:rsidR="002138B0" w:rsidRPr="00506522" w:rsidRDefault="002138B0" w:rsidP="00681322">
      <w:pPr>
        <w:pStyle w:val="Heading2"/>
        <w:numPr>
          <w:ilvl w:val="0"/>
          <w:numId w:val="0"/>
        </w:numPr>
        <w:ind w:left="567"/>
      </w:pPr>
      <w:r>
        <w:t>If Option Z 3</w:t>
      </w:r>
      <w:r w:rsidR="00891C45">
        <w:t>9</w:t>
      </w:r>
      <w:r>
        <w:t>, clause 29.6</w:t>
      </w:r>
      <w:r w:rsidRPr="00506522">
        <w:t xml:space="preserve"> is used and no alternative forms of collateral warranty are appended here, the </w:t>
      </w:r>
      <w:r w:rsidRPr="00506522">
        <w:rPr>
          <w:i/>
        </w:rPr>
        <w:t>collateral warranty agreement</w:t>
      </w:r>
      <w:r w:rsidRPr="00506522">
        <w:t>s which may be required from the Sub</w:t>
      </w:r>
      <w:r w:rsidR="004C72FD">
        <w:t>c</w:t>
      </w:r>
      <w:r w:rsidRPr="00506522">
        <w:t xml:space="preserve">ontractors are those published by the JCT, namely: </w:t>
      </w:r>
    </w:p>
    <w:tbl>
      <w:tblPr>
        <w:tblStyle w:val="TableGrid"/>
        <w:tblW w:w="0" w:type="auto"/>
        <w:tblInd w:w="675" w:type="dxa"/>
        <w:tblLook w:val="04A0" w:firstRow="1" w:lastRow="0" w:firstColumn="1" w:lastColumn="0" w:noHBand="0" w:noVBand="1"/>
      </w:tblPr>
      <w:tblGrid>
        <w:gridCol w:w="3605"/>
        <w:gridCol w:w="4739"/>
      </w:tblGrid>
      <w:tr w:rsidR="00683834" w:rsidRPr="00683834" w14:paraId="7CA42382" w14:textId="77777777" w:rsidTr="00683834">
        <w:tc>
          <w:tcPr>
            <w:tcW w:w="3686" w:type="dxa"/>
          </w:tcPr>
          <w:p w14:paraId="5242DA19" w14:textId="77777777" w:rsidR="00683834" w:rsidRPr="00683834" w:rsidRDefault="00683834" w:rsidP="00683834">
            <w:pPr>
              <w:pStyle w:val="Heading3"/>
              <w:numPr>
                <w:ilvl w:val="0"/>
                <w:numId w:val="0"/>
              </w:numPr>
              <w:outlineLvl w:val="2"/>
              <w:rPr>
                <w:b/>
              </w:rPr>
            </w:pPr>
            <w:r w:rsidRPr="00683834">
              <w:rPr>
                <w:b/>
              </w:rPr>
              <w:t xml:space="preserve">Subcontractor – </w:t>
            </w:r>
            <w:r w:rsidRPr="00683834">
              <w:rPr>
                <w:b/>
                <w:i/>
              </w:rPr>
              <w:t>Employer</w:t>
            </w:r>
            <w:r w:rsidRPr="00683834">
              <w:rPr>
                <w:b/>
              </w:rPr>
              <w:t>:</w:t>
            </w:r>
          </w:p>
        </w:tc>
        <w:tc>
          <w:tcPr>
            <w:tcW w:w="4884" w:type="dxa"/>
          </w:tcPr>
          <w:p w14:paraId="69B5C06E" w14:textId="77777777" w:rsidR="00683834" w:rsidRPr="00683834" w:rsidRDefault="00683834" w:rsidP="00683834">
            <w:pPr>
              <w:pStyle w:val="Heading3"/>
              <w:numPr>
                <w:ilvl w:val="0"/>
                <w:numId w:val="0"/>
              </w:numPr>
              <w:outlineLvl w:val="2"/>
            </w:pPr>
            <w:r w:rsidRPr="00683834">
              <w:t>JCT collateral warranty reference SCWa/E</w:t>
            </w:r>
          </w:p>
        </w:tc>
      </w:tr>
      <w:tr w:rsidR="00683834" w:rsidRPr="00683834" w14:paraId="65F10594" w14:textId="77777777" w:rsidTr="00683834">
        <w:tc>
          <w:tcPr>
            <w:tcW w:w="3686" w:type="dxa"/>
          </w:tcPr>
          <w:p w14:paraId="3FF3337A" w14:textId="77777777" w:rsidR="00683834" w:rsidRPr="00683834" w:rsidRDefault="00683834" w:rsidP="00683834">
            <w:pPr>
              <w:pStyle w:val="Heading3"/>
              <w:numPr>
                <w:ilvl w:val="0"/>
                <w:numId w:val="0"/>
              </w:numPr>
              <w:outlineLvl w:val="2"/>
              <w:rPr>
                <w:b/>
              </w:rPr>
            </w:pPr>
            <w:r w:rsidRPr="00683834">
              <w:rPr>
                <w:b/>
              </w:rPr>
              <w:t>Subcontractor – Purchaser, Tenant or Operator:</w:t>
            </w:r>
          </w:p>
        </w:tc>
        <w:tc>
          <w:tcPr>
            <w:tcW w:w="4884" w:type="dxa"/>
          </w:tcPr>
          <w:p w14:paraId="700AB5E5" w14:textId="77777777" w:rsidR="00683834" w:rsidRPr="00683834" w:rsidRDefault="00683834" w:rsidP="00683834">
            <w:pPr>
              <w:pStyle w:val="Heading3"/>
              <w:numPr>
                <w:ilvl w:val="0"/>
                <w:numId w:val="0"/>
              </w:numPr>
              <w:outlineLvl w:val="2"/>
            </w:pPr>
            <w:r w:rsidRPr="00683834">
              <w:t>JCT collateral warranty reference SCWa/P&amp;T</w:t>
            </w:r>
          </w:p>
        </w:tc>
      </w:tr>
      <w:tr w:rsidR="00683834" w:rsidRPr="00683834" w14:paraId="5B86ECE6" w14:textId="77777777" w:rsidTr="00683834">
        <w:tc>
          <w:tcPr>
            <w:tcW w:w="3686" w:type="dxa"/>
          </w:tcPr>
          <w:p w14:paraId="6A6FF47A" w14:textId="77777777" w:rsidR="00683834" w:rsidRPr="00683834" w:rsidRDefault="00683834" w:rsidP="00683834">
            <w:pPr>
              <w:pStyle w:val="Heading3"/>
              <w:numPr>
                <w:ilvl w:val="0"/>
                <w:numId w:val="0"/>
              </w:numPr>
              <w:outlineLvl w:val="2"/>
              <w:rPr>
                <w:b/>
              </w:rPr>
            </w:pPr>
            <w:r w:rsidRPr="00683834">
              <w:rPr>
                <w:b/>
              </w:rPr>
              <w:t>Subcontractor – Fund:</w:t>
            </w:r>
          </w:p>
        </w:tc>
        <w:tc>
          <w:tcPr>
            <w:tcW w:w="4884" w:type="dxa"/>
          </w:tcPr>
          <w:p w14:paraId="6402D3DF" w14:textId="77777777" w:rsidR="00683834" w:rsidRPr="00683834" w:rsidRDefault="00683834" w:rsidP="00683834">
            <w:pPr>
              <w:pStyle w:val="Heading3"/>
              <w:numPr>
                <w:ilvl w:val="0"/>
                <w:numId w:val="0"/>
              </w:numPr>
              <w:outlineLvl w:val="2"/>
            </w:pPr>
            <w:r w:rsidRPr="00683834">
              <w:t>JCT collateral warranty reference SCWa/F</w:t>
            </w:r>
          </w:p>
        </w:tc>
      </w:tr>
    </w:tbl>
    <w:p w14:paraId="6A4E6CC9" w14:textId="77777777" w:rsidR="00952CF9" w:rsidRDefault="00952CF9" w:rsidP="00952CF9">
      <w:pPr>
        <w:pStyle w:val="Title"/>
        <w:spacing w:after="240"/>
        <w:rPr>
          <w:sz w:val="22"/>
          <w:szCs w:val="22"/>
        </w:rPr>
      </w:pPr>
    </w:p>
    <w:p w14:paraId="5DB05C92" w14:textId="77777777" w:rsidR="00952CF9" w:rsidRPr="00697542" w:rsidRDefault="001406A7" w:rsidP="00697542">
      <w:pPr>
        <w:jc w:val="center"/>
        <w:rPr>
          <w:b/>
        </w:rPr>
      </w:pPr>
      <w:r>
        <w:rPr>
          <w:b/>
        </w:rPr>
        <w:br w:type="page"/>
      </w:r>
    </w:p>
    <w:p w14:paraId="51DC290D" w14:textId="77777777" w:rsidR="00952CF9" w:rsidRDefault="00952CF9" w:rsidP="00697542">
      <w:pPr>
        <w:jc w:val="center"/>
        <w:rPr>
          <w:b/>
        </w:rPr>
      </w:pPr>
      <w:r w:rsidRPr="00697542">
        <w:rPr>
          <w:b/>
        </w:rPr>
        <w:lastRenderedPageBreak/>
        <w:t>CONTRACT SCHEDULE G</w:t>
      </w:r>
    </w:p>
    <w:p w14:paraId="061FB3AA" w14:textId="77777777" w:rsidR="00697542" w:rsidRPr="00697542" w:rsidRDefault="00697542" w:rsidP="00697542">
      <w:pPr>
        <w:jc w:val="center"/>
        <w:rPr>
          <w:b/>
        </w:rPr>
      </w:pPr>
    </w:p>
    <w:p w14:paraId="64F1DBDF" w14:textId="77777777" w:rsidR="002E55E4" w:rsidRPr="00697542" w:rsidRDefault="002E55E4" w:rsidP="00697542">
      <w:pPr>
        <w:jc w:val="center"/>
        <w:rPr>
          <w:rFonts w:cs="Arial"/>
          <w:b/>
        </w:rPr>
      </w:pPr>
      <w:r>
        <w:rPr>
          <w:rFonts w:cs="Arial"/>
          <w:b/>
        </w:rPr>
        <w:t>NOT USED</w:t>
      </w:r>
    </w:p>
    <w:p w14:paraId="2D8CF917" w14:textId="77777777" w:rsidR="008C0C2E" w:rsidRDefault="008C0C2E">
      <w:pPr>
        <w:rPr>
          <w:rFonts w:eastAsia="STZhongsong"/>
          <w:b/>
          <w:caps/>
          <w:szCs w:val="20"/>
        </w:rPr>
      </w:pPr>
      <w:bookmarkStart w:id="48" w:name="_Toc302637211"/>
      <w:r>
        <w:br w:type="page"/>
      </w:r>
    </w:p>
    <w:p w14:paraId="143CC398" w14:textId="6EAB91EC" w:rsidR="00952CF9" w:rsidRDefault="00327637" w:rsidP="002F275E">
      <w:pPr>
        <w:pStyle w:val="Heading1"/>
        <w:numPr>
          <w:ilvl w:val="0"/>
          <w:numId w:val="0"/>
        </w:numPr>
        <w:ind w:left="720"/>
        <w:jc w:val="center"/>
      </w:pPr>
      <w:bookmarkStart w:id="49" w:name="_Toc494368331"/>
      <w:bookmarkEnd w:id="48"/>
      <w:r>
        <w:lastRenderedPageBreak/>
        <w:t xml:space="preserve">CONTRACT SCHEDULE G - </w:t>
      </w:r>
      <w:r w:rsidR="002E55E4">
        <w:t>NOT USED</w:t>
      </w:r>
      <w:bookmarkEnd w:id="49"/>
    </w:p>
    <w:p w14:paraId="7B4563A1" w14:textId="77777777" w:rsidR="00952CF9" w:rsidRDefault="001406A7" w:rsidP="00952CF9">
      <w:pPr>
        <w:pStyle w:val="BodyText3"/>
        <w:tabs>
          <w:tab w:val="num" w:pos="720"/>
        </w:tabs>
        <w:spacing w:after="240"/>
        <w:ind w:left="720" w:hanging="720"/>
        <w:jc w:val="center"/>
        <w:rPr>
          <w:rFonts w:cs="Arial"/>
          <w:b/>
          <w:sz w:val="22"/>
          <w:szCs w:val="22"/>
        </w:rPr>
      </w:pPr>
      <w:r>
        <w:rPr>
          <w:rFonts w:cs="Arial"/>
          <w:b/>
          <w:sz w:val="22"/>
          <w:szCs w:val="22"/>
        </w:rPr>
        <w:br w:type="page"/>
      </w:r>
    </w:p>
    <w:p w14:paraId="300C1824" w14:textId="77777777" w:rsidR="00952CF9" w:rsidRDefault="00952CF9" w:rsidP="00697542">
      <w:pPr>
        <w:jc w:val="center"/>
        <w:rPr>
          <w:b/>
        </w:rPr>
      </w:pPr>
      <w:r w:rsidRPr="00697542">
        <w:rPr>
          <w:b/>
        </w:rPr>
        <w:lastRenderedPageBreak/>
        <w:t>CONTRACT SCHEDULE H</w:t>
      </w:r>
    </w:p>
    <w:p w14:paraId="5B06F245" w14:textId="77777777" w:rsidR="00697542" w:rsidRPr="00697542" w:rsidRDefault="00697542" w:rsidP="00697542">
      <w:pPr>
        <w:jc w:val="center"/>
        <w:rPr>
          <w:b/>
        </w:rPr>
      </w:pPr>
    </w:p>
    <w:p w14:paraId="34892F10" w14:textId="77777777" w:rsidR="00952CF9" w:rsidRPr="00697542" w:rsidRDefault="00952CF9" w:rsidP="00697542">
      <w:pPr>
        <w:jc w:val="center"/>
        <w:rPr>
          <w:b/>
        </w:rPr>
      </w:pPr>
      <w:r w:rsidRPr="00697542">
        <w:rPr>
          <w:b/>
        </w:rPr>
        <w:t>ARBITRATION PROCEDURE</w:t>
      </w:r>
    </w:p>
    <w:p w14:paraId="0DDF452B" w14:textId="77777777" w:rsidR="00952CF9" w:rsidRDefault="00952CF9" w:rsidP="00952CF9">
      <w:pPr>
        <w:pStyle w:val="BodyText3"/>
        <w:tabs>
          <w:tab w:val="num" w:pos="720"/>
        </w:tabs>
        <w:spacing w:after="240"/>
        <w:ind w:left="720" w:hanging="720"/>
        <w:jc w:val="center"/>
        <w:rPr>
          <w:rFonts w:cs="Arial"/>
          <w:b/>
          <w:i/>
          <w:sz w:val="22"/>
          <w:szCs w:val="22"/>
        </w:rPr>
      </w:pPr>
    </w:p>
    <w:p w14:paraId="496D399E" w14:textId="77777777" w:rsidR="00952CF9" w:rsidRDefault="00E0723F" w:rsidP="00952CF9">
      <w:pPr>
        <w:rPr>
          <w:rFonts w:cs="Arial"/>
          <w:b/>
          <w:i/>
          <w:szCs w:val="22"/>
        </w:rPr>
      </w:pPr>
      <w:r>
        <w:rPr>
          <w:rFonts w:cs="Arial"/>
          <w:b/>
          <w:i/>
          <w:szCs w:val="22"/>
        </w:rPr>
        <w:br w:type="page"/>
      </w:r>
    </w:p>
    <w:p w14:paraId="7E4848AC" w14:textId="77777777" w:rsidR="00952CF9" w:rsidRDefault="00697542" w:rsidP="00EA5565">
      <w:pPr>
        <w:pStyle w:val="Heading1"/>
        <w:numPr>
          <w:ilvl w:val="0"/>
          <w:numId w:val="0"/>
        </w:numPr>
        <w:ind w:left="720"/>
      </w:pPr>
      <w:bookmarkStart w:id="50" w:name="_Toc397430700"/>
      <w:bookmarkStart w:id="51" w:name="_Toc398022337"/>
      <w:bookmarkStart w:id="52" w:name="_Toc412557450"/>
      <w:bookmarkStart w:id="53" w:name="_Toc430688628"/>
      <w:bookmarkStart w:id="54" w:name="_Toc494368332"/>
      <w:r>
        <w:lastRenderedPageBreak/>
        <w:t xml:space="preserve">contract schedule h - </w:t>
      </w:r>
      <w:r w:rsidR="00952CF9">
        <w:t>Arbitration procedure</w:t>
      </w:r>
      <w:bookmarkEnd w:id="50"/>
      <w:bookmarkEnd w:id="51"/>
      <w:bookmarkEnd w:id="52"/>
      <w:bookmarkEnd w:id="53"/>
      <w:bookmarkEnd w:id="54"/>
    </w:p>
    <w:p w14:paraId="3618EC5D" w14:textId="77777777" w:rsidR="00952CF9" w:rsidRDefault="00952CF9" w:rsidP="001365E6">
      <w:pPr>
        <w:pStyle w:val="Heading2"/>
        <w:numPr>
          <w:ilvl w:val="1"/>
          <w:numId w:val="165"/>
        </w:numPr>
      </w:pPr>
      <w:r w:rsidRPr="000F5546">
        <w:t>Instead of referring a dispute to litigation the Parties may, if they both agree, refer any dispute to arbitration in accordance with this procedure.</w:t>
      </w:r>
    </w:p>
    <w:p w14:paraId="75308B9E" w14:textId="77777777" w:rsidR="00952CF9" w:rsidRDefault="00952CF9" w:rsidP="00506522">
      <w:pPr>
        <w:pStyle w:val="Heading2"/>
      </w:pPr>
      <w:r w:rsidRPr="00440F50">
        <w:t>The party seeking to initiate the arbitration shall give a written Notice of Arbitration to the other party.  T</w:t>
      </w:r>
      <w:r>
        <w:t>he Notice of Arbitration shall:</w:t>
      </w:r>
    </w:p>
    <w:p w14:paraId="62691273" w14:textId="77777777" w:rsidR="00952CF9" w:rsidRDefault="00952CF9" w:rsidP="007A6D05">
      <w:pPr>
        <w:pStyle w:val="Heading3"/>
        <w:ind w:hanging="949"/>
      </w:pPr>
      <w:r w:rsidRPr="00073BAC">
        <w:t>state that the dispute is referred to arbitration;</w:t>
      </w:r>
    </w:p>
    <w:p w14:paraId="73F5AEE6" w14:textId="77777777" w:rsidR="00952CF9" w:rsidRPr="00073BAC" w:rsidRDefault="00952CF9" w:rsidP="007A6D05">
      <w:pPr>
        <w:pStyle w:val="Heading3"/>
        <w:ind w:hanging="949"/>
      </w:pPr>
      <w:r w:rsidRPr="00073BAC">
        <w:t>state the particulars of this contract; and</w:t>
      </w:r>
    </w:p>
    <w:p w14:paraId="3343A7B0" w14:textId="77777777" w:rsidR="00952CF9" w:rsidRDefault="00952CF9" w:rsidP="007A6D05">
      <w:pPr>
        <w:pStyle w:val="Heading3"/>
        <w:ind w:hanging="949"/>
      </w:pPr>
      <w:r w:rsidRPr="000F5546">
        <w:t>provide a brief summary of the subject of the dispute.</w:t>
      </w:r>
    </w:p>
    <w:p w14:paraId="4584E7C6" w14:textId="13DD86F7" w:rsidR="00952CF9" w:rsidRPr="00C6498D" w:rsidRDefault="00952CF9" w:rsidP="00506522">
      <w:pPr>
        <w:pStyle w:val="Heading2"/>
      </w:pPr>
      <w:r w:rsidRPr="00C6498D">
        <w:t xml:space="preserve">Unless otherwise agreed in writing by the </w:t>
      </w:r>
      <w:r w:rsidRPr="00C6498D">
        <w:rPr>
          <w:i/>
        </w:rPr>
        <w:t>Employer</w:t>
      </w:r>
      <w:r w:rsidRPr="00C6498D">
        <w:t xml:space="preserve"> and the </w:t>
      </w:r>
      <w:r w:rsidRPr="00C6498D">
        <w:rPr>
          <w:i/>
        </w:rPr>
        <w:t>Contractor</w:t>
      </w:r>
      <w:r w:rsidRPr="00C6498D">
        <w:t xml:space="preserve">, the provisions of the Arbitration Act 1996 shall govern the arbitration commenced pursuant to this </w:t>
      </w:r>
      <w:r w:rsidR="005B6B47">
        <w:t>p</w:t>
      </w:r>
      <w:r w:rsidR="002D1356" w:rsidRPr="00C6498D">
        <w:t xml:space="preserve">aragraph </w:t>
      </w:r>
      <w:r w:rsidR="002459AF">
        <w:t>1.</w:t>
      </w:r>
      <w:r w:rsidRPr="00C6498D">
        <w:t>3</w:t>
      </w:r>
      <w:r w:rsidR="005B6B47">
        <w:t xml:space="preserve"> of Contract Schedule H (Arbitration Procedure)</w:t>
      </w:r>
      <w:r w:rsidRPr="00C6498D">
        <w:t>.</w:t>
      </w:r>
    </w:p>
    <w:p w14:paraId="16BC72CB" w14:textId="77777777" w:rsidR="00952CF9" w:rsidRPr="00C6498D" w:rsidRDefault="00952CF9" w:rsidP="00506522">
      <w:pPr>
        <w:pStyle w:val="Heading2"/>
      </w:pPr>
      <w:r w:rsidRPr="00C6498D">
        <w:t>Any Dispute, if referred to arbitration in accordance with this procedure, shall be resolved by arbitration under the procedural rules of the London Court of International Arbitration.</w:t>
      </w:r>
    </w:p>
    <w:p w14:paraId="568CA3BF" w14:textId="77777777" w:rsidR="00952CF9" w:rsidRPr="00C6498D" w:rsidRDefault="00952CF9" w:rsidP="00506522">
      <w:pPr>
        <w:pStyle w:val="Heading2"/>
      </w:pPr>
      <w:r w:rsidRPr="00C6498D">
        <w:t xml:space="preserve">It is agreed between the </w:t>
      </w:r>
      <w:r w:rsidRPr="00C6498D">
        <w:rPr>
          <w:i/>
        </w:rPr>
        <w:t>Employer</w:t>
      </w:r>
      <w:r w:rsidRPr="00C6498D">
        <w:t xml:space="preserve"> and the </w:t>
      </w:r>
      <w:r w:rsidRPr="00C6498D">
        <w:rPr>
          <w:i/>
        </w:rPr>
        <w:t>Contractor</w:t>
      </w:r>
      <w:r w:rsidRPr="00C6498D">
        <w:t xml:space="preserve"> that for the purposes of the arbitration, the arbitrator shall have the power to make provisional awards as provided for in Section 39 of the Arbitration Act 1996.</w:t>
      </w:r>
    </w:p>
    <w:p w14:paraId="6C72B398" w14:textId="77777777" w:rsidR="00952CF9" w:rsidRDefault="00952CF9" w:rsidP="00506522">
      <w:pPr>
        <w:pStyle w:val="Heading2"/>
      </w:pPr>
      <w:r w:rsidRPr="00073BAC">
        <w:t xml:space="preserve">For the avoidance of doubt it is agreed by the </w:t>
      </w:r>
      <w:r w:rsidRPr="00073BAC">
        <w:rPr>
          <w:i/>
        </w:rPr>
        <w:t>Employer</w:t>
      </w:r>
      <w:r w:rsidRPr="00073BAC">
        <w:t xml:space="preserve"> and the </w:t>
      </w:r>
      <w:r w:rsidRPr="00073BAC">
        <w:rPr>
          <w:i/>
        </w:rPr>
        <w:t>Contractor</w:t>
      </w:r>
      <w:r w:rsidRPr="00073BAC">
        <w:t xml:space="preserve"> that the arbitration process and anything said, done or produced in or in relation to the arbitration process (including any awards) shall be confidential between the Parties, except as may be lawfully required in judicial proceedings relating to the arbitration or otherwise.  No report relating to anything said, done or produced in or in relation to the arbitration process may be made to anybody other than the </w:t>
      </w:r>
      <w:r w:rsidRPr="00073BAC">
        <w:rPr>
          <w:i/>
        </w:rPr>
        <w:t>tribunal</w:t>
      </w:r>
      <w:r w:rsidRPr="00073BAC">
        <w:t xml:space="preserve">, the </w:t>
      </w:r>
      <w:r w:rsidRPr="00073BAC">
        <w:rPr>
          <w:i/>
        </w:rPr>
        <w:t>Employer</w:t>
      </w:r>
      <w:r w:rsidRPr="00073BAC">
        <w:t xml:space="preserve"> and the </w:t>
      </w:r>
      <w:r w:rsidRPr="00073BAC">
        <w:rPr>
          <w:i/>
        </w:rPr>
        <w:t>Contractor</w:t>
      </w:r>
      <w:r w:rsidRPr="00073BAC">
        <w:t>, their legal representatives and any person necessary to the conduct of the proceedings, without the agreement of the Parties.</w:t>
      </w:r>
    </w:p>
    <w:p w14:paraId="0760CCED" w14:textId="77777777" w:rsidR="00952CF9" w:rsidRDefault="00952CF9" w:rsidP="00506522">
      <w:pPr>
        <w:pStyle w:val="Heading2"/>
      </w:pPr>
      <w:r w:rsidRPr="00073BAC">
        <w:t xml:space="preserve">The arbitration proceedings shall take place in </w:t>
      </w:r>
      <w:r w:rsidR="00931C80">
        <w:t xml:space="preserve">the location stated in the Contract Data and shall be in </w:t>
      </w:r>
      <w:r w:rsidRPr="00073BAC">
        <w:t>the English language and the arbitration proceedings shall be governed by, and interpretations made in accordance with,</w:t>
      </w:r>
      <w:r w:rsidR="00F727CF">
        <w:t xml:space="preserve"> the </w:t>
      </w:r>
      <w:r w:rsidR="00F727CF" w:rsidRPr="00F727CF">
        <w:rPr>
          <w:i/>
        </w:rPr>
        <w:t>law of the contract</w:t>
      </w:r>
      <w:r w:rsidRPr="00073BAC">
        <w:t>.</w:t>
      </w:r>
    </w:p>
    <w:p w14:paraId="27A25992" w14:textId="77777777" w:rsidR="00952CF9" w:rsidRDefault="00952CF9" w:rsidP="00506522">
      <w:pPr>
        <w:pStyle w:val="Heading2"/>
      </w:pPr>
      <w:r w:rsidRPr="00073BAC">
        <w:t xml:space="preserve">The </w:t>
      </w:r>
      <w:r w:rsidRPr="00073BAC">
        <w:rPr>
          <w:i/>
        </w:rPr>
        <w:t>Employer</w:t>
      </w:r>
      <w:r w:rsidRPr="00073BAC">
        <w:t xml:space="preserve"> and the </w:t>
      </w:r>
      <w:r w:rsidRPr="00073BAC">
        <w:rPr>
          <w:i/>
        </w:rPr>
        <w:t>Contractor</w:t>
      </w:r>
      <w:r w:rsidRPr="00073BAC">
        <w:t xml:space="preserve"> shall each bear their own costs in relation to any reference made to the arbitrator and the fees and all other costs of the arbitrator shall be borne jointly in equal proportions by both Parties unless otherwise directed by the arbitrator.</w:t>
      </w:r>
    </w:p>
    <w:p w14:paraId="1A52F5BB" w14:textId="77777777" w:rsidR="00952CF9" w:rsidRPr="00073BAC" w:rsidRDefault="00952CF9" w:rsidP="00506522">
      <w:pPr>
        <w:pStyle w:val="Heading2"/>
      </w:pPr>
      <w:r w:rsidRPr="00073BAC">
        <w:t>This procedure shall be without prejudice to either party’s right to refer any dispute to adjudication in accordance with this contract.</w:t>
      </w:r>
    </w:p>
    <w:p w14:paraId="7BA9C98B" w14:textId="77777777" w:rsidR="00952CF9" w:rsidRDefault="001406A7" w:rsidP="00952CF9">
      <w:pPr>
        <w:pStyle w:val="BodyText3"/>
        <w:tabs>
          <w:tab w:val="num" w:pos="720"/>
        </w:tabs>
        <w:spacing w:after="240"/>
        <w:ind w:left="720" w:hanging="720"/>
        <w:jc w:val="center"/>
        <w:rPr>
          <w:rFonts w:cs="Arial"/>
          <w:b/>
          <w:sz w:val="22"/>
          <w:szCs w:val="22"/>
        </w:rPr>
      </w:pPr>
      <w:r>
        <w:rPr>
          <w:rFonts w:cs="Arial"/>
          <w:b/>
          <w:sz w:val="22"/>
          <w:szCs w:val="22"/>
        </w:rPr>
        <w:lastRenderedPageBreak/>
        <w:br w:type="page"/>
      </w:r>
    </w:p>
    <w:p w14:paraId="3BA5C5B1" w14:textId="77777777" w:rsidR="00952CF9" w:rsidRDefault="00952CF9" w:rsidP="00697542">
      <w:pPr>
        <w:jc w:val="center"/>
        <w:rPr>
          <w:b/>
        </w:rPr>
      </w:pPr>
      <w:r w:rsidRPr="00697542">
        <w:rPr>
          <w:b/>
        </w:rPr>
        <w:lastRenderedPageBreak/>
        <w:t>CONTRACT SCHEDULE I</w:t>
      </w:r>
    </w:p>
    <w:p w14:paraId="619DFC3A" w14:textId="77777777" w:rsidR="00697542" w:rsidRPr="00697542" w:rsidRDefault="00697542" w:rsidP="00697542">
      <w:pPr>
        <w:jc w:val="center"/>
        <w:rPr>
          <w:b/>
        </w:rPr>
      </w:pPr>
    </w:p>
    <w:p w14:paraId="04E2309D" w14:textId="77777777" w:rsidR="00952CF9" w:rsidRPr="00697542" w:rsidRDefault="005755EB" w:rsidP="00697542">
      <w:pPr>
        <w:jc w:val="center"/>
        <w:rPr>
          <w:b/>
        </w:rPr>
      </w:pPr>
      <w:r>
        <w:rPr>
          <w:b/>
        </w:rPr>
        <w:t>STAFF TRANSFER</w:t>
      </w:r>
    </w:p>
    <w:p w14:paraId="746FADF4" w14:textId="77777777" w:rsidR="00952CF9" w:rsidRDefault="00952CF9" w:rsidP="00952CF9">
      <w:pPr>
        <w:rPr>
          <w:rFonts w:cs="Arial"/>
          <w:b/>
          <w:szCs w:val="22"/>
        </w:rPr>
      </w:pPr>
      <w:r>
        <w:rPr>
          <w:rFonts w:cs="Arial"/>
          <w:b/>
          <w:szCs w:val="22"/>
        </w:rPr>
        <w:br w:type="page"/>
      </w:r>
    </w:p>
    <w:p w14:paraId="49C82BB3" w14:textId="77777777" w:rsidR="00596D55" w:rsidRPr="00FC7B91" w:rsidRDefault="00596D55" w:rsidP="00EA5565">
      <w:pPr>
        <w:pStyle w:val="Heading1"/>
        <w:numPr>
          <w:ilvl w:val="0"/>
          <w:numId w:val="0"/>
        </w:numPr>
        <w:ind w:left="720"/>
      </w:pPr>
      <w:bookmarkStart w:id="55" w:name="_Toc397430701"/>
      <w:bookmarkStart w:id="56" w:name="_Toc398022338"/>
      <w:bookmarkStart w:id="57" w:name="_Toc395863288"/>
      <w:bookmarkStart w:id="58" w:name="_Toc412557451"/>
      <w:bookmarkStart w:id="59" w:name="_Toc430688629"/>
      <w:bookmarkStart w:id="60" w:name="_Toc494368333"/>
      <w:r>
        <w:lastRenderedPageBreak/>
        <w:t>CONTRACT SCHEDULE i - STAFF TRANSFER</w:t>
      </w:r>
      <w:bookmarkEnd w:id="55"/>
      <w:bookmarkEnd w:id="56"/>
      <w:bookmarkEnd w:id="57"/>
      <w:bookmarkEnd w:id="58"/>
      <w:bookmarkEnd w:id="59"/>
      <w:bookmarkEnd w:id="60"/>
    </w:p>
    <w:p w14:paraId="42A573DE" w14:textId="77777777" w:rsidR="00596D55" w:rsidRDefault="00596D55" w:rsidP="00596D55">
      <w:pPr>
        <w:overflowPunct w:val="0"/>
        <w:autoSpaceDE w:val="0"/>
        <w:autoSpaceDN w:val="0"/>
        <w:jc w:val="both"/>
        <w:rPr>
          <w:rFonts w:cs="Arial"/>
          <w:b/>
          <w:i/>
          <w:szCs w:val="22"/>
        </w:rPr>
      </w:pPr>
    </w:p>
    <w:p w14:paraId="605AF658" w14:textId="77777777" w:rsidR="00596D55" w:rsidRDefault="00596D55" w:rsidP="001365E6">
      <w:pPr>
        <w:pStyle w:val="Heading2"/>
        <w:numPr>
          <w:ilvl w:val="1"/>
          <w:numId w:val="164"/>
        </w:numPr>
        <w:tabs>
          <w:tab w:val="num" w:pos="720"/>
        </w:tabs>
      </w:pPr>
      <w:r>
        <w:t>Definitions</w:t>
      </w:r>
    </w:p>
    <w:p w14:paraId="1CA980FC" w14:textId="77777777" w:rsidR="00596D55" w:rsidRDefault="00596D55" w:rsidP="00816C31">
      <w:pPr>
        <w:pStyle w:val="Heading3"/>
        <w:numPr>
          <w:ilvl w:val="0"/>
          <w:numId w:val="0"/>
        </w:numPr>
        <w:ind w:left="720"/>
      </w:pPr>
      <w:r>
        <w:t>In this Contract Schedule, the following definitions shall apply:</w:t>
      </w:r>
    </w:p>
    <w:tbl>
      <w:tblPr>
        <w:tblW w:w="7756" w:type="dxa"/>
        <w:tblInd w:w="1526" w:type="dxa"/>
        <w:tblLook w:val="04A0" w:firstRow="1" w:lastRow="0" w:firstColumn="1" w:lastColumn="0" w:noHBand="0" w:noVBand="1"/>
      </w:tblPr>
      <w:tblGrid>
        <w:gridCol w:w="2551"/>
        <w:gridCol w:w="5205"/>
      </w:tblGrid>
      <w:tr w:rsidR="00596D55" w14:paraId="565C3EC6" w14:textId="77777777" w:rsidTr="00596D55">
        <w:tc>
          <w:tcPr>
            <w:tcW w:w="2551" w:type="dxa"/>
          </w:tcPr>
          <w:p w14:paraId="2DC6166B"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p>
        </w:tc>
        <w:tc>
          <w:tcPr>
            <w:tcW w:w="5205" w:type="dxa"/>
          </w:tcPr>
          <w:p w14:paraId="2356DCAB" w14:textId="77777777" w:rsidR="00596D55" w:rsidRDefault="00596D55" w:rsidP="00596D55">
            <w:pPr>
              <w:tabs>
                <w:tab w:val="left" w:pos="-9"/>
              </w:tabs>
              <w:overflowPunct w:val="0"/>
              <w:autoSpaceDE w:val="0"/>
              <w:autoSpaceDN w:val="0"/>
              <w:adjustRightInd w:val="0"/>
              <w:spacing w:after="120"/>
              <w:ind w:left="170" w:hanging="170"/>
              <w:jc w:val="both"/>
              <w:textAlignment w:val="baseline"/>
              <w:rPr>
                <w:rFonts w:eastAsia="Times New Roman" w:cs="Arial"/>
                <w:szCs w:val="22"/>
                <w:lang w:eastAsia="en-US"/>
              </w:rPr>
            </w:pPr>
          </w:p>
        </w:tc>
      </w:tr>
      <w:tr w:rsidR="00596D55" w14:paraId="0A7D8F5D" w14:textId="77777777" w:rsidTr="00596D55">
        <w:tc>
          <w:tcPr>
            <w:tcW w:w="2551" w:type="dxa"/>
            <w:hideMark/>
          </w:tcPr>
          <w:p w14:paraId="2BE103AE"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t>“Contractor’s Final Personnel List”</w:t>
            </w:r>
          </w:p>
        </w:tc>
        <w:tc>
          <w:tcPr>
            <w:tcW w:w="5205" w:type="dxa"/>
            <w:hideMark/>
          </w:tcPr>
          <w:p w14:paraId="7256E434" w14:textId="77777777" w:rsidR="00596D55" w:rsidRDefault="00596D55" w:rsidP="00596D55">
            <w:pPr>
              <w:tabs>
                <w:tab w:val="left" w:pos="-9"/>
              </w:tabs>
              <w:overflowPunct w:val="0"/>
              <w:autoSpaceDE w:val="0"/>
              <w:autoSpaceDN w:val="0"/>
              <w:adjustRightInd w:val="0"/>
              <w:spacing w:after="120"/>
              <w:ind w:left="170" w:hanging="170"/>
              <w:jc w:val="both"/>
              <w:textAlignment w:val="baseline"/>
              <w:rPr>
                <w:rFonts w:eastAsia="Times New Roman" w:cs="Arial"/>
                <w:szCs w:val="22"/>
                <w:lang w:eastAsia="en-US"/>
              </w:rPr>
            </w:pPr>
            <w:r>
              <w:rPr>
                <w:rFonts w:eastAsia="Times New Roman" w:cs="Arial"/>
                <w:szCs w:val="22"/>
                <w:lang w:eastAsia="en-US"/>
              </w:rPr>
              <w:t xml:space="preserve">   means a list provided by the </w:t>
            </w:r>
            <w:r>
              <w:rPr>
                <w:rFonts w:eastAsia="Times New Roman" w:cs="Arial"/>
                <w:i/>
                <w:szCs w:val="22"/>
                <w:lang w:eastAsia="en-US"/>
              </w:rPr>
              <w:t>Contractor</w:t>
            </w:r>
            <w:r>
              <w:rPr>
                <w:rFonts w:eastAsia="Times New Roman" w:cs="Arial"/>
                <w:szCs w:val="22"/>
                <w:lang w:eastAsia="en-US"/>
              </w:rPr>
              <w:t xml:space="preserve"> of all staff who will transfer under the Employment Regulations on the Relevant Transfer Date;</w:t>
            </w:r>
          </w:p>
        </w:tc>
      </w:tr>
      <w:tr w:rsidR="00596D55" w14:paraId="2960B661" w14:textId="77777777" w:rsidTr="00596D55">
        <w:tc>
          <w:tcPr>
            <w:tcW w:w="2551" w:type="dxa"/>
            <w:hideMark/>
          </w:tcPr>
          <w:p w14:paraId="0DF188A1"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t>“Contractor’s Provisional Personnel List”</w:t>
            </w:r>
          </w:p>
        </w:tc>
        <w:tc>
          <w:tcPr>
            <w:tcW w:w="5205" w:type="dxa"/>
            <w:hideMark/>
          </w:tcPr>
          <w:p w14:paraId="0613318E" w14:textId="1CCB46A4" w:rsidR="00596D55" w:rsidRDefault="00596D55" w:rsidP="00596D55">
            <w:pPr>
              <w:tabs>
                <w:tab w:val="left" w:pos="-9"/>
              </w:tabs>
              <w:overflowPunct w:val="0"/>
              <w:autoSpaceDE w:val="0"/>
              <w:autoSpaceDN w:val="0"/>
              <w:adjustRightInd w:val="0"/>
              <w:spacing w:after="120"/>
              <w:ind w:left="170" w:hanging="170"/>
              <w:jc w:val="both"/>
              <w:textAlignment w:val="baseline"/>
              <w:rPr>
                <w:rFonts w:eastAsia="Times New Roman" w:cs="Arial"/>
                <w:szCs w:val="22"/>
                <w:lang w:eastAsia="en-US"/>
              </w:rPr>
            </w:pPr>
            <w:r>
              <w:rPr>
                <w:rFonts w:eastAsia="Times New Roman" w:cs="Arial"/>
                <w:szCs w:val="22"/>
                <w:lang w:eastAsia="en-US"/>
              </w:rPr>
              <w:t xml:space="preserve">  </w:t>
            </w:r>
            <w:r w:rsidR="00816C31">
              <w:rPr>
                <w:rFonts w:eastAsia="Times New Roman" w:cs="Arial"/>
                <w:szCs w:val="22"/>
                <w:lang w:eastAsia="en-US"/>
              </w:rPr>
              <w:t xml:space="preserve"> </w:t>
            </w:r>
            <w:r>
              <w:rPr>
                <w:rFonts w:eastAsia="Times New Roman" w:cs="Arial"/>
                <w:szCs w:val="22"/>
                <w:lang w:eastAsia="en-US"/>
              </w:rPr>
              <w:t xml:space="preserve">means a list prepared and updated by the </w:t>
            </w:r>
            <w:r>
              <w:rPr>
                <w:rFonts w:eastAsia="Times New Roman" w:cs="Arial"/>
                <w:i/>
                <w:szCs w:val="22"/>
                <w:lang w:eastAsia="en-US"/>
              </w:rPr>
              <w:t>Contractor</w:t>
            </w:r>
            <w:r>
              <w:rPr>
                <w:rFonts w:eastAsia="Times New Roman" w:cs="Arial"/>
                <w:szCs w:val="22"/>
                <w:lang w:eastAsia="en-US"/>
              </w:rPr>
              <w:t xml:space="preserve"> of all staff who are engaged in or wholly or mainly assigned to the provision of the </w:t>
            </w:r>
            <w:r>
              <w:rPr>
                <w:rFonts w:eastAsia="Times New Roman" w:cs="Arial"/>
                <w:i/>
                <w:szCs w:val="22"/>
                <w:lang w:eastAsia="en-US"/>
              </w:rPr>
              <w:t>service</w:t>
            </w:r>
            <w:r>
              <w:rPr>
                <w:rFonts w:eastAsia="Times New Roman" w:cs="Arial"/>
                <w:szCs w:val="22"/>
                <w:lang w:eastAsia="en-US"/>
              </w:rPr>
              <w:t xml:space="preserve"> or any relevant part of the </w:t>
            </w:r>
            <w:r>
              <w:rPr>
                <w:rFonts w:eastAsia="Times New Roman" w:cs="Arial"/>
                <w:i/>
                <w:szCs w:val="22"/>
                <w:lang w:eastAsia="en-US"/>
              </w:rPr>
              <w:t>service</w:t>
            </w:r>
            <w:r>
              <w:rPr>
                <w:rFonts w:eastAsia="Times New Roman" w:cs="Arial"/>
                <w:szCs w:val="22"/>
                <w:lang w:eastAsia="en-US"/>
              </w:rPr>
              <w:t xml:space="preserve"> which it is envisaged as at the date of such list will no longer be provided by the </w:t>
            </w:r>
            <w:r>
              <w:rPr>
                <w:rFonts w:eastAsia="Times New Roman" w:cs="Arial"/>
                <w:i/>
                <w:szCs w:val="22"/>
                <w:lang w:eastAsia="en-US"/>
              </w:rPr>
              <w:t>Contractor</w:t>
            </w:r>
          </w:p>
        </w:tc>
      </w:tr>
      <w:tr w:rsidR="00596D55" w14:paraId="1B0EC95B" w14:textId="77777777" w:rsidTr="00596D55">
        <w:tc>
          <w:tcPr>
            <w:tcW w:w="2551" w:type="dxa"/>
            <w:hideMark/>
          </w:tcPr>
          <w:p w14:paraId="7E417E00"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t>“Employee Liabilities”</w:t>
            </w:r>
          </w:p>
        </w:tc>
        <w:tc>
          <w:tcPr>
            <w:tcW w:w="5205" w:type="dxa"/>
            <w:hideMark/>
          </w:tcPr>
          <w:p w14:paraId="318BD33E" w14:textId="77777777" w:rsidR="00596D55" w:rsidRDefault="00596D55" w:rsidP="00935355">
            <w:pPr>
              <w:numPr>
                <w:ilvl w:val="0"/>
                <w:numId w:val="32"/>
              </w:numPr>
              <w:tabs>
                <w:tab w:val="left" w:pos="-9"/>
              </w:tabs>
              <w:overflowPunct w:val="0"/>
              <w:autoSpaceDE w:val="0"/>
              <w:autoSpaceDN w:val="0"/>
              <w:adjustRightInd w:val="0"/>
              <w:spacing w:after="120"/>
              <w:jc w:val="both"/>
              <w:rPr>
                <w:rFonts w:eastAsia="Times New Roman" w:cs="Arial"/>
                <w:b/>
                <w:szCs w:val="22"/>
                <w:lang w:eastAsia="en-US"/>
              </w:rPr>
            </w:pPr>
            <w:r>
              <w:rPr>
                <w:rFonts w:eastAsia="Times New Roman" w:cs="Arial"/>
                <w:szCs w:val="22"/>
                <w:lang w:eastAsia="en-US"/>
              </w:rPr>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C33B422" w14:textId="77777777" w:rsidR="00596D55" w:rsidRDefault="00596D55" w:rsidP="00935355">
            <w:pPr>
              <w:numPr>
                <w:ilvl w:val="1"/>
                <w:numId w:val="32"/>
              </w:numPr>
              <w:tabs>
                <w:tab w:val="left" w:pos="144"/>
              </w:tabs>
              <w:overflowPunct w:val="0"/>
              <w:autoSpaceDE w:val="0"/>
              <w:autoSpaceDN w:val="0"/>
              <w:adjustRightInd w:val="0"/>
              <w:spacing w:after="120"/>
              <w:ind w:hanging="545"/>
              <w:jc w:val="both"/>
              <w:rPr>
                <w:rFonts w:eastAsia="Times New Roman" w:cs="Arial"/>
                <w:szCs w:val="22"/>
                <w:lang w:eastAsia="en-US"/>
              </w:rPr>
            </w:pPr>
            <w:r>
              <w:rPr>
                <w:rFonts w:eastAsia="Times New Roman" w:cs="Arial"/>
                <w:color w:val="000000"/>
                <w:szCs w:val="22"/>
                <w:lang w:eastAsia="en-US"/>
              </w:rPr>
              <w:t>redundancy</w:t>
            </w:r>
            <w:r>
              <w:rPr>
                <w:rFonts w:eastAsia="Times New Roman" w:cs="Arial"/>
                <w:szCs w:val="22"/>
                <w:lang w:eastAsia="en-US"/>
              </w:rPr>
              <w:t xml:space="preserve"> payments including contractual or enhanced redundancy costs, termination costs and notice payments; </w:t>
            </w:r>
          </w:p>
          <w:p w14:paraId="4692688C" w14:textId="77777777" w:rsidR="00596D55" w:rsidRDefault="00596D55" w:rsidP="00935355">
            <w:pPr>
              <w:numPr>
                <w:ilvl w:val="1"/>
                <w:numId w:val="32"/>
              </w:numPr>
              <w:tabs>
                <w:tab w:val="left" w:pos="144"/>
              </w:tabs>
              <w:overflowPunct w:val="0"/>
              <w:autoSpaceDE w:val="0"/>
              <w:autoSpaceDN w:val="0"/>
              <w:adjustRightInd w:val="0"/>
              <w:spacing w:after="120"/>
              <w:ind w:hanging="545"/>
              <w:jc w:val="both"/>
              <w:rPr>
                <w:rFonts w:eastAsia="Times New Roman" w:cs="Arial"/>
                <w:szCs w:val="22"/>
                <w:lang w:eastAsia="en-US"/>
              </w:rPr>
            </w:pPr>
            <w:r>
              <w:rPr>
                <w:rFonts w:eastAsia="Times New Roman" w:cs="Arial"/>
                <w:szCs w:val="22"/>
                <w:lang w:eastAsia="en-US"/>
              </w:rPr>
              <w:t xml:space="preserve">unfair, wrongful or constructive dismissal </w:t>
            </w:r>
            <w:r>
              <w:rPr>
                <w:rFonts w:eastAsia="Times New Roman" w:cs="Arial"/>
                <w:color w:val="000000"/>
                <w:szCs w:val="22"/>
                <w:lang w:eastAsia="en-US"/>
              </w:rPr>
              <w:t>compensation</w:t>
            </w:r>
            <w:r>
              <w:rPr>
                <w:rFonts w:eastAsia="Times New Roman" w:cs="Arial"/>
                <w:szCs w:val="22"/>
                <w:lang w:eastAsia="en-US"/>
              </w:rPr>
              <w:t>;</w:t>
            </w:r>
          </w:p>
          <w:p w14:paraId="79C1A7C9" w14:textId="77777777" w:rsidR="00596D55" w:rsidRDefault="00596D55" w:rsidP="00935355">
            <w:pPr>
              <w:numPr>
                <w:ilvl w:val="1"/>
                <w:numId w:val="32"/>
              </w:numPr>
              <w:tabs>
                <w:tab w:val="left" w:pos="144"/>
              </w:tabs>
              <w:overflowPunct w:val="0"/>
              <w:autoSpaceDE w:val="0"/>
              <w:autoSpaceDN w:val="0"/>
              <w:adjustRightInd w:val="0"/>
              <w:spacing w:after="120"/>
              <w:ind w:hanging="545"/>
              <w:jc w:val="both"/>
              <w:rPr>
                <w:rFonts w:eastAsia="Times New Roman" w:cs="Arial"/>
                <w:szCs w:val="22"/>
                <w:lang w:eastAsia="en-US"/>
              </w:rPr>
            </w:pPr>
            <w:r>
              <w:rPr>
                <w:rFonts w:eastAsia="Times New Roman" w:cs="Arial"/>
                <w:szCs w:val="22"/>
                <w:lang w:eastAsia="en-US"/>
              </w:rPr>
              <w:t xml:space="preserve">compensation for discrimination on grounds of  sex, race, disability, age, religion or belief, gender reassignment, marriage or civil partnership, pregnancy and maternity  or sexual orientation or claims for equal pay; </w:t>
            </w:r>
          </w:p>
          <w:p w14:paraId="154EBD90" w14:textId="77777777" w:rsidR="00596D55" w:rsidRDefault="00596D55" w:rsidP="00935355">
            <w:pPr>
              <w:numPr>
                <w:ilvl w:val="1"/>
                <w:numId w:val="32"/>
              </w:numPr>
              <w:tabs>
                <w:tab w:val="left" w:pos="144"/>
              </w:tabs>
              <w:overflowPunct w:val="0"/>
              <w:autoSpaceDE w:val="0"/>
              <w:autoSpaceDN w:val="0"/>
              <w:adjustRightInd w:val="0"/>
              <w:spacing w:after="120"/>
              <w:ind w:hanging="545"/>
              <w:jc w:val="both"/>
              <w:rPr>
                <w:rFonts w:eastAsia="Times New Roman" w:cs="Arial"/>
                <w:szCs w:val="22"/>
                <w:lang w:eastAsia="en-US"/>
              </w:rPr>
            </w:pPr>
            <w:r>
              <w:rPr>
                <w:rFonts w:eastAsia="Times New Roman" w:cs="Arial"/>
                <w:szCs w:val="22"/>
                <w:lang w:eastAsia="en-US"/>
              </w:rPr>
              <w:t>compensation for less favourable treatment of part-time workers or fixed term employees;</w:t>
            </w:r>
          </w:p>
          <w:p w14:paraId="08CAF463" w14:textId="7758ED60" w:rsidR="00596D55" w:rsidRDefault="00596D55" w:rsidP="00935355">
            <w:pPr>
              <w:numPr>
                <w:ilvl w:val="1"/>
                <w:numId w:val="32"/>
              </w:numPr>
              <w:tabs>
                <w:tab w:val="left" w:pos="144"/>
              </w:tabs>
              <w:overflowPunct w:val="0"/>
              <w:autoSpaceDE w:val="0"/>
              <w:autoSpaceDN w:val="0"/>
              <w:adjustRightInd w:val="0"/>
              <w:spacing w:after="120"/>
              <w:ind w:hanging="545"/>
              <w:jc w:val="both"/>
              <w:rPr>
                <w:rFonts w:eastAsia="Times New Roman" w:cs="Arial"/>
                <w:szCs w:val="22"/>
                <w:lang w:eastAsia="en-US"/>
              </w:rPr>
            </w:pPr>
            <w:r>
              <w:rPr>
                <w:rFonts w:eastAsia="Times New Roman" w:cs="Arial"/>
                <w:szCs w:val="22"/>
                <w:lang w:eastAsia="en-US"/>
              </w:rPr>
              <w:t xml:space="preserve">outstanding debts and unlawful deduction of wages </w:t>
            </w:r>
            <w:r>
              <w:rPr>
                <w:rFonts w:eastAsia="Times New Roman" w:cs="Arial"/>
                <w:color w:val="000000"/>
                <w:szCs w:val="22"/>
                <w:lang w:eastAsia="en-US"/>
              </w:rPr>
              <w:t>including</w:t>
            </w:r>
            <w:r>
              <w:rPr>
                <w:rFonts w:eastAsia="Times New Roman" w:cs="Arial"/>
                <w:szCs w:val="22"/>
                <w:lang w:eastAsia="en-US"/>
              </w:rPr>
              <w:t xml:space="preserve"> any PAYE and National Insurance Contributions in relation to </w:t>
            </w:r>
            <w:r>
              <w:rPr>
                <w:rFonts w:eastAsia="Times New Roman" w:cs="Arial"/>
                <w:szCs w:val="22"/>
                <w:lang w:eastAsia="en-US"/>
              </w:rPr>
              <w:lastRenderedPageBreak/>
              <w:t xml:space="preserve">payments made by the </w:t>
            </w:r>
            <w:r>
              <w:rPr>
                <w:rFonts w:eastAsia="Times New Roman" w:cs="Arial"/>
                <w:i/>
                <w:szCs w:val="22"/>
                <w:lang w:eastAsia="en-US"/>
              </w:rPr>
              <w:t>Employer</w:t>
            </w:r>
            <w:r>
              <w:rPr>
                <w:rFonts w:eastAsia="Times New Roman" w:cs="Arial"/>
                <w:szCs w:val="22"/>
                <w:lang w:eastAsia="en-US"/>
              </w:rPr>
              <w:t xml:space="preserve"> or the Replacement Contractor to a Transferring Contractor Employee which would have been payable by the </w:t>
            </w:r>
            <w:r>
              <w:rPr>
                <w:rFonts w:eastAsia="Times New Roman" w:cs="Arial"/>
                <w:i/>
                <w:szCs w:val="22"/>
                <w:lang w:eastAsia="en-US"/>
              </w:rPr>
              <w:t>Contractor</w:t>
            </w:r>
            <w:r>
              <w:rPr>
                <w:rFonts w:eastAsia="Times New Roman" w:cs="Arial"/>
                <w:szCs w:val="22"/>
                <w:lang w:eastAsia="en-US"/>
              </w:rPr>
              <w:t xml:space="preserve"> or the </w:t>
            </w:r>
            <w:r w:rsidR="00867AA2">
              <w:rPr>
                <w:rFonts w:eastAsia="Times New Roman" w:cs="Arial"/>
                <w:szCs w:val="22"/>
                <w:lang w:eastAsia="en-US"/>
              </w:rPr>
              <w:t>Subcontractor</w:t>
            </w:r>
            <w:r>
              <w:rPr>
                <w:rFonts w:eastAsia="Times New Roman" w:cs="Arial"/>
                <w:szCs w:val="22"/>
                <w:lang w:eastAsia="en-US"/>
              </w:rPr>
              <w:t xml:space="preserve"> if such payment should have been made prior to the Service Transfer Date;</w:t>
            </w:r>
          </w:p>
          <w:p w14:paraId="6D0E40D8" w14:textId="77777777" w:rsidR="00596D55" w:rsidRDefault="00596D55" w:rsidP="00935355">
            <w:pPr>
              <w:numPr>
                <w:ilvl w:val="1"/>
                <w:numId w:val="32"/>
              </w:numPr>
              <w:tabs>
                <w:tab w:val="left" w:pos="144"/>
              </w:tabs>
              <w:overflowPunct w:val="0"/>
              <w:autoSpaceDE w:val="0"/>
              <w:autoSpaceDN w:val="0"/>
              <w:adjustRightInd w:val="0"/>
              <w:spacing w:after="120"/>
              <w:ind w:hanging="545"/>
              <w:jc w:val="both"/>
              <w:rPr>
                <w:rFonts w:eastAsia="Times New Roman" w:cs="Arial"/>
                <w:szCs w:val="22"/>
                <w:lang w:eastAsia="en-US"/>
              </w:rPr>
            </w:pPr>
            <w:r>
              <w:rPr>
                <w:rFonts w:eastAsia="Times New Roman" w:cs="Arial"/>
                <w:szCs w:val="22"/>
                <w:lang w:eastAsia="en-US"/>
              </w:rPr>
              <w:t>claims whether in tort, contract or statute or otherwise;</w:t>
            </w:r>
          </w:p>
          <w:p w14:paraId="56DA983A" w14:textId="77777777" w:rsidR="00596D55" w:rsidRDefault="00596D55" w:rsidP="00935355">
            <w:pPr>
              <w:numPr>
                <w:ilvl w:val="1"/>
                <w:numId w:val="32"/>
              </w:numPr>
              <w:tabs>
                <w:tab w:val="left" w:pos="144"/>
              </w:tabs>
              <w:overflowPunct w:val="0"/>
              <w:autoSpaceDE w:val="0"/>
              <w:autoSpaceDN w:val="0"/>
              <w:adjustRightInd w:val="0"/>
              <w:spacing w:after="120"/>
              <w:ind w:hanging="545"/>
              <w:jc w:val="both"/>
              <w:rPr>
                <w:rFonts w:eastAsia="Times New Roman" w:cs="Arial"/>
                <w:szCs w:val="22"/>
                <w:lang w:eastAsia="en-US"/>
              </w:rPr>
            </w:pPr>
            <w:r>
              <w:rPr>
                <w:rFonts w:eastAsia="Times New Roman" w:cs="Arial"/>
                <w:szCs w:val="22"/>
                <w:lang w:eastAsia="en-US"/>
              </w:rPr>
              <w:t>any investigation by the Equality and Human Rights Commission or other enforcement, regulatory or supervisory body and of implementing any requirements which may arise from such investigation;</w:t>
            </w:r>
          </w:p>
        </w:tc>
      </w:tr>
      <w:tr w:rsidR="00596D55" w14:paraId="136B0398" w14:textId="77777777" w:rsidTr="00596D55">
        <w:tc>
          <w:tcPr>
            <w:tcW w:w="2551" w:type="dxa"/>
            <w:hideMark/>
          </w:tcPr>
          <w:p w14:paraId="214F6B32"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lastRenderedPageBreak/>
              <w:t>"New Fair Deal"</w:t>
            </w:r>
          </w:p>
        </w:tc>
        <w:tc>
          <w:tcPr>
            <w:tcW w:w="5205" w:type="dxa"/>
            <w:hideMark/>
          </w:tcPr>
          <w:p w14:paraId="7ED02D69" w14:textId="759A681E" w:rsidR="00596D55" w:rsidRDefault="00596D55" w:rsidP="00816C31">
            <w:pPr>
              <w:tabs>
                <w:tab w:val="left" w:pos="-9"/>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the revised Fair Deal position set out in the HM Treasury guidance: “Fair Deal for staff pensions: staff transfer from central government” issued in October 2013;</w:t>
            </w:r>
          </w:p>
        </w:tc>
      </w:tr>
      <w:tr w:rsidR="00596D55" w14:paraId="7333C210" w14:textId="77777777" w:rsidTr="00596D55">
        <w:tc>
          <w:tcPr>
            <w:tcW w:w="2551" w:type="dxa"/>
            <w:hideMark/>
          </w:tcPr>
          <w:p w14:paraId="0B7587CF" w14:textId="105B936D"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t xml:space="preserve">"Notified </w:t>
            </w:r>
            <w:r w:rsidR="00867AA2">
              <w:rPr>
                <w:rFonts w:eastAsia="Times New Roman" w:cs="Arial"/>
                <w:b/>
                <w:szCs w:val="22"/>
                <w:lang w:eastAsia="en-US"/>
              </w:rPr>
              <w:t>Subcontractor</w:t>
            </w:r>
            <w:r>
              <w:rPr>
                <w:rFonts w:eastAsia="Times New Roman" w:cs="Arial"/>
                <w:b/>
                <w:szCs w:val="22"/>
                <w:lang w:eastAsia="en-US"/>
              </w:rPr>
              <w:t>"</w:t>
            </w:r>
          </w:p>
        </w:tc>
        <w:tc>
          <w:tcPr>
            <w:tcW w:w="5205" w:type="dxa"/>
            <w:hideMark/>
          </w:tcPr>
          <w:p w14:paraId="36E7BC68" w14:textId="054AE571" w:rsidR="00596D55" w:rsidRDefault="00596D55" w:rsidP="00816C31">
            <w:pPr>
              <w:tabs>
                <w:tab w:val="left" w:pos="-9"/>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 xml:space="preserve">means a </w:t>
            </w:r>
            <w:r w:rsidR="00867AA2">
              <w:t>Subcontractor</w:t>
            </w:r>
            <w:r>
              <w:t xml:space="preserve"> </w:t>
            </w:r>
            <w:r>
              <w:rPr>
                <w:rFonts w:eastAsia="Times New Roman" w:cs="Arial"/>
                <w:szCs w:val="22"/>
                <w:lang w:eastAsia="en-US"/>
              </w:rPr>
              <w:t xml:space="preserve">identified in Annex 2 of this Contract Schedule I </w:t>
            </w:r>
            <w:r w:rsidR="00384527">
              <w:rPr>
                <w:rFonts w:eastAsia="Times New Roman" w:cs="Arial"/>
                <w:szCs w:val="22"/>
                <w:lang w:eastAsia="en-US"/>
              </w:rPr>
              <w:t xml:space="preserve">(Staff Transfer) </w:t>
            </w:r>
            <w:r>
              <w:rPr>
                <w:rFonts w:eastAsia="Times New Roman" w:cs="Arial"/>
                <w:szCs w:val="22"/>
                <w:lang w:eastAsia="en-US"/>
              </w:rPr>
              <w:t>to whom Transferring Employer’s Employees and/or Transferring Former Contractor Employees will transfer on a Relevant Transfer Date;</w:t>
            </w:r>
          </w:p>
        </w:tc>
      </w:tr>
      <w:tr w:rsidR="00596D55" w14:paraId="34740F25" w14:textId="77777777" w:rsidTr="00596D55">
        <w:tc>
          <w:tcPr>
            <w:tcW w:w="2551" w:type="dxa"/>
            <w:hideMark/>
          </w:tcPr>
          <w:p w14:paraId="23A8C950"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t>"Principles of Good Employment Practice"</w:t>
            </w:r>
          </w:p>
        </w:tc>
        <w:tc>
          <w:tcPr>
            <w:tcW w:w="5205" w:type="dxa"/>
            <w:hideMark/>
          </w:tcPr>
          <w:p w14:paraId="1D3FD250" w14:textId="29486E49" w:rsidR="00596D55" w:rsidRDefault="00596D55" w:rsidP="00816C31">
            <w:pPr>
              <w:tabs>
                <w:tab w:val="left" w:pos="-9"/>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 xml:space="preserve">means the guidance published by the Cabinet Office and found at </w:t>
            </w:r>
            <w:hyperlink r:id="rId8" w:history="1">
              <w:r>
                <w:rPr>
                  <w:rStyle w:val="Hyperlink"/>
                  <w:rFonts w:eastAsia="Times New Roman" w:cs="Arial"/>
                  <w:szCs w:val="22"/>
                  <w:lang w:eastAsia="en-US"/>
                </w:rPr>
                <w:t>www.gov.uk/government/publications/principles-of-good-employment-practice</w:t>
              </w:r>
            </w:hyperlink>
            <w:r>
              <w:rPr>
                <w:rFonts w:eastAsia="Times New Roman" w:cs="Arial"/>
                <w:szCs w:val="22"/>
                <w:lang w:eastAsia="en-US"/>
              </w:rPr>
              <w:t xml:space="preserve"> ;</w:t>
            </w:r>
          </w:p>
        </w:tc>
      </w:tr>
      <w:tr w:rsidR="00596D55" w14:paraId="7AE5180E" w14:textId="77777777" w:rsidTr="00596D55">
        <w:tc>
          <w:tcPr>
            <w:tcW w:w="2551" w:type="dxa"/>
            <w:hideMark/>
          </w:tcPr>
          <w:p w14:paraId="6375CE3D"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t>“Replacement Contractor”</w:t>
            </w:r>
          </w:p>
        </w:tc>
        <w:tc>
          <w:tcPr>
            <w:tcW w:w="5205" w:type="dxa"/>
            <w:hideMark/>
          </w:tcPr>
          <w:p w14:paraId="3975E529" w14:textId="6CCCFDC0" w:rsidR="00596D55" w:rsidRDefault="00596D55" w:rsidP="00816C31">
            <w:pPr>
              <w:tabs>
                <w:tab w:val="left" w:pos="-9"/>
              </w:tabs>
              <w:overflowPunct w:val="0"/>
              <w:autoSpaceDE w:val="0"/>
              <w:autoSpaceDN w:val="0"/>
              <w:adjustRightInd w:val="0"/>
              <w:spacing w:after="120"/>
              <w:ind w:left="176"/>
              <w:jc w:val="both"/>
              <w:textAlignment w:val="baseline"/>
              <w:rPr>
                <w:rFonts w:eastAsia="Times New Roman" w:cs="Arial"/>
                <w:color w:val="000000"/>
                <w:szCs w:val="22"/>
                <w:lang w:eastAsia="en-US"/>
              </w:rPr>
            </w:pPr>
            <w:r>
              <w:rPr>
                <w:rFonts w:eastAsia="Times New Roman" w:cs="Arial"/>
                <w:szCs w:val="22"/>
                <w:lang w:eastAsia="en-US"/>
              </w:rPr>
              <w:t xml:space="preserve">means any third party provider of Replacement Services appointed by or at the direction of the </w:t>
            </w:r>
            <w:r>
              <w:rPr>
                <w:rFonts w:eastAsia="Times New Roman" w:cs="Arial"/>
                <w:i/>
                <w:szCs w:val="22"/>
                <w:lang w:eastAsia="en-US"/>
              </w:rPr>
              <w:t>Employer</w:t>
            </w:r>
            <w:r>
              <w:rPr>
                <w:rFonts w:eastAsia="Times New Roman" w:cs="Arial"/>
                <w:szCs w:val="22"/>
                <w:lang w:eastAsia="en-US"/>
              </w:rPr>
              <w:t xml:space="preserve"> from time to time or where the </w:t>
            </w:r>
            <w:r>
              <w:rPr>
                <w:rFonts w:eastAsia="Times New Roman" w:cs="Arial"/>
                <w:i/>
                <w:szCs w:val="22"/>
                <w:lang w:eastAsia="en-US"/>
              </w:rPr>
              <w:t>Employer</w:t>
            </w:r>
            <w:r>
              <w:rPr>
                <w:rFonts w:eastAsia="Times New Roman" w:cs="Arial"/>
                <w:szCs w:val="22"/>
                <w:lang w:eastAsia="en-US"/>
              </w:rPr>
              <w:t xml:space="preserve"> is providing Replacement Services for its own account, shall also include the </w:t>
            </w:r>
            <w:r>
              <w:rPr>
                <w:rFonts w:eastAsia="Times New Roman" w:cs="Arial"/>
                <w:i/>
                <w:szCs w:val="22"/>
                <w:lang w:eastAsia="en-US"/>
              </w:rPr>
              <w:t>Employer</w:t>
            </w:r>
          </w:p>
        </w:tc>
      </w:tr>
      <w:tr w:rsidR="00596D55" w14:paraId="5FB8C9F0" w14:textId="77777777" w:rsidTr="00596D55">
        <w:tc>
          <w:tcPr>
            <w:tcW w:w="2551" w:type="dxa"/>
            <w:hideMark/>
          </w:tcPr>
          <w:p w14:paraId="41D8B9D6"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t>“Replacement Services”</w:t>
            </w:r>
          </w:p>
        </w:tc>
        <w:tc>
          <w:tcPr>
            <w:tcW w:w="5205" w:type="dxa"/>
            <w:hideMark/>
          </w:tcPr>
          <w:p w14:paraId="325E1E2F" w14:textId="320FE722" w:rsidR="00596D55" w:rsidRDefault="00596D55" w:rsidP="00816C31">
            <w:pPr>
              <w:tabs>
                <w:tab w:val="left" w:pos="-9"/>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 xml:space="preserve">means any services which are substantially similar to any of the </w:t>
            </w:r>
            <w:r>
              <w:rPr>
                <w:rFonts w:eastAsia="Times New Roman" w:cs="Arial"/>
                <w:i/>
                <w:szCs w:val="22"/>
                <w:lang w:eastAsia="en-US"/>
              </w:rPr>
              <w:t>service</w:t>
            </w:r>
            <w:r>
              <w:rPr>
                <w:rFonts w:eastAsia="Times New Roman" w:cs="Arial"/>
                <w:szCs w:val="22"/>
                <w:lang w:eastAsia="en-US"/>
              </w:rPr>
              <w:t xml:space="preserve"> and which the </w:t>
            </w:r>
            <w:r>
              <w:rPr>
                <w:rFonts w:eastAsia="Times New Roman" w:cs="Arial"/>
                <w:i/>
                <w:szCs w:val="22"/>
                <w:lang w:eastAsia="en-US"/>
              </w:rPr>
              <w:t>Employer</w:t>
            </w:r>
            <w:r>
              <w:rPr>
                <w:rFonts w:eastAsia="Times New Roman" w:cs="Arial"/>
                <w:szCs w:val="22"/>
                <w:lang w:eastAsia="en-US"/>
              </w:rPr>
              <w:t xml:space="preserve"> receives in substitution for any of the </w:t>
            </w:r>
            <w:r>
              <w:rPr>
                <w:rFonts w:eastAsia="Times New Roman" w:cs="Arial"/>
                <w:i/>
                <w:szCs w:val="22"/>
                <w:lang w:eastAsia="en-US"/>
              </w:rPr>
              <w:t>service</w:t>
            </w:r>
            <w:r>
              <w:rPr>
                <w:rFonts w:eastAsia="Times New Roman" w:cs="Arial"/>
                <w:szCs w:val="22"/>
                <w:lang w:eastAsia="en-US"/>
              </w:rPr>
              <w:t xml:space="preserve"> following the </w:t>
            </w:r>
            <w:r>
              <w:rPr>
                <w:rFonts w:cs="Arial"/>
                <w:szCs w:val="22"/>
              </w:rPr>
              <w:t xml:space="preserve">end of the </w:t>
            </w:r>
            <w:r>
              <w:rPr>
                <w:rFonts w:cs="Arial"/>
                <w:i/>
                <w:szCs w:val="22"/>
              </w:rPr>
              <w:t>service period</w:t>
            </w:r>
            <w:r>
              <w:rPr>
                <w:rFonts w:cs="Arial"/>
                <w:szCs w:val="22"/>
              </w:rPr>
              <w:t xml:space="preserve"> or earlier termination</w:t>
            </w:r>
            <w:r>
              <w:rPr>
                <w:rFonts w:eastAsia="Times New Roman" w:cs="Arial"/>
                <w:szCs w:val="22"/>
                <w:lang w:eastAsia="en-US"/>
              </w:rPr>
              <w:t xml:space="preserve">, whether those services are provided by the </w:t>
            </w:r>
            <w:r>
              <w:rPr>
                <w:rFonts w:eastAsia="Times New Roman" w:cs="Arial"/>
                <w:i/>
                <w:szCs w:val="22"/>
                <w:lang w:eastAsia="en-US"/>
              </w:rPr>
              <w:t>Employer</w:t>
            </w:r>
            <w:r>
              <w:rPr>
                <w:rFonts w:eastAsia="Times New Roman" w:cs="Arial"/>
                <w:szCs w:val="22"/>
                <w:lang w:eastAsia="en-US"/>
              </w:rPr>
              <w:t xml:space="preserve"> internally and/or by any third party;</w:t>
            </w:r>
          </w:p>
        </w:tc>
      </w:tr>
      <w:tr w:rsidR="00596D55" w14:paraId="1F4DEF89" w14:textId="77777777" w:rsidTr="00596D55">
        <w:tc>
          <w:tcPr>
            <w:tcW w:w="2551" w:type="dxa"/>
            <w:hideMark/>
          </w:tcPr>
          <w:p w14:paraId="4F27E65C" w14:textId="6622A645"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t xml:space="preserve">“Replacement </w:t>
            </w:r>
            <w:r w:rsidR="00867AA2">
              <w:rPr>
                <w:rFonts w:eastAsia="Times New Roman" w:cs="Arial"/>
                <w:b/>
                <w:szCs w:val="22"/>
                <w:lang w:eastAsia="en-US"/>
              </w:rPr>
              <w:t>Subcontractor</w:t>
            </w:r>
            <w:r>
              <w:rPr>
                <w:rFonts w:eastAsia="Times New Roman" w:cs="Arial"/>
                <w:b/>
                <w:szCs w:val="22"/>
                <w:lang w:eastAsia="en-US"/>
              </w:rPr>
              <w:t>”</w:t>
            </w:r>
          </w:p>
        </w:tc>
        <w:tc>
          <w:tcPr>
            <w:tcW w:w="5205" w:type="dxa"/>
            <w:hideMark/>
          </w:tcPr>
          <w:p w14:paraId="48BD4006" w14:textId="7C30F923" w:rsidR="00596D55" w:rsidRDefault="00596D55" w:rsidP="00816C31">
            <w:pPr>
              <w:tabs>
                <w:tab w:val="left" w:pos="-9"/>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 xml:space="preserve">means a subcontractor of the Replacement Contractor to whom Transferring Contractor Employees will transfer on a Service Transfer Date </w:t>
            </w:r>
            <w:r>
              <w:rPr>
                <w:rFonts w:eastAsia="Times New Roman" w:cs="Arial"/>
                <w:szCs w:val="22"/>
                <w:lang w:eastAsia="en-US"/>
              </w:rPr>
              <w:lastRenderedPageBreak/>
              <w:t>(or any sub-contractor of any such sub-contractor);</w:t>
            </w:r>
          </w:p>
        </w:tc>
      </w:tr>
      <w:tr w:rsidR="00596D55" w14:paraId="4D413717" w14:textId="77777777" w:rsidTr="00596D55">
        <w:tc>
          <w:tcPr>
            <w:tcW w:w="2551" w:type="dxa"/>
            <w:hideMark/>
          </w:tcPr>
          <w:p w14:paraId="0BEB2DF2"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lastRenderedPageBreak/>
              <w:t>“Service Transfer”</w:t>
            </w:r>
          </w:p>
        </w:tc>
        <w:tc>
          <w:tcPr>
            <w:tcW w:w="5205" w:type="dxa"/>
            <w:hideMark/>
          </w:tcPr>
          <w:p w14:paraId="584E41DA" w14:textId="17EB28EF" w:rsidR="00596D55" w:rsidRDefault="00596D55" w:rsidP="00816C31">
            <w:pPr>
              <w:tabs>
                <w:tab w:val="left" w:pos="-9"/>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 xml:space="preserve">any transfer of the </w:t>
            </w:r>
            <w:r>
              <w:rPr>
                <w:rFonts w:eastAsia="Times New Roman" w:cs="Arial"/>
                <w:i/>
                <w:szCs w:val="22"/>
                <w:lang w:eastAsia="en-US"/>
              </w:rPr>
              <w:t xml:space="preserve">service </w:t>
            </w:r>
            <w:r>
              <w:rPr>
                <w:rFonts w:eastAsia="Times New Roman" w:cs="Arial"/>
                <w:szCs w:val="22"/>
                <w:lang w:eastAsia="en-US"/>
              </w:rPr>
              <w:t xml:space="preserve">(or any part of the </w:t>
            </w:r>
            <w:r>
              <w:rPr>
                <w:rFonts w:eastAsia="Times New Roman" w:cs="Arial"/>
                <w:i/>
                <w:szCs w:val="22"/>
                <w:lang w:eastAsia="en-US"/>
              </w:rPr>
              <w:t>service</w:t>
            </w:r>
            <w:r>
              <w:rPr>
                <w:rFonts w:eastAsia="Times New Roman" w:cs="Arial"/>
                <w:szCs w:val="22"/>
                <w:lang w:eastAsia="en-US"/>
              </w:rPr>
              <w:t xml:space="preserve">), for whatever reason, from the </w:t>
            </w:r>
            <w:r w:rsidR="002D6A4C" w:rsidRPr="002D6A4C">
              <w:rPr>
                <w:rFonts w:eastAsia="Times New Roman" w:cs="Arial"/>
                <w:i/>
                <w:szCs w:val="22"/>
                <w:lang w:eastAsia="en-US"/>
              </w:rPr>
              <w:t>Contractor</w:t>
            </w:r>
            <w:r>
              <w:rPr>
                <w:rFonts w:eastAsia="Times New Roman" w:cs="Arial"/>
                <w:szCs w:val="22"/>
                <w:lang w:eastAsia="en-US"/>
              </w:rPr>
              <w:t xml:space="preserve"> or any subcontractor to a Replacement Contractor or a Replacement </w:t>
            </w:r>
            <w:r w:rsidR="00867AA2">
              <w:rPr>
                <w:rFonts w:eastAsia="Times New Roman" w:cs="Arial"/>
                <w:szCs w:val="22"/>
                <w:lang w:eastAsia="en-US"/>
              </w:rPr>
              <w:t>Subcontractor</w:t>
            </w:r>
            <w:r>
              <w:rPr>
                <w:rFonts w:eastAsia="Times New Roman" w:cs="Arial"/>
                <w:szCs w:val="22"/>
                <w:lang w:eastAsia="en-US"/>
              </w:rPr>
              <w:t xml:space="preserve"> </w:t>
            </w:r>
          </w:p>
        </w:tc>
      </w:tr>
      <w:tr w:rsidR="00596D55" w14:paraId="5338F6C1" w14:textId="77777777" w:rsidTr="00596D55">
        <w:tc>
          <w:tcPr>
            <w:tcW w:w="2551" w:type="dxa"/>
            <w:hideMark/>
          </w:tcPr>
          <w:p w14:paraId="59EB4099"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t>“Service Transfer Date”</w:t>
            </w:r>
          </w:p>
        </w:tc>
        <w:tc>
          <w:tcPr>
            <w:tcW w:w="5205" w:type="dxa"/>
            <w:hideMark/>
          </w:tcPr>
          <w:p w14:paraId="311A2638" w14:textId="6BF37236" w:rsidR="00596D55" w:rsidRDefault="00596D55" w:rsidP="00816C31">
            <w:pPr>
              <w:tabs>
                <w:tab w:val="left" w:pos="-9"/>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color w:val="000000"/>
                <w:szCs w:val="22"/>
                <w:lang w:eastAsia="en-US"/>
              </w:rPr>
              <w:t>means the date</w:t>
            </w:r>
            <w:r>
              <w:rPr>
                <w:rFonts w:eastAsia="Times New Roman" w:cs="Arial"/>
                <w:szCs w:val="22"/>
                <w:lang w:eastAsia="en-US"/>
              </w:rPr>
              <w:t xml:space="preserve"> of a Service Transfer;</w:t>
            </w:r>
          </w:p>
        </w:tc>
      </w:tr>
      <w:tr w:rsidR="00596D55" w14:paraId="7648657B" w14:textId="77777777" w:rsidTr="00596D55">
        <w:tc>
          <w:tcPr>
            <w:tcW w:w="2551" w:type="dxa"/>
            <w:hideMark/>
          </w:tcPr>
          <w:p w14:paraId="4B5F1DBC"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highlight w:val="green"/>
                <w:lang w:eastAsia="en-US"/>
              </w:rPr>
            </w:pPr>
            <w:r>
              <w:rPr>
                <w:rFonts w:eastAsia="Times New Roman" w:cs="Arial"/>
                <w:b/>
                <w:szCs w:val="22"/>
                <w:lang w:eastAsia="en-US"/>
              </w:rPr>
              <w:t>"Staffing Information"</w:t>
            </w:r>
          </w:p>
        </w:tc>
        <w:tc>
          <w:tcPr>
            <w:tcW w:w="5205" w:type="dxa"/>
            <w:hideMark/>
          </w:tcPr>
          <w:p w14:paraId="1B04840D" w14:textId="1B8BC9B3" w:rsidR="00596D55" w:rsidRDefault="00596D55" w:rsidP="00816C31">
            <w:pPr>
              <w:tabs>
                <w:tab w:val="left" w:pos="-9"/>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 xml:space="preserve">means, in relation to all persons identified on the Contractor's Provisional Personnel List or Contractor's Final Personnel List, as the case may be, such information as the </w:t>
            </w:r>
            <w:r>
              <w:rPr>
                <w:rFonts w:eastAsia="Times New Roman" w:cs="Arial"/>
                <w:i/>
                <w:szCs w:val="22"/>
                <w:lang w:eastAsia="en-US"/>
              </w:rPr>
              <w:t>Employer</w:t>
            </w:r>
            <w:r>
              <w:rPr>
                <w:rFonts w:eastAsia="Times New Roman" w:cs="Arial"/>
                <w:szCs w:val="22"/>
                <w:lang w:eastAsia="en-US"/>
              </w:rPr>
              <w:t xml:space="preserve"> may reasonably request (subject to all applicable provisions of the Data Protection Legislation), but including in an anonymised format:</w:t>
            </w:r>
          </w:p>
          <w:p w14:paraId="174A9688" w14:textId="7006B947" w:rsidR="00596D55" w:rsidRDefault="00596D55" w:rsidP="00816C31">
            <w:pPr>
              <w:tabs>
                <w:tab w:val="left" w:pos="144"/>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their ages, dates of commencement of employment or engagement and gender;</w:t>
            </w:r>
          </w:p>
          <w:p w14:paraId="237D8E8A" w14:textId="491208E1" w:rsidR="00596D55" w:rsidRDefault="00596D55" w:rsidP="00816C31">
            <w:pPr>
              <w:tabs>
                <w:tab w:val="left" w:pos="144"/>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 xml:space="preserve">details of whether they are employed, </w:t>
            </w:r>
            <w:r w:rsidR="002F275E">
              <w:rPr>
                <w:rFonts w:eastAsia="Times New Roman" w:cs="Arial"/>
                <w:szCs w:val="22"/>
                <w:lang w:eastAsia="en-US"/>
              </w:rPr>
              <w:t>self-employed</w:t>
            </w:r>
            <w:r>
              <w:rPr>
                <w:rFonts w:eastAsia="Times New Roman" w:cs="Arial"/>
                <w:szCs w:val="22"/>
                <w:lang w:eastAsia="en-US"/>
              </w:rPr>
              <w:t xml:space="preserve"> contractors or consultants, agency workers or otherwise;</w:t>
            </w:r>
          </w:p>
          <w:p w14:paraId="22D20147" w14:textId="06A3995F" w:rsidR="00A87872" w:rsidRDefault="00A87872" w:rsidP="00816C31">
            <w:pPr>
              <w:tabs>
                <w:tab w:val="left" w:pos="144"/>
              </w:tabs>
              <w:overflowPunct w:val="0"/>
              <w:autoSpaceDE w:val="0"/>
              <w:autoSpaceDN w:val="0"/>
              <w:adjustRightInd w:val="0"/>
              <w:spacing w:after="120"/>
              <w:ind w:left="176"/>
              <w:jc w:val="both"/>
              <w:textAlignment w:val="baseline"/>
              <w:rPr>
                <w:rFonts w:eastAsia="Times New Roman" w:cs="Arial"/>
                <w:szCs w:val="22"/>
                <w:lang w:eastAsia="en-US"/>
              </w:rPr>
            </w:pPr>
            <w:r w:rsidRPr="00507F80">
              <w:rPr>
                <w:rFonts w:eastAsia="Times New Roman" w:cs="Arial"/>
                <w:szCs w:val="22"/>
                <w:lang w:eastAsia="en-US"/>
              </w:rPr>
              <w:t>details of contracted working hours;</w:t>
            </w:r>
          </w:p>
          <w:p w14:paraId="6D87BCA9" w14:textId="1B16D5FA" w:rsidR="00596D55" w:rsidRDefault="00596D55" w:rsidP="00816C31">
            <w:pPr>
              <w:tabs>
                <w:tab w:val="left" w:pos="144"/>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the identity of the employer or relevant contracting party;</w:t>
            </w:r>
          </w:p>
          <w:p w14:paraId="0B5D7E42" w14:textId="7DDD84B0" w:rsidR="00596D55" w:rsidRDefault="00596D55" w:rsidP="00816C31">
            <w:pPr>
              <w:tabs>
                <w:tab w:val="left" w:pos="144"/>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their relevant contractual notice periods and any other terms relating to termination of employment, including redundancy procedures, and redundancy payments;</w:t>
            </w:r>
          </w:p>
          <w:p w14:paraId="1CC15BF5" w14:textId="26E19EC8" w:rsidR="00596D55" w:rsidRDefault="00596D55" w:rsidP="00816C31">
            <w:pPr>
              <w:tabs>
                <w:tab w:val="left" w:pos="144"/>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their wages, salaries and profit sharing arrangements as applicable;</w:t>
            </w:r>
          </w:p>
          <w:p w14:paraId="40F17F66" w14:textId="4A1651D3" w:rsidR="00596D55" w:rsidRDefault="00596D55" w:rsidP="00816C31">
            <w:pPr>
              <w:tabs>
                <w:tab w:val="left" w:pos="144"/>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details of other employment-related benefits, including (without limitation) medical insurance, life assurance, pension or other retirement benefit schemes, share option schemes and company car schedules applicable to them;</w:t>
            </w:r>
          </w:p>
          <w:p w14:paraId="0BB14B24" w14:textId="295879B7" w:rsidR="00596D55" w:rsidRDefault="00596D55" w:rsidP="00816C31">
            <w:pPr>
              <w:tabs>
                <w:tab w:val="left" w:pos="144"/>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any outstanding or potential contractual, statutory or other liabilities in respect of such individuals (including in respect of personal injury claims);</w:t>
            </w:r>
          </w:p>
          <w:p w14:paraId="2B9C6AD0" w14:textId="7C9527E3" w:rsidR="00596D55" w:rsidRDefault="00596D55" w:rsidP="00816C31">
            <w:pPr>
              <w:tabs>
                <w:tab w:val="left" w:pos="144"/>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lastRenderedPageBreak/>
              <w:t xml:space="preserve">details of any such individuals on long term sickness absence, parental leave, maternity leave or other authorised long term absence; </w:t>
            </w:r>
          </w:p>
          <w:p w14:paraId="2ABA7306" w14:textId="7DCDA409" w:rsidR="00596D55" w:rsidRDefault="00596D55" w:rsidP="00816C31">
            <w:pPr>
              <w:tabs>
                <w:tab w:val="left" w:pos="144"/>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copies of all relevant documents and materials relating to such information, including copies of relevant contracts of employment (or relevant standard contracts if applied generally in respect of such employees); and</w:t>
            </w:r>
          </w:p>
          <w:p w14:paraId="4DDB6F44" w14:textId="02C7D2AF" w:rsidR="00596D55" w:rsidRDefault="00596D55" w:rsidP="00816C31">
            <w:pPr>
              <w:tabs>
                <w:tab w:val="left" w:pos="144"/>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any other “employee liability information” as such term is defined in regulation 11 of the Employment Regulations;</w:t>
            </w:r>
          </w:p>
        </w:tc>
      </w:tr>
      <w:tr w:rsidR="00596D55" w14:paraId="29D5DCCF" w14:textId="77777777" w:rsidTr="00596D55">
        <w:tc>
          <w:tcPr>
            <w:tcW w:w="2551" w:type="dxa"/>
            <w:hideMark/>
          </w:tcPr>
          <w:p w14:paraId="526A2175"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lastRenderedPageBreak/>
              <w:t>“Transferring Contractor Employees”</w:t>
            </w:r>
          </w:p>
        </w:tc>
        <w:tc>
          <w:tcPr>
            <w:tcW w:w="5205" w:type="dxa"/>
            <w:hideMark/>
          </w:tcPr>
          <w:p w14:paraId="4C92766C" w14:textId="214C2820" w:rsidR="00596D55" w:rsidRDefault="00596D55" w:rsidP="00816C31">
            <w:pPr>
              <w:tabs>
                <w:tab w:val="left" w:pos="-9"/>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 xml:space="preserve"> means those employees of the </w:t>
            </w:r>
            <w:r>
              <w:rPr>
                <w:rFonts w:eastAsia="Times New Roman" w:cs="Arial"/>
                <w:i/>
                <w:szCs w:val="22"/>
                <w:lang w:eastAsia="en-US"/>
              </w:rPr>
              <w:t>Contractor</w:t>
            </w:r>
            <w:r>
              <w:rPr>
                <w:rFonts w:eastAsia="Times New Roman" w:cs="Arial"/>
                <w:szCs w:val="22"/>
                <w:lang w:eastAsia="en-US"/>
              </w:rPr>
              <w:t xml:space="preserve"> and/or the </w:t>
            </w:r>
            <w:r w:rsidR="00867AA2">
              <w:rPr>
                <w:rFonts w:eastAsia="Times New Roman" w:cs="Arial"/>
                <w:szCs w:val="22"/>
                <w:lang w:eastAsia="en-US"/>
              </w:rPr>
              <w:t>Subcontractor</w:t>
            </w:r>
            <w:r>
              <w:rPr>
                <w:rFonts w:eastAsia="Times New Roman" w:cs="Arial"/>
                <w:szCs w:val="22"/>
                <w:lang w:eastAsia="en-US"/>
              </w:rPr>
              <w:t>s to whom the Employment Regulations will apply on the Service Transfer Date</w:t>
            </w:r>
          </w:p>
        </w:tc>
      </w:tr>
      <w:tr w:rsidR="00596D55" w14:paraId="58B3AB31" w14:textId="77777777" w:rsidTr="00596D55">
        <w:tc>
          <w:tcPr>
            <w:tcW w:w="2551" w:type="dxa"/>
            <w:hideMark/>
          </w:tcPr>
          <w:p w14:paraId="0C84C74C" w14:textId="77777777" w:rsidR="00596D55" w:rsidRDefault="00596D55" w:rsidP="00596D55">
            <w:pPr>
              <w:overflowPunct w:val="0"/>
              <w:autoSpaceDE w:val="0"/>
              <w:autoSpaceDN w:val="0"/>
              <w:adjustRightInd w:val="0"/>
              <w:spacing w:after="120"/>
              <w:ind w:left="-108"/>
              <w:textAlignment w:val="baseline"/>
              <w:rPr>
                <w:rFonts w:eastAsia="Times New Roman" w:cs="Arial"/>
                <w:b/>
                <w:szCs w:val="22"/>
                <w:lang w:eastAsia="en-US"/>
              </w:rPr>
            </w:pPr>
            <w:r>
              <w:rPr>
                <w:rFonts w:eastAsia="Times New Roman" w:cs="Arial"/>
                <w:b/>
                <w:szCs w:val="22"/>
                <w:lang w:eastAsia="en-US"/>
              </w:rPr>
              <w:t>"Transferring Employer Employees"</w:t>
            </w:r>
          </w:p>
        </w:tc>
        <w:tc>
          <w:tcPr>
            <w:tcW w:w="5205" w:type="dxa"/>
            <w:hideMark/>
          </w:tcPr>
          <w:p w14:paraId="5CDE56C5" w14:textId="40627911" w:rsidR="00596D55" w:rsidRDefault="00596D55" w:rsidP="00816C31">
            <w:pPr>
              <w:tabs>
                <w:tab w:val="left" w:pos="-9"/>
              </w:tabs>
              <w:overflowPunct w:val="0"/>
              <w:autoSpaceDE w:val="0"/>
              <w:autoSpaceDN w:val="0"/>
              <w:adjustRightInd w:val="0"/>
              <w:spacing w:after="120"/>
              <w:ind w:left="176"/>
              <w:jc w:val="both"/>
              <w:textAlignment w:val="baseline"/>
              <w:rPr>
                <w:rFonts w:eastAsia="Times New Roman" w:cs="Arial"/>
                <w:szCs w:val="22"/>
                <w:lang w:eastAsia="en-US"/>
              </w:rPr>
            </w:pPr>
            <w:r>
              <w:rPr>
                <w:rFonts w:eastAsia="Times New Roman" w:cs="Arial"/>
                <w:szCs w:val="22"/>
                <w:lang w:eastAsia="en-US"/>
              </w:rPr>
              <w:t xml:space="preserve">means those employees of the </w:t>
            </w:r>
            <w:r>
              <w:rPr>
                <w:rFonts w:eastAsia="Times New Roman" w:cs="Arial"/>
                <w:i/>
                <w:szCs w:val="22"/>
                <w:lang w:eastAsia="en-US"/>
              </w:rPr>
              <w:t>Employer</w:t>
            </w:r>
            <w:r>
              <w:rPr>
                <w:rFonts w:eastAsia="Times New Roman" w:cs="Arial"/>
                <w:szCs w:val="22"/>
                <w:lang w:eastAsia="en-US"/>
              </w:rPr>
              <w:t xml:space="preserve"> to whom the Employment Regulations will apply on the Relevant Transfer Date;</w:t>
            </w:r>
          </w:p>
        </w:tc>
      </w:tr>
    </w:tbl>
    <w:p w14:paraId="7FBB58A7" w14:textId="77777777" w:rsidR="00596D55" w:rsidRDefault="00596D55" w:rsidP="00596D55">
      <w:pPr>
        <w:pStyle w:val="GPSL2numberedclause"/>
        <w:tabs>
          <w:tab w:val="clear" w:pos="0"/>
        </w:tabs>
        <w:ind w:left="720" w:firstLine="0"/>
      </w:pPr>
    </w:p>
    <w:p w14:paraId="51450769" w14:textId="0879CA64" w:rsidR="00596D55" w:rsidRPr="00816C31" w:rsidRDefault="00816C31" w:rsidP="00596D55">
      <w:pPr>
        <w:pStyle w:val="GPSL2NumberedBoldHeading"/>
        <w:ind w:firstLine="0"/>
        <w:rPr>
          <w:b w:val="0"/>
        </w:rPr>
      </w:pPr>
      <w:r w:rsidRPr="00816C31">
        <w:rPr>
          <w:b w:val="0"/>
        </w:rPr>
        <w:t xml:space="preserve">1.2 </w:t>
      </w:r>
      <w:r>
        <w:rPr>
          <w:b w:val="0"/>
        </w:rPr>
        <w:t xml:space="preserve">   </w:t>
      </w:r>
      <w:r w:rsidR="00596D55" w:rsidRPr="00816C31">
        <w:rPr>
          <w:b w:val="0"/>
        </w:rPr>
        <w:t>Interpretation</w:t>
      </w:r>
    </w:p>
    <w:p w14:paraId="603A3404" w14:textId="002BBCC2" w:rsidR="00596D55" w:rsidRDefault="00596D55" w:rsidP="00596D55">
      <w:pPr>
        <w:pStyle w:val="GPSL2NumberedBoldHeading"/>
        <w:ind w:firstLine="0"/>
        <w:rPr>
          <w:b w:val="0"/>
        </w:rPr>
      </w:pPr>
      <w:r>
        <w:rPr>
          <w:b w:val="0"/>
        </w:rPr>
        <w:t xml:space="preserve">Where a provision in this </w:t>
      </w:r>
      <w:r w:rsidR="002D1356">
        <w:rPr>
          <w:b w:val="0"/>
        </w:rPr>
        <w:t xml:space="preserve">Contract </w:t>
      </w:r>
      <w:r>
        <w:rPr>
          <w:b w:val="0"/>
        </w:rPr>
        <w:t xml:space="preserve">Schedule </w:t>
      </w:r>
      <w:r w:rsidR="00384527">
        <w:rPr>
          <w:b w:val="0"/>
        </w:rPr>
        <w:t xml:space="preserve">I (Staff Transfers) </w:t>
      </w:r>
      <w:r>
        <w:rPr>
          <w:b w:val="0"/>
        </w:rPr>
        <w:t xml:space="preserve">imposes an obligation on the </w:t>
      </w:r>
      <w:r>
        <w:rPr>
          <w:b w:val="0"/>
          <w:i/>
        </w:rPr>
        <w:t>Contractor</w:t>
      </w:r>
      <w:r>
        <w:rPr>
          <w:b w:val="0"/>
        </w:rPr>
        <w:t xml:space="preserve"> to provide an indemnity, undertaking or warranty, the </w:t>
      </w:r>
      <w:r>
        <w:rPr>
          <w:b w:val="0"/>
          <w:i/>
        </w:rPr>
        <w:t>Contractor</w:t>
      </w:r>
      <w:r>
        <w:rPr>
          <w:b w:val="0"/>
        </w:rPr>
        <w:t xml:space="preserve"> shall procure that each of its </w:t>
      </w:r>
      <w:r w:rsidR="00867AA2">
        <w:rPr>
          <w:b w:val="0"/>
        </w:rPr>
        <w:t>Subcontractor</w:t>
      </w:r>
      <w:r>
        <w:rPr>
          <w:b w:val="0"/>
        </w:rPr>
        <w:t xml:space="preserve">s shall comply with such obligation and provide such indemnity, undertaking or warranty to the </w:t>
      </w:r>
      <w:r>
        <w:rPr>
          <w:b w:val="0"/>
          <w:i/>
        </w:rPr>
        <w:t>Employer</w:t>
      </w:r>
      <w:r>
        <w:rPr>
          <w:b w:val="0"/>
        </w:rPr>
        <w:t xml:space="preserve">, Former Contractor, Replacement Contractor or Replacement </w:t>
      </w:r>
      <w:r w:rsidR="00867AA2">
        <w:rPr>
          <w:b w:val="0"/>
        </w:rPr>
        <w:t>Subcontractor</w:t>
      </w:r>
      <w:r>
        <w:rPr>
          <w:b w:val="0"/>
        </w:rPr>
        <w:t xml:space="preserve">, as the case may be. </w:t>
      </w:r>
    </w:p>
    <w:p w14:paraId="33EA545F" w14:textId="77777777" w:rsidR="00596D55" w:rsidRDefault="00596D55" w:rsidP="00596D55">
      <w:pPr>
        <w:pStyle w:val="GPSmacrorestart"/>
      </w:pPr>
    </w:p>
    <w:p w14:paraId="3FB38EF6" w14:textId="77777777" w:rsidR="00596D55" w:rsidRDefault="00596D55" w:rsidP="00596D55">
      <w:pPr>
        <w:pStyle w:val="GPSmacrorestart"/>
      </w:pPr>
    </w:p>
    <w:p w14:paraId="66805406" w14:textId="77777777" w:rsidR="00596D55" w:rsidRDefault="00596D55" w:rsidP="00596D55">
      <w:pPr>
        <w:pStyle w:val="GPSmacrorestart"/>
      </w:pPr>
    </w:p>
    <w:p w14:paraId="64245028" w14:textId="77777777" w:rsidR="00596D55" w:rsidRDefault="00596D55" w:rsidP="00596D55">
      <w:pPr>
        <w:pStyle w:val="GPSmacrorestart"/>
      </w:pPr>
    </w:p>
    <w:p w14:paraId="6023F089" w14:textId="77777777" w:rsidR="00596D55" w:rsidRDefault="00596D55" w:rsidP="00596D55">
      <w:pPr>
        <w:pStyle w:val="GPSmacrorestart"/>
      </w:pPr>
    </w:p>
    <w:p w14:paraId="5DCFA816" w14:textId="77777777" w:rsidR="00596D55" w:rsidRDefault="00596D55" w:rsidP="00596D55">
      <w:pPr>
        <w:rPr>
          <w:rFonts w:ascii="Arial Bold" w:eastAsia="STZhongsong" w:hAnsi="Arial Bold"/>
          <w:b/>
          <w:caps/>
          <w:szCs w:val="22"/>
        </w:rPr>
      </w:pPr>
      <w:r>
        <w:br w:type="page"/>
      </w:r>
    </w:p>
    <w:p w14:paraId="0270388D" w14:textId="77777777" w:rsidR="00596D55" w:rsidRDefault="00596D55" w:rsidP="00596D55">
      <w:pPr>
        <w:pStyle w:val="GPSSchPart"/>
      </w:pPr>
      <w:r>
        <w:lastRenderedPageBreak/>
        <w:t>PART A</w:t>
      </w:r>
    </w:p>
    <w:p w14:paraId="2636238F" w14:textId="77777777" w:rsidR="00596D55" w:rsidRDefault="00596D55" w:rsidP="00596D55">
      <w:pPr>
        <w:pStyle w:val="GPSL1ScheduleHeadingindent"/>
        <w:ind w:left="0"/>
      </w:pPr>
      <w:r>
        <w:t>Transferring Employer Employees at commencement of the provision of Services</w:t>
      </w:r>
    </w:p>
    <w:p w14:paraId="05FEF07C" w14:textId="77777777" w:rsidR="00596D55" w:rsidRPr="003D25FC" w:rsidRDefault="00596D55" w:rsidP="001365E6">
      <w:pPr>
        <w:pStyle w:val="Heading2"/>
        <w:numPr>
          <w:ilvl w:val="1"/>
          <w:numId w:val="149"/>
        </w:numPr>
        <w:tabs>
          <w:tab w:val="num" w:pos="720"/>
        </w:tabs>
        <w:rPr>
          <w:b/>
        </w:rPr>
      </w:pPr>
      <w:bookmarkStart w:id="61" w:name="_Ref389139871"/>
      <w:r>
        <w:t>Relevant</w:t>
      </w:r>
      <w:r w:rsidRPr="003D25FC">
        <w:rPr>
          <w:b/>
        </w:rPr>
        <w:t xml:space="preserve"> </w:t>
      </w:r>
      <w:r>
        <w:t>Transfers</w:t>
      </w:r>
      <w:bookmarkEnd w:id="61"/>
    </w:p>
    <w:p w14:paraId="08FD9A09" w14:textId="0E8140F9" w:rsidR="00816C31" w:rsidRPr="00802FBB" w:rsidRDefault="00596D55" w:rsidP="00802FBB">
      <w:pPr>
        <w:pStyle w:val="Heading3"/>
        <w:rPr>
          <w:b/>
          <w:caps/>
          <w:vanish/>
        </w:rPr>
      </w:pPr>
      <w:r>
        <w:t xml:space="preserve">The </w:t>
      </w:r>
      <w:r w:rsidRPr="00802FBB">
        <w:rPr>
          <w:i/>
        </w:rPr>
        <w:t>Employer</w:t>
      </w:r>
      <w:r>
        <w:t xml:space="preserve"> and the </w:t>
      </w:r>
      <w:r w:rsidRPr="00802FBB">
        <w:rPr>
          <w:i/>
        </w:rPr>
        <w:t>Contractor</w:t>
      </w:r>
      <w:r>
        <w:t xml:space="preserve"> agree that:</w:t>
      </w:r>
    </w:p>
    <w:p w14:paraId="3E867F42" w14:textId="77777777" w:rsidR="00816C31" w:rsidRPr="00816C31" w:rsidRDefault="00816C31" w:rsidP="001365E6">
      <w:pPr>
        <w:pStyle w:val="ListParagraph"/>
        <w:numPr>
          <w:ilvl w:val="1"/>
          <w:numId w:val="154"/>
        </w:numPr>
        <w:adjustRightInd w:val="0"/>
        <w:spacing w:after="240"/>
        <w:jc w:val="both"/>
        <w:outlineLvl w:val="1"/>
        <w:rPr>
          <w:rFonts w:eastAsia="STZhongsong"/>
          <w:vanish/>
          <w:szCs w:val="20"/>
        </w:rPr>
      </w:pPr>
    </w:p>
    <w:p w14:paraId="40A6F377" w14:textId="77777777" w:rsidR="00816C31" w:rsidRPr="00816C31" w:rsidRDefault="00816C31" w:rsidP="001365E6">
      <w:pPr>
        <w:pStyle w:val="ListParagraph"/>
        <w:numPr>
          <w:ilvl w:val="2"/>
          <w:numId w:val="154"/>
        </w:numPr>
        <w:adjustRightInd w:val="0"/>
        <w:spacing w:after="240"/>
        <w:jc w:val="both"/>
        <w:outlineLvl w:val="2"/>
        <w:rPr>
          <w:rFonts w:eastAsia="STZhongsong"/>
          <w:vanish/>
          <w:szCs w:val="20"/>
        </w:rPr>
      </w:pPr>
    </w:p>
    <w:p w14:paraId="172DCADC" w14:textId="77777777" w:rsidR="00802FBB" w:rsidRDefault="00802FBB" w:rsidP="00802FBB">
      <w:pPr>
        <w:pStyle w:val="Heading4"/>
        <w:ind w:hanging="938"/>
      </w:pPr>
      <w:r>
        <w:t xml:space="preserve"> </w:t>
      </w:r>
    </w:p>
    <w:p w14:paraId="194BDB86" w14:textId="77777777" w:rsidR="00802FBB" w:rsidRPr="00802FBB" w:rsidRDefault="00802FBB" w:rsidP="001365E6">
      <w:pPr>
        <w:pStyle w:val="ListParagraph"/>
        <w:keepNext/>
        <w:numPr>
          <w:ilvl w:val="0"/>
          <w:numId w:val="154"/>
        </w:numPr>
        <w:adjustRightInd w:val="0"/>
        <w:spacing w:after="240"/>
        <w:jc w:val="both"/>
        <w:outlineLvl w:val="0"/>
        <w:rPr>
          <w:rFonts w:eastAsia="STZhongsong"/>
          <w:b/>
          <w:caps/>
          <w:vanish/>
          <w:szCs w:val="20"/>
        </w:rPr>
      </w:pPr>
      <w:bookmarkStart w:id="62" w:name="_Toc492904120"/>
      <w:bookmarkStart w:id="63" w:name="_Toc492904144"/>
      <w:bookmarkStart w:id="64" w:name="_Toc494368334"/>
      <w:bookmarkEnd w:id="62"/>
      <w:bookmarkEnd w:id="63"/>
      <w:bookmarkEnd w:id="64"/>
    </w:p>
    <w:p w14:paraId="0025C9DE" w14:textId="77777777" w:rsidR="00802FBB" w:rsidRPr="00802FBB" w:rsidRDefault="00802FBB" w:rsidP="001365E6">
      <w:pPr>
        <w:pStyle w:val="ListParagraph"/>
        <w:numPr>
          <w:ilvl w:val="1"/>
          <w:numId w:val="154"/>
        </w:numPr>
        <w:adjustRightInd w:val="0"/>
        <w:spacing w:after="240"/>
        <w:jc w:val="both"/>
        <w:outlineLvl w:val="1"/>
        <w:rPr>
          <w:rFonts w:eastAsia="STZhongsong"/>
          <w:vanish/>
          <w:szCs w:val="20"/>
        </w:rPr>
      </w:pPr>
    </w:p>
    <w:p w14:paraId="7E3220E9" w14:textId="77777777" w:rsidR="00802FBB" w:rsidRPr="00802FBB" w:rsidRDefault="00802FBB" w:rsidP="001365E6">
      <w:pPr>
        <w:pStyle w:val="ListParagraph"/>
        <w:numPr>
          <w:ilvl w:val="2"/>
          <w:numId w:val="154"/>
        </w:numPr>
        <w:adjustRightInd w:val="0"/>
        <w:spacing w:after="240"/>
        <w:jc w:val="both"/>
        <w:outlineLvl w:val="2"/>
        <w:rPr>
          <w:rFonts w:eastAsia="STZhongsong"/>
          <w:vanish/>
          <w:szCs w:val="20"/>
        </w:rPr>
      </w:pPr>
    </w:p>
    <w:p w14:paraId="14C532A9" w14:textId="4F5408E0" w:rsidR="00596D55" w:rsidRDefault="00802FBB" w:rsidP="00802FBB">
      <w:pPr>
        <w:pStyle w:val="ListParagraph"/>
        <w:ind w:left="2694" w:hanging="851"/>
      </w:pPr>
      <w:r>
        <w:t>1.1.1.1</w:t>
      </w:r>
      <w:r>
        <w:tab/>
      </w:r>
      <w:r w:rsidR="00596D55">
        <w:t xml:space="preserve">the commencement of the provision of the </w:t>
      </w:r>
      <w:r w:rsidR="00596D55">
        <w:rPr>
          <w:i/>
        </w:rPr>
        <w:t>service</w:t>
      </w:r>
      <w:r w:rsidR="00596D55">
        <w:t xml:space="preserve"> or of each relevant part of the </w:t>
      </w:r>
      <w:r w:rsidR="00596D55">
        <w:rPr>
          <w:i/>
        </w:rPr>
        <w:t xml:space="preserve">service </w:t>
      </w:r>
      <w:r w:rsidR="00596D55">
        <w:t>will be a Relevant Transfer in relation to the Transferring Employer Employees; and</w:t>
      </w:r>
    </w:p>
    <w:p w14:paraId="01569C76" w14:textId="77777777" w:rsidR="00802FBB" w:rsidRDefault="00802FBB" w:rsidP="00802FBB">
      <w:pPr>
        <w:pStyle w:val="ListParagraph"/>
        <w:ind w:left="2694" w:hanging="851"/>
      </w:pPr>
      <w:bookmarkStart w:id="65" w:name="_Ref389139785"/>
    </w:p>
    <w:p w14:paraId="6C352B40" w14:textId="58358AA7" w:rsidR="00596D55" w:rsidRDefault="00596D55" w:rsidP="001365E6">
      <w:pPr>
        <w:pStyle w:val="ListParagraph"/>
        <w:numPr>
          <w:ilvl w:val="3"/>
          <w:numId w:val="158"/>
        </w:numPr>
        <w:ind w:left="2694" w:hanging="851"/>
      </w:pPr>
      <w:r>
        <w:t xml:space="preserve">as a result of the operation of the Employment Regulations, the </w:t>
      </w:r>
      <w:r>
        <w:rPr>
          <w:bCs/>
        </w:rPr>
        <w:t>contracts</w:t>
      </w:r>
      <w:r>
        <w:t xml:space="preserve"> of employment between the </w:t>
      </w:r>
      <w:r>
        <w:rPr>
          <w:i/>
        </w:rPr>
        <w:t>Employer</w:t>
      </w:r>
      <w:r>
        <w:t xml:space="preserve"> and the Transferring Employer Employees (except in relation to any terms disapplied through operation of regulation 10(2) of the Employment Regulations) will have effect on and from the Relevant Transfer Date as if originally made between the </w:t>
      </w:r>
      <w:r>
        <w:rPr>
          <w:i/>
        </w:rPr>
        <w:t>Contractor</w:t>
      </w:r>
      <w:r>
        <w:t xml:space="preserve"> and/or any Notified </w:t>
      </w:r>
      <w:r w:rsidR="00867AA2">
        <w:t>Subcontractor</w:t>
      </w:r>
      <w:r>
        <w:t xml:space="preserve"> and each such Transferring Employer Employee.</w:t>
      </w:r>
      <w:bookmarkEnd w:id="65"/>
    </w:p>
    <w:p w14:paraId="72BD0353" w14:textId="77777777" w:rsidR="00802FBB" w:rsidRDefault="00802FBB" w:rsidP="00802FBB">
      <w:pPr>
        <w:ind w:left="1842"/>
      </w:pPr>
    </w:p>
    <w:p w14:paraId="4EC91662" w14:textId="7DA4BC97" w:rsidR="00596D55" w:rsidRDefault="00596D55" w:rsidP="00B331AD">
      <w:pPr>
        <w:pStyle w:val="Heading3"/>
      </w:pPr>
      <w:r>
        <w:t xml:space="preserve">The </w:t>
      </w:r>
      <w:r>
        <w:rPr>
          <w:i/>
        </w:rPr>
        <w:t>Employer</w:t>
      </w:r>
      <w:r>
        <w:t xml:space="preserve"> shall comply with all its obligations under the Employment Regulations and shall perform and discharge all its obligations in respect of the Transferring Employer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w:t>
      </w:r>
      <w:r>
        <w:rPr>
          <w:i/>
        </w:rPr>
        <w:t>Employer</w:t>
      </w:r>
      <w:r>
        <w:t xml:space="preserve">; and (ii) the </w:t>
      </w:r>
      <w:r>
        <w:rPr>
          <w:i/>
        </w:rPr>
        <w:t>Contractor</w:t>
      </w:r>
      <w:r>
        <w:t xml:space="preserve"> and/or any Notified </w:t>
      </w:r>
      <w:r w:rsidR="00867AA2">
        <w:t>Subcontractor</w:t>
      </w:r>
      <w:r>
        <w:t xml:space="preserve"> (as appropriate).  </w:t>
      </w:r>
    </w:p>
    <w:p w14:paraId="136C893E" w14:textId="77777777" w:rsidR="00596D55" w:rsidRDefault="00596D55" w:rsidP="00B331AD">
      <w:pPr>
        <w:pStyle w:val="Heading2"/>
        <w:tabs>
          <w:tab w:val="num" w:pos="720"/>
        </w:tabs>
        <w:ind w:left="720"/>
      </w:pPr>
      <w:r>
        <w:rPr>
          <w:i/>
        </w:rPr>
        <w:t>Employer</w:t>
      </w:r>
      <w:r>
        <w:t xml:space="preserve"> Indemnities</w:t>
      </w:r>
    </w:p>
    <w:p w14:paraId="45D9C89E" w14:textId="2ACCA8AB" w:rsidR="00596D55" w:rsidRDefault="00596D55" w:rsidP="00B331AD">
      <w:pPr>
        <w:pStyle w:val="Heading3"/>
      </w:pPr>
      <w:bookmarkStart w:id="66" w:name="_Ref395874190"/>
      <w:r>
        <w:t xml:space="preserve">Subject to </w:t>
      </w:r>
      <w:r w:rsidR="005B6B47">
        <w:t>p</w:t>
      </w:r>
      <w:r>
        <w:t>aragraph </w:t>
      </w:r>
      <w:r>
        <w:fldChar w:fldCharType="begin"/>
      </w:r>
      <w:r>
        <w:instrText xml:space="preserve"> REF _Ref389139871 \r \h  \* MERGEFORMAT </w:instrText>
      </w:r>
      <w:r>
        <w:fldChar w:fldCharType="separate"/>
      </w:r>
      <w:r w:rsidR="00E45B42">
        <w:t>1.1</w:t>
      </w:r>
      <w:r>
        <w:fldChar w:fldCharType="end"/>
      </w:r>
      <w:r>
        <w:t xml:space="preserve"> of Part A of this Contract Schedule</w:t>
      </w:r>
      <w:r w:rsidR="005B6B47">
        <w:t xml:space="preserve"> I (Staff Transfer)</w:t>
      </w:r>
      <w:r>
        <w:t xml:space="preserve">, the </w:t>
      </w:r>
      <w:r>
        <w:rPr>
          <w:i/>
        </w:rPr>
        <w:t>Employer</w:t>
      </w:r>
      <w:r>
        <w:t xml:space="preserve"> shall indemnify the </w:t>
      </w:r>
      <w:r>
        <w:rPr>
          <w:i/>
        </w:rPr>
        <w:t>Contractor</w:t>
      </w:r>
      <w:r>
        <w:t xml:space="preserve"> and any Notified </w:t>
      </w:r>
      <w:r w:rsidR="00867AA2">
        <w:t>Subcontractor</w:t>
      </w:r>
      <w:r>
        <w:t xml:space="preserve"> against any Employee Liabilities in respect of any Transferring Employer Employee (or, where applicable any employee representative as defined in the Employment Regulations) arising from or as a result of:</w:t>
      </w:r>
      <w:bookmarkEnd w:id="66"/>
    </w:p>
    <w:p w14:paraId="4EF23EF9" w14:textId="77777777" w:rsidR="00596D55" w:rsidRDefault="00596D55" w:rsidP="00816C31">
      <w:pPr>
        <w:pStyle w:val="Heading4"/>
        <w:ind w:hanging="938"/>
      </w:pPr>
      <w:r>
        <w:t xml:space="preserve">any act or omission by the </w:t>
      </w:r>
      <w:r>
        <w:rPr>
          <w:i/>
        </w:rPr>
        <w:t>Employer</w:t>
      </w:r>
      <w:r>
        <w:t xml:space="preserve"> occurring before the Relevant Transfer Date;</w:t>
      </w:r>
    </w:p>
    <w:p w14:paraId="3E66ADAD" w14:textId="77777777" w:rsidR="00596D55" w:rsidRDefault="00596D55" w:rsidP="00816C31">
      <w:pPr>
        <w:pStyle w:val="Heading4"/>
        <w:ind w:hanging="938"/>
      </w:pPr>
      <w:r>
        <w:t xml:space="preserve">the breach or non-observance by the </w:t>
      </w:r>
      <w:r>
        <w:rPr>
          <w:i/>
        </w:rPr>
        <w:t>Employer</w:t>
      </w:r>
      <w:r>
        <w:t xml:space="preserve"> before the Relevant Transfer Date of:</w:t>
      </w:r>
    </w:p>
    <w:p w14:paraId="042189D0" w14:textId="77777777" w:rsidR="00596D55" w:rsidRDefault="00596D55" w:rsidP="00B331AD">
      <w:pPr>
        <w:pStyle w:val="Heading5"/>
      </w:pPr>
      <w:r>
        <w:lastRenderedPageBreak/>
        <w:t xml:space="preserve">any collective agreement applicable to the Transferring Employer Employees; and/or </w:t>
      </w:r>
    </w:p>
    <w:p w14:paraId="15B09A60" w14:textId="77777777" w:rsidR="00596D55" w:rsidRDefault="00596D55" w:rsidP="00B331AD">
      <w:pPr>
        <w:pStyle w:val="Heading5"/>
      </w:pPr>
      <w:r>
        <w:t xml:space="preserve">any custom or practice in respect of any Transferring Employer Employees which the </w:t>
      </w:r>
      <w:r>
        <w:rPr>
          <w:i/>
        </w:rPr>
        <w:t>Employer</w:t>
      </w:r>
      <w:r>
        <w:t xml:space="preserve"> is contractually bound to honour.</w:t>
      </w:r>
    </w:p>
    <w:p w14:paraId="331F15FD" w14:textId="77777777" w:rsidR="00596D55" w:rsidRDefault="00596D55" w:rsidP="00816C31">
      <w:pPr>
        <w:pStyle w:val="Heading4"/>
        <w:ind w:hanging="938"/>
      </w:pPr>
      <w:r>
        <w:t xml:space="preserve">any claim by any trade union or other body or person representing the Transferring Employer Employees arising from or connected with any failure by the </w:t>
      </w:r>
      <w:r>
        <w:rPr>
          <w:i/>
        </w:rPr>
        <w:t>Employer</w:t>
      </w:r>
      <w:r>
        <w:t xml:space="preserve"> to comply with any legal obligation to such trade union, body or person arising before the Relevant Transfer Date;</w:t>
      </w:r>
    </w:p>
    <w:p w14:paraId="4A9B5ED4" w14:textId="77777777" w:rsidR="00596D55" w:rsidRDefault="00596D55" w:rsidP="00816C31">
      <w:pPr>
        <w:pStyle w:val="Heading4"/>
        <w:ind w:hanging="938"/>
      </w:pPr>
      <w:r>
        <w:t>any proceeding, claim or demand by HMRC or other statutory authority in respect of any financial obligation including, but not limited to, PAYE and primary and secondary national insurance contributions:</w:t>
      </w:r>
    </w:p>
    <w:p w14:paraId="4591D5A3" w14:textId="77777777" w:rsidR="00596D55" w:rsidRDefault="00596D55" w:rsidP="00B331AD">
      <w:pPr>
        <w:pStyle w:val="Heading5"/>
      </w:pPr>
      <w:r>
        <w:t>in relation to any Transferring Employer Employee, to the extent that the proceeding, claim or demand by HMRC or other statutory authority relates to financial obligations arising before the Relevant Transfer Date; and</w:t>
      </w:r>
    </w:p>
    <w:p w14:paraId="06BDBA44" w14:textId="0995A5E0" w:rsidR="00596D55" w:rsidRDefault="00596D55" w:rsidP="00B331AD">
      <w:pPr>
        <w:pStyle w:val="Heading5"/>
      </w:pPr>
      <w:r>
        <w:t xml:space="preserve">in relation to any employee who is not a Transferring Employer Employee and in respect of whom it is later alleged or determined that the Employment Regulations applied so as to transfer his/her employment from the </w:t>
      </w:r>
      <w:r>
        <w:rPr>
          <w:i/>
        </w:rPr>
        <w:t>Employer</w:t>
      </w:r>
      <w:r>
        <w:t xml:space="preserve"> to the </w:t>
      </w:r>
      <w:r>
        <w:rPr>
          <w:i/>
        </w:rPr>
        <w:t>Contractor</w:t>
      </w:r>
      <w:r>
        <w:t xml:space="preserve"> and/or any Notified </w:t>
      </w:r>
      <w:r w:rsidR="00867AA2">
        <w:t>Subcontractor</w:t>
      </w:r>
      <w:r>
        <w:t xml:space="preserve"> as appropriate, to the extent that the proceeding, claim or demand by the HMRC or other statutory authority relates to financial obligations arising before the Relevant Transfer Date.</w:t>
      </w:r>
    </w:p>
    <w:p w14:paraId="379F7355" w14:textId="77777777" w:rsidR="00596D55" w:rsidRDefault="00596D55" w:rsidP="00816C31">
      <w:pPr>
        <w:pStyle w:val="Heading4"/>
        <w:ind w:hanging="938"/>
      </w:pPr>
      <w:r>
        <w:t xml:space="preserve">a failure of the </w:t>
      </w:r>
      <w:r>
        <w:rPr>
          <w:i/>
        </w:rPr>
        <w:t>Employer</w:t>
      </w:r>
      <w:r>
        <w:t xml:space="preserve"> to discharge, or procure the discharge of, all wages, salaries and all other benefits and all PAYE tax deductions and national insurance contributions relating to the Transferring Employer Employees arising before the Relevant Transfer Date;</w:t>
      </w:r>
    </w:p>
    <w:p w14:paraId="7B18594B" w14:textId="73897334" w:rsidR="00596D55" w:rsidRDefault="00596D55" w:rsidP="00816C31">
      <w:pPr>
        <w:pStyle w:val="Heading4"/>
        <w:ind w:hanging="938"/>
      </w:pPr>
      <w:r>
        <w:t xml:space="preserve">any claim made by or in respect of any person employed or formerly employed by the </w:t>
      </w:r>
      <w:r>
        <w:rPr>
          <w:i/>
        </w:rPr>
        <w:t>Employer</w:t>
      </w:r>
      <w:r>
        <w:t xml:space="preserve"> other than a Transferring Employer Employee for whom it is alleged the </w:t>
      </w:r>
      <w:r>
        <w:rPr>
          <w:i/>
        </w:rPr>
        <w:t>Contractor</w:t>
      </w:r>
      <w:r>
        <w:t xml:space="preserve"> and/or any Notified </w:t>
      </w:r>
      <w:r w:rsidR="00867AA2">
        <w:t>Subcontractor</w:t>
      </w:r>
      <w:r>
        <w:t xml:space="preserve"> as appropriate may be liable by virtue of the Employment Regulations and/or the Acquired Rights Directive; and</w:t>
      </w:r>
    </w:p>
    <w:p w14:paraId="70269525" w14:textId="795E39A9" w:rsidR="00596D55" w:rsidRDefault="00596D55" w:rsidP="00816C31">
      <w:pPr>
        <w:pStyle w:val="Heading4"/>
        <w:ind w:hanging="938"/>
      </w:pPr>
      <w:r>
        <w:t xml:space="preserve">any claim made by or in respect of a Transferring Employer Employee or any appropriate employee representative (as defined in the Employment Regulations) of any Transferring Employer </w:t>
      </w:r>
      <w:r>
        <w:lastRenderedPageBreak/>
        <w:t xml:space="preserve">Employee relating to any act or omission of the </w:t>
      </w:r>
      <w:r>
        <w:rPr>
          <w:i/>
        </w:rPr>
        <w:t>Employer</w:t>
      </w:r>
      <w:r>
        <w:t xml:space="preserve"> in relation to its obligations under regulation 13 of the Employment Regulations, except to the extent that the liability arises from the failure by the </w:t>
      </w:r>
      <w:r>
        <w:rPr>
          <w:i/>
        </w:rPr>
        <w:t>Contractor</w:t>
      </w:r>
      <w:r>
        <w:t xml:space="preserve"> or any </w:t>
      </w:r>
      <w:r w:rsidR="00867AA2">
        <w:t>Subcontractor</w:t>
      </w:r>
      <w:r>
        <w:t xml:space="preserve"> to comply with regulation 13(4) of the Employment Regulations.</w:t>
      </w:r>
    </w:p>
    <w:p w14:paraId="133492DF" w14:textId="5FBAF3DE" w:rsidR="00596D55" w:rsidRDefault="00596D55" w:rsidP="00B331AD">
      <w:pPr>
        <w:pStyle w:val="Heading3"/>
      </w:pPr>
      <w:r>
        <w:t xml:space="preserve">The indemnities in </w:t>
      </w:r>
      <w:r w:rsidR="005B6B47">
        <w:t>p</w:t>
      </w:r>
      <w:r w:rsidR="002D1356">
        <w:t xml:space="preserve">aragraph </w:t>
      </w:r>
      <w:r>
        <w:fldChar w:fldCharType="begin"/>
      </w:r>
      <w:r>
        <w:instrText xml:space="preserve"> REF _Ref395874190 \r \h </w:instrText>
      </w:r>
      <w:r>
        <w:fldChar w:fldCharType="separate"/>
      </w:r>
      <w:r w:rsidR="00E45B42">
        <w:t>1.2.1</w:t>
      </w:r>
      <w:r>
        <w:fldChar w:fldCharType="end"/>
      </w:r>
      <w:r>
        <w:t xml:space="preserve"> of Part A of this Contract Schedule</w:t>
      </w:r>
      <w:r w:rsidR="005B6B47">
        <w:t xml:space="preserve"> I (Staff Transfer)</w:t>
      </w:r>
      <w:r>
        <w:t xml:space="preserve"> shall not apply to the extent that the Employee Liabilities arise or are attributable to an act or omission of the </w:t>
      </w:r>
      <w:r>
        <w:rPr>
          <w:i/>
        </w:rPr>
        <w:t>Contractor</w:t>
      </w:r>
      <w:r>
        <w:t xml:space="preserve"> or any </w:t>
      </w:r>
      <w:r w:rsidR="00867AA2">
        <w:t>Subcontractor</w:t>
      </w:r>
      <w:r>
        <w:t xml:space="preserve"> (whether or not a Notified </w:t>
      </w:r>
      <w:r w:rsidR="00867AA2">
        <w:t>Subcontractor</w:t>
      </w:r>
      <w:r>
        <w:t xml:space="preserve">) whether occurring or having its origin before, on or after the Relevant Transfer Date including any Employee Liabilities: </w:t>
      </w:r>
    </w:p>
    <w:p w14:paraId="62F3342D" w14:textId="00BDEF59" w:rsidR="00596D55" w:rsidRDefault="00596D55" w:rsidP="00816C31">
      <w:pPr>
        <w:pStyle w:val="Heading4"/>
        <w:ind w:hanging="938"/>
      </w:pPr>
      <w:r>
        <w:t xml:space="preserve">arising out of the resignation of any Transferring Employer Employee before the Relevant Transfer Date on account of substantial detrimental changes to his/her working conditions proposed by the </w:t>
      </w:r>
      <w:r>
        <w:rPr>
          <w:i/>
        </w:rPr>
        <w:t>Contractor</w:t>
      </w:r>
      <w:r>
        <w:t xml:space="preserve"> and/or any </w:t>
      </w:r>
      <w:r w:rsidR="00867AA2">
        <w:t>Subcontractor</w:t>
      </w:r>
      <w:r>
        <w:t xml:space="preserve"> to occur in the period from (and including) the Relevant Transfer Date); or</w:t>
      </w:r>
    </w:p>
    <w:p w14:paraId="272580E9" w14:textId="70AA6172" w:rsidR="00596D55" w:rsidRDefault="00596D55" w:rsidP="00816C31">
      <w:pPr>
        <w:pStyle w:val="Heading4"/>
        <w:ind w:hanging="938"/>
      </w:pPr>
      <w:r>
        <w:t xml:space="preserve">arising from the failure by the </w:t>
      </w:r>
      <w:r>
        <w:rPr>
          <w:i/>
        </w:rPr>
        <w:t>Contractor</w:t>
      </w:r>
      <w:r>
        <w:t xml:space="preserve"> or any </w:t>
      </w:r>
      <w:r w:rsidR="00867AA2">
        <w:t>Subcontractor</w:t>
      </w:r>
      <w:r>
        <w:t xml:space="preserve"> to comply with its obligations under the Employment Regulations.</w:t>
      </w:r>
    </w:p>
    <w:p w14:paraId="64CF26F6" w14:textId="3CB4A822" w:rsidR="00596D55" w:rsidRDefault="00596D55" w:rsidP="00B331AD">
      <w:pPr>
        <w:pStyle w:val="Heading3"/>
      </w:pPr>
      <w:bookmarkStart w:id="67" w:name="_Ref389140404"/>
      <w:r>
        <w:t xml:space="preserve">If any person who is not identified by the </w:t>
      </w:r>
      <w:r>
        <w:rPr>
          <w:i/>
        </w:rPr>
        <w:t>Employer</w:t>
      </w:r>
      <w:r>
        <w:t xml:space="preserve"> as a Transferring Employer Employee claims, or it is determined in relation to any person who is not identified by the </w:t>
      </w:r>
      <w:r>
        <w:rPr>
          <w:i/>
        </w:rPr>
        <w:t>Employer</w:t>
      </w:r>
      <w:r>
        <w:t xml:space="preserve"> as a Transferring Employer Employee, that his/her contract of employment has been transferred from the </w:t>
      </w:r>
      <w:r>
        <w:rPr>
          <w:i/>
        </w:rPr>
        <w:t>Employer</w:t>
      </w:r>
      <w:r>
        <w:t xml:space="preserve"> to the </w:t>
      </w:r>
      <w:r>
        <w:rPr>
          <w:i/>
        </w:rPr>
        <w:t>Contractor</w:t>
      </w:r>
      <w:r>
        <w:t xml:space="preserve"> and/or any Notified </w:t>
      </w:r>
      <w:r w:rsidR="00867AA2">
        <w:t>Subcontractor</w:t>
      </w:r>
      <w:r>
        <w:t xml:space="preserve"> pursuant to the Employment Regulations or the Acquired Rights Directive then:</w:t>
      </w:r>
      <w:bookmarkEnd w:id="67"/>
    </w:p>
    <w:p w14:paraId="7A168DAB" w14:textId="7C81BA2D" w:rsidR="00596D55" w:rsidRDefault="00596D55" w:rsidP="00816C31">
      <w:pPr>
        <w:pStyle w:val="Heading4"/>
        <w:ind w:hanging="938"/>
      </w:pPr>
      <w:bookmarkStart w:id="68" w:name="_Ref389140562"/>
      <w:r>
        <w:t xml:space="preserve">the </w:t>
      </w:r>
      <w:r>
        <w:rPr>
          <w:i/>
        </w:rPr>
        <w:t>Contractor</w:t>
      </w:r>
      <w:r>
        <w:t xml:space="preserve"> shall, or shall procure that the Notified </w:t>
      </w:r>
      <w:r w:rsidR="00867AA2">
        <w:t>Subcontractor</w:t>
      </w:r>
      <w:r w:rsidR="00B27C0E">
        <w:t xml:space="preserve"> shall, within five Working D</w:t>
      </w:r>
      <w:r w:rsidR="00D54DB5">
        <w:t>ay</w:t>
      </w:r>
      <w:r w:rsidR="00B27C0E">
        <w:t>s</w:t>
      </w:r>
      <w:r>
        <w:t xml:space="preserve"> of becoming aware of that fact, give notice in writing to the </w:t>
      </w:r>
      <w:r>
        <w:rPr>
          <w:i/>
        </w:rPr>
        <w:t>Employer</w:t>
      </w:r>
      <w:r>
        <w:t>; and</w:t>
      </w:r>
      <w:bookmarkEnd w:id="68"/>
    </w:p>
    <w:p w14:paraId="4E45E550" w14:textId="2D3088A9" w:rsidR="00596D55" w:rsidRDefault="00596D55" w:rsidP="00816C31">
      <w:pPr>
        <w:pStyle w:val="Heading4"/>
        <w:ind w:hanging="938"/>
      </w:pPr>
      <w:bookmarkStart w:id="69" w:name="_Ref389140361"/>
      <w:r>
        <w:t xml:space="preserve">the </w:t>
      </w:r>
      <w:r>
        <w:rPr>
          <w:i/>
        </w:rPr>
        <w:t>Employer</w:t>
      </w:r>
      <w:r>
        <w:t xml:space="preserve"> may offer (or may procure that a third party may offer) employment to</w:t>
      </w:r>
      <w:r w:rsidR="00B27C0E">
        <w:t xml:space="preserve"> such person within fifteen Working</w:t>
      </w:r>
      <w:r>
        <w:t> </w:t>
      </w:r>
      <w:r w:rsidR="00B27C0E">
        <w:t>D</w:t>
      </w:r>
      <w:r w:rsidR="00D54DB5">
        <w:t>ay</w:t>
      </w:r>
      <w:r w:rsidR="00B27C0E">
        <w:t>s</w:t>
      </w:r>
      <w:r>
        <w:t xml:space="preserve"> of receipt of the notification by the </w:t>
      </w:r>
      <w:r>
        <w:rPr>
          <w:i/>
        </w:rPr>
        <w:t>Contractor</w:t>
      </w:r>
      <w:r>
        <w:t xml:space="preserve"> and/or any Notified </w:t>
      </w:r>
      <w:r w:rsidR="00867AA2">
        <w:t>Subcontractor</w:t>
      </w:r>
      <w:r>
        <w:t xml:space="preserve">, or take such other reasonable steps as the </w:t>
      </w:r>
      <w:r>
        <w:rPr>
          <w:i/>
        </w:rPr>
        <w:t>Employer</w:t>
      </w:r>
      <w:r>
        <w:t xml:space="preserve"> considers appropriate to deal with the matter provided always that such steps are in compliance with </w:t>
      </w:r>
      <w:r>
        <w:rPr>
          <w:i/>
        </w:rPr>
        <w:t>law of the contract</w:t>
      </w:r>
      <w:r>
        <w:t>.</w:t>
      </w:r>
      <w:bookmarkEnd w:id="69"/>
    </w:p>
    <w:p w14:paraId="6A7B0234" w14:textId="2A2AEF44" w:rsidR="00596D55" w:rsidRDefault="00596D55" w:rsidP="00B331AD">
      <w:pPr>
        <w:pStyle w:val="Heading3"/>
      </w:pPr>
      <w:r>
        <w:t xml:space="preserve">If an offer referred to in </w:t>
      </w:r>
      <w:r w:rsidR="005B6B47">
        <w:t>p</w:t>
      </w:r>
      <w:r w:rsidR="002D1356">
        <w:t xml:space="preserve">aragraph </w:t>
      </w:r>
      <w:r>
        <w:fldChar w:fldCharType="begin"/>
      </w:r>
      <w:r>
        <w:instrText xml:space="preserve"> REF _Ref389140361 \r \h  \* MERGEFORMAT </w:instrText>
      </w:r>
      <w:r>
        <w:fldChar w:fldCharType="separate"/>
      </w:r>
      <w:r w:rsidR="00E45B42">
        <w:t>1.2.3.2</w:t>
      </w:r>
      <w:r>
        <w:fldChar w:fldCharType="end"/>
      </w:r>
      <w:r>
        <w:t xml:space="preserve"> of Part A of this Contract Schedule </w:t>
      </w:r>
      <w:r w:rsidR="005B6B47">
        <w:t xml:space="preserve">I (Staff Transfer) </w:t>
      </w:r>
      <w:r>
        <w:t xml:space="preserve">is accepted, or if the situation has otherwise been resolved by the </w:t>
      </w:r>
      <w:r>
        <w:rPr>
          <w:i/>
        </w:rPr>
        <w:t>Employer</w:t>
      </w:r>
      <w:r>
        <w:t xml:space="preserve">, the </w:t>
      </w:r>
      <w:r>
        <w:rPr>
          <w:i/>
        </w:rPr>
        <w:t>Contractor</w:t>
      </w:r>
      <w:r>
        <w:t xml:space="preserve"> shall, or shall procure that the Notified </w:t>
      </w:r>
      <w:r w:rsidR="00867AA2">
        <w:t>Subcontractor</w:t>
      </w:r>
      <w:r>
        <w:t xml:space="preserve"> shall, immediately release the person from his/her employment or alleged employment.</w:t>
      </w:r>
    </w:p>
    <w:p w14:paraId="0C10846C" w14:textId="75221D94" w:rsidR="00596D55" w:rsidRDefault="00596D55" w:rsidP="00B331AD">
      <w:pPr>
        <w:pStyle w:val="Heading3"/>
      </w:pPr>
      <w:bookmarkStart w:id="70" w:name="_Ref389140427"/>
      <w:r>
        <w:lastRenderedPageBreak/>
        <w:t>If</w:t>
      </w:r>
      <w:r w:rsidR="00B27C0E">
        <w:t xml:space="preserve"> by the end of the fifteen Working </w:t>
      </w:r>
      <w:r w:rsidR="00D54DB5">
        <w:t>Day</w:t>
      </w:r>
      <w:r w:rsidR="00B27C0E">
        <w:t>s</w:t>
      </w:r>
      <w:r>
        <w:t xml:space="preserve"> period specified in </w:t>
      </w:r>
      <w:r w:rsidR="005B6B47">
        <w:t>p</w:t>
      </w:r>
      <w:r w:rsidR="002D1356">
        <w:t>aragraph </w:t>
      </w:r>
      <w:r>
        <w:fldChar w:fldCharType="begin"/>
      </w:r>
      <w:r>
        <w:instrText xml:space="preserve"> REF _Ref389140361 \r \h  \* MERGEFORMAT </w:instrText>
      </w:r>
      <w:r>
        <w:fldChar w:fldCharType="separate"/>
      </w:r>
      <w:r w:rsidR="00E45B42">
        <w:t>1.2.3.2</w:t>
      </w:r>
      <w:r>
        <w:fldChar w:fldCharType="end"/>
      </w:r>
      <w:r>
        <w:t xml:space="preserve"> of Part A of this Contract Schedule</w:t>
      </w:r>
      <w:r w:rsidR="005B6B47">
        <w:t xml:space="preserve"> I (Staff Transfer)</w:t>
      </w:r>
      <w:r>
        <w:t>:</w:t>
      </w:r>
      <w:bookmarkEnd w:id="70"/>
    </w:p>
    <w:p w14:paraId="70B4DC8D" w14:textId="77777777" w:rsidR="00596D55" w:rsidRDefault="00596D55" w:rsidP="00816C31">
      <w:pPr>
        <w:pStyle w:val="Heading4"/>
        <w:ind w:hanging="938"/>
      </w:pPr>
      <w:r>
        <w:t xml:space="preserve">no such offer of employment has been made; </w:t>
      </w:r>
    </w:p>
    <w:p w14:paraId="657E0BB3" w14:textId="77777777" w:rsidR="00596D55" w:rsidRDefault="00596D55" w:rsidP="00816C31">
      <w:pPr>
        <w:pStyle w:val="Heading4"/>
        <w:ind w:hanging="938"/>
      </w:pPr>
      <w:r>
        <w:t>such offer has been made but not accepted; or</w:t>
      </w:r>
    </w:p>
    <w:p w14:paraId="2F93C33F" w14:textId="77777777" w:rsidR="00596D55" w:rsidRDefault="00596D55" w:rsidP="00816C31">
      <w:pPr>
        <w:pStyle w:val="Heading4"/>
        <w:ind w:hanging="938"/>
      </w:pPr>
      <w:r>
        <w:t>the situation has not otherwise been resolved,</w:t>
      </w:r>
    </w:p>
    <w:p w14:paraId="662E79B3" w14:textId="7A557D67" w:rsidR="00987DC1" w:rsidRDefault="00596D55" w:rsidP="00987DC1">
      <w:pPr>
        <w:pStyle w:val="GPSL2Indent"/>
        <w:tabs>
          <w:tab w:val="clear" w:pos="1418"/>
          <w:tab w:val="left" w:pos="1701"/>
        </w:tabs>
        <w:ind w:left="1843"/>
      </w:pPr>
      <w:r>
        <w:t xml:space="preserve">the </w:t>
      </w:r>
      <w:r>
        <w:rPr>
          <w:i/>
        </w:rPr>
        <w:t>Contractor</w:t>
      </w:r>
      <w:r>
        <w:t xml:space="preserve"> and/or any Notified </w:t>
      </w:r>
      <w:r w:rsidR="00867AA2">
        <w:t>Subcontractor</w:t>
      </w:r>
      <w:r>
        <w:t xml:space="preserve"> may wit</w:t>
      </w:r>
      <w:r w:rsidR="00B27C0E">
        <w:t>hin five Working D</w:t>
      </w:r>
      <w:r w:rsidR="00D54DB5">
        <w:t>ay</w:t>
      </w:r>
      <w:r w:rsidR="00B27C0E">
        <w:t>s</w:t>
      </w:r>
      <w:r>
        <w:t xml:space="preserve"> give notice to terminate the employment or alleged employment of such person</w:t>
      </w:r>
      <w:r w:rsidR="00987DC1">
        <w:t xml:space="preserve"> except where if s188 Trade Union and Labour Relations (Consolidation) Act 1992 (“TULRCA”) applies in which case the </w:t>
      </w:r>
      <w:r w:rsidR="00987DC1" w:rsidRPr="00170B10">
        <w:rPr>
          <w:i/>
        </w:rPr>
        <w:t>Contractor</w:t>
      </w:r>
      <w:r w:rsidR="00987DC1">
        <w:t xml:space="preserve"> and/or any Notified Subcontractor may</w:t>
      </w:r>
      <w:r w:rsidR="00170B10">
        <w:t>:</w:t>
      </w:r>
    </w:p>
    <w:p w14:paraId="56760610" w14:textId="47657BCF" w:rsidR="00987DC1" w:rsidRDefault="00987DC1" w:rsidP="00170B10">
      <w:pPr>
        <w:pStyle w:val="Heading6"/>
        <w:tabs>
          <w:tab w:val="clear" w:pos="4320"/>
          <w:tab w:val="left" w:pos="1701"/>
          <w:tab w:val="num" w:pos="2552"/>
        </w:tabs>
        <w:ind w:left="2552" w:hanging="709"/>
      </w:pPr>
      <w:r>
        <w:t>within forty five (45) days give notice to terminate the employment or alleged employment of such person where s188(1A)(a) TULRCA applies; or</w:t>
      </w:r>
    </w:p>
    <w:p w14:paraId="7CCABC22" w14:textId="08D3AAF1" w:rsidR="00987DC1" w:rsidRDefault="00987DC1" w:rsidP="00170B10">
      <w:pPr>
        <w:pStyle w:val="Heading6"/>
        <w:tabs>
          <w:tab w:val="clear" w:pos="4320"/>
          <w:tab w:val="left" w:pos="1701"/>
          <w:tab w:val="num" w:pos="2552"/>
        </w:tabs>
        <w:ind w:left="2552" w:hanging="709"/>
      </w:pPr>
      <w:r>
        <w:t>within thirty (30) days give notice to terminate the employment or alleged employment of such person where s188(1A)(b) TULRCA applies,</w:t>
      </w:r>
    </w:p>
    <w:p w14:paraId="2D1C7211" w14:textId="7C650FF4" w:rsidR="00596D55" w:rsidRDefault="00596D55" w:rsidP="00B331AD">
      <w:pPr>
        <w:pStyle w:val="Heading3"/>
      </w:pPr>
      <w:bookmarkStart w:id="71" w:name="_Ref389140494"/>
      <w:r>
        <w:t xml:space="preserve">Subject to the </w:t>
      </w:r>
      <w:r>
        <w:rPr>
          <w:i/>
        </w:rPr>
        <w:t>Contractor</w:t>
      </w:r>
      <w:r>
        <w:t xml:space="preserve"> and/or any Notified </w:t>
      </w:r>
      <w:r w:rsidR="00867AA2">
        <w:t>Subcontractor</w:t>
      </w:r>
      <w:r>
        <w:t xml:space="preserve"> acting in accordance with the provisions of </w:t>
      </w:r>
      <w:r w:rsidR="005B6B47">
        <w:t>p</w:t>
      </w:r>
      <w:r w:rsidR="002D1356">
        <w:t>aragraphs </w:t>
      </w:r>
      <w:r>
        <w:fldChar w:fldCharType="begin"/>
      </w:r>
      <w:r>
        <w:instrText xml:space="preserve"> REF _Ref389140404 \r \h  \* MERGEFORMAT </w:instrText>
      </w:r>
      <w:r>
        <w:fldChar w:fldCharType="separate"/>
      </w:r>
      <w:r w:rsidR="00E45B42">
        <w:t>1.2.3</w:t>
      </w:r>
      <w:r>
        <w:fldChar w:fldCharType="end"/>
      </w:r>
      <w:r>
        <w:t xml:space="preserve"> to </w:t>
      </w:r>
      <w:r>
        <w:fldChar w:fldCharType="begin"/>
      </w:r>
      <w:r>
        <w:instrText xml:space="preserve"> REF _Ref389140427 \r \h  \* MERGEFORMAT </w:instrText>
      </w:r>
      <w:r>
        <w:fldChar w:fldCharType="separate"/>
      </w:r>
      <w:r w:rsidR="00E45B42">
        <w:t>1.2.5</w:t>
      </w:r>
      <w:r>
        <w:fldChar w:fldCharType="end"/>
      </w:r>
      <w:r>
        <w:t xml:space="preserve"> of Part A of this Contract Schedule </w:t>
      </w:r>
      <w:r w:rsidR="005B6B47">
        <w:t xml:space="preserve">I (Staff Transfer) </w:t>
      </w:r>
      <w:r>
        <w:t xml:space="preserve">and in accordance with all applicable proper employment procedures set out in the </w:t>
      </w:r>
      <w:r>
        <w:rPr>
          <w:i/>
        </w:rPr>
        <w:t>law of the contract</w:t>
      </w:r>
      <w:r>
        <w:t xml:space="preserve">, the </w:t>
      </w:r>
      <w:r>
        <w:rPr>
          <w:i/>
        </w:rPr>
        <w:t>Employer</w:t>
      </w:r>
      <w:r>
        <w:t xml:space="preserve"> shall indemnify the </w:t>
      </w:r>
      <w:r>
        <w:rPr>
          <w:i/>
        </w:rPr>
        <w:t>Contractor</w:t>
      </w:r>
      <w:r>
        <w:t xml:space="preserve"> and/or any Notified </w:t>
      </w:r>
      <w:r w:rsidR="00867AA2">
        <w:t>Subcontractor</w:t>
      </w:r>
      <w:r>
        <w:t xml:space="preserve"> (as appropriate) against all Employee Liabilities arising out of the termination pursuant to the provisions of </w:t>
      </w:r>
      <w:r w:rsidR="005B6B47">
        <w:t>p</w:t>
      </w:r>
      <w:r w:rsidR="002D1356">
        <w:t xml:space="preserve">aragraph </w:t>
      </w:r>
      <w:r>
        <w:fldChar w:fldCharType="begin"/>
      </w:r>
      <w:r>
        <w:instrText xml:space="preserve"> REF _Ref389140427 \r \h  \* MERGEFORMAT </w:instrText>
      </w:r>
      <w:r>
        <w:fldChar w:fldCharType="separate"/>
      </w:r>
      <w:r w:rsidR="00E45B42">
        <w:t>1.2.5</w:t>
      </w:r>
      <w:r>
        <w:fldChar w:fldCharType="end"/>
      </w:r>
      <w:r>
        <w:t xml:space="preserve"> of Part A of this Contract Schedule </w:t>
      </w:r>
      <w:r w:rsidR="005B6B47">
        <w:t xml:space="preserve">I (Staff Transfer) </w:t>
      </w:r>
      <w:r>
        <w:t xml:space="preserve">provided that the </w:t>
      </w:r>
      <w:r>
        <w:rPr>
          <w:i/>
        </w:rPr>
        <w:t>Contractor</w:t>
      </w:r>
      <w:r>
        <w:t xml:space="preserve"> takes, or procures that the Notified </w:t>
      </w:r>
      <w:r w:rsidR="00867AA2">
        <w:t>Subcontractor</w:t>
      </w:r>
      <w:r>
        <w:t xml:space="preserve"> takes, all reasonable steps to minimise any such Employee Liabilities.</w:t>
      </w:r>
      <w:bookmarkEnd w:id="71"/>
    </w:p>
    <w:p w14:paraId="3750C633" w14:textId="6A8CAE20" w:rsidR="00596D55" w:rsidRDefault="00596D55" w:rsidP="00B331AD">
      <w:pPr>
        <w:pStyle w:val="Heading3"/>
      </w:pPr>
      <w:r>
        <w:t xml:space="preserve">The indemnity in </w:t>
      </w:r>
      <w:r w:rsidR="005B6B47">
        <w:t>p</w:t>
      </w:r>
      <w:r w:rsidR="002D1356">
        <w:t xml:space="preserve">aragraph </w:t>
      </w:r>
      <w:r>
        <w:fldChar w:fldCharType="begin"/>
      </w:r>
      <w:r>
        <w:instrText xml:space="preserve"> REF _Ref389140494 \r \h  \* MERGEFORMAT </w:instrText>
      </w:r>
      <w:r>
        <w:fldChar w:fldCharType="separate"/>
      </w:r>
      <w:r w:rsidR="00E45B42">
        <w:t>1.2.6</w:t>
      </w:r>
      <w:r>
        <w:fldChar w:fldCharType="end"/>
      </w:r>
      <w:r>
        <w:t xml:space="preserve"> of Part A of this Contract Schedule </w:t>
      </w:r>
      <w:r w:rsidR="005B6B47">
        <w:t>I (Staff Transfer):</w:t>
      </w:r>
    </w:p>
    <w:p w14:paraId="30D06C11" w14:textId="77777777" w:rsidR="00596D55" w:rsidRDefault="00596D55" w:rsidP="00816C31">
      <w:pPr>
        <w:pStyle w:val="Heading4"/>
        <w:ind w:hanging="938"/>
      </w:pPr>
      <w:r>
        <w:t>shall not apply to:</w:t>
      </w:r>
    </w:p>
    <w:p w14:paraId="46CEA456" w14:textId="77777777" w:rsidR="00596D55" w:rsidRDefault="00596D55" w:rsidP="00B331AD">
      <w:pPr>
        <w:pStyle w:val="Heading5"/>
      </w:pPr>
      <w:r>
        <w:t xml:space="preserve">any claim for </w:t>
      </w:r>
    </w:p>
    <w:p w14:paraId="0083611F" w14:textId="77777777" w:rsidR="00596D55" w:rsidRDefault="00596D55" w:rsidP="00B331AD">
      <w:pPr>
        <w:pStyle w:val="Heading6"/>
      </w:pPr>
      <w:r>
        <w:t>discrimination, including on the grounds of sex, race, disability, age, gender reassignment, marriage or civil partnership, pregnancy and maternity or sexual orientation, religion or belief; or</w:t>
      </w:r>
    </w:p>
    <w:p w14:paraId="4B3188A0" w14:textId="77777777" w:rsidR="00596D55" w:rsidRDefault="00596D55" w:rsidP="00B331AD">
      <w:pPr>
        <w:pStyle w:val="Heading6"/>
      </w:pPr>
      <w:r>
        <w:lastRenderedPageBreak/>
        <w:t>equal pay or compensation for less favourable treatment of part-time workers or fixed-term employees,</w:t>
      </w:r>
    </w:p>
    <w:p w14:paraId="46533BF7" w14:textId="0B2FF210" w:rsidR="00596D55" w:rsidRDefault="00596D55" w:rsidP="00596D55">
      <w:pPr>
        <w:pStyle w:val="Heading4"/>
        <w:numPr>
          <w:ilvl w:val="0"/>
          <w:numId w:val="0"/>
        </w:numPr>
        <w:tabs>
          <w:tab w:val="left" w:pos="720"/>
        </w:tabs>
        <w:ind w:left="3600"/>
      </w:pPr>
      <w:r>
        <w:t xml:space="preserve">in any case in relation to any alleged act or omission of the </w:t>
      </w:r>
      <w:r>
        <w:rPr>
          <w:i/>
        </w:rPr>
        <w:t>Contractor</w:t>
      </w:r>
      <w:r>
        <w:t xml:space="preserve"> and/or any </w:t>
      </w:r>
      <w:r w:rsidR="00867AA2">
        <w:t>Subcontractor</w:t>
      </w:r>
      <w:r>
        <w:t>;</w:t>
      </w:r>
    </w:p>
    <w:p w14:paraId="02304FDF" w14:textId="38DC0335" w:rsidR="00596D55" w:rsidRDefault="00596D55" w:rsidP="00B331AD">
      <w:pPr>
        <w:pStyle w:val="Heading5"/>
      </w:pPr>
      <w:r>
        <w:t xml:space="preserve">any claim that the termination of employment was unfair because the </w:t>
      </w:r>
      <w:r>
        <w:rPr>
          <w:i/>
        </w:rPr>
        <w:t>Contractor</w:t>
      </w:r>
      <w:r>
        <w:t xml:space="preserve"> and/or Notified </w:t>
      </w:r>
      <w:r w:rsidR="00867AA2">
        <w:t>Subcontractor</w:t>
      </w:r>
      <w:r>
        <w:t xml:space="preserve"> neglected to follow a fair dismissal procedure; and</w:t>
      </w:r>
    </w:p>
    <w:p w14:paraId="1274C906" w14:textId="04230C6E" w:rsidR="00596D55" w:rsidRDefault="00596D55" w:rsidP="00816C31">
      <w:pPr>
        <w:pStyle w:val="Heading4"/>
        <w:ind w:hanging="938"/>
      </w:pPr>
      <w:r>
        <w:t xml:space="preserve">shall apply only where the notification referred to in </w:t>
      </w:r>
      <w:r w:rsidR="005B6B47">
        <w:t>p</w:t>
      </w:r>
      <w:r w:rsidR="002D1356">
        <w:t xml:space="preserve">aragraph </w:t>
      </w:r>
      <w:r>
        <w:fldChar w:fldCharType="begin"/>
      </w:r>
      <w:r>
        <w:instrText xml:space="preserve"> REF _Ref389140562 \r \h  \* MERGEFORMAT </w:instrText>
      </w:r>
      <w:r>
        <w:fldChar w:fldCharType="separate"/>
      </w:r>
      <w:r w:rsidR="00E45B42">
        <w:t>1.2.3.1</w:t>
      </w:r>
      <w:r>
        <w:fldChar w:fldCharType="end"/>
      </w:r>
      <w:r>
        <w:t xml:space="preserve"> of Part A of this Contract Schedule </w:t>
      </w:r>
      <w:r w:rsidR="005B6B47">
        <w:t xml:space="preserve">I (Staff Transfer) </w:t>
      </w:r>
      <w:r>
        <w:t xml:space="preserve">is made by the </w:t>
      </w:r>
      <w:r>
        <w:rPr>
          <w:i/>
        </w:rPr>
        <w:t>Contractor</w:t>
      </w:r>
      <w:r>
        <w:t xml:space="preserve"> and/or any Notified </w:t>
      </w:r>
      <w:r w:rsidR="00867AA2">
        <w:t>Subcontractor</w:t>
      </w:r>
      <w:r>
        <w:t xml:space="preserve"> (as appropriate) to the </w:t>
      </w:r>
      <w:r>
        <w:rPr>
          <w:i/>
        </w:rPr>
        <w:t>Employer</w:t>
      </w:r>
      <w:r>
        <w:t xml:space="preserve"> within six (6) months of the Contract Date. </w:t>
      </w:r>
    </w:p>
    <w:p w14:paraId="2550A8B3" w14:textId="1A914CFC" w:rsidR="00596D55" w:rsidRDefault="00596D55" w:rsidP="00B331AD">
      <w:pPr>
        <w:pStyle w:val="Heading3"/>
      </w:pPr>
      <w:r>
        <w:t xml:space="preserve">If any such person as is referred to in </w:t>
      </w:r>
      <w:r w:rsidR="005B6B47">
        <w:t>p</w:t>
      </w:r>
      <w:r w:rsidR="002D1356">
        <w:t>aragraph </w:t>
      </w:r>
      <w:r>
        <w:fldChar w:fldCharType="begin"/>
      </w:r>
      <w:r>
        <w:instrText xml:space="preserve"> REF _Ref389140404 \r \h  \* MERGEFORMAT </w:instrText>
      </w:r>
      <w:r>
        <w:fldChar w:fldCharType="separate"/>
      </w:r>
      <w:r w:rsidR="00E45B42">
        <w:t>1.2.3</w:t>
      </w:r>
      <w:r>
        <w:fldChar w:fldCharType="end"/>
      </w:r>
      <w:r>
        <w:t xml:space="preserve"> of Part A of this Contract Schedule </w:t>
      </w:r>
      <w:r w:rsidR="005B6B47">
        <w:t xml:space="preserve">I (Staff Transfer) </w:t>
      </w:r>
      <w:r>
        <w:t xml:space="preserve">is neither re-employed by the </w:t>
      </w:r>
      <w:r>
        <w:rPr>
          <w:i/>
        </w:rPr>
        <w:t>Employer</w:t>
      </w:r>
      <w:r>
        <w:t xml:space="preserve"> nor dismissed by the </w:t>
      </w:r>
      <w:r>
        <w:rPr>
          <w:i/>
        </w:rPr>
        <w:t>Contractor</w:t>
      </w:r>
      <w:r>
        <w:t xml:space="preserve"> and/or any Notified </w:t>
      </w:r>
      <w:r w:rsidR="00867AA2">
        <w:t>Subcontractor</w:t>
      </w:r>
      <w:r>
        <w:t xml:space="preserve"> within the time scales set out in </w:t>
      </w:r>
      <w:r w:rsidR="005B6B47">
        <w:t>p</w:t>
      </w:r>
      <w:r w:rsidR="002D1356">
        <w:t xml:space="preserve">aragraph </w:t>
      </w:r>
      <w:r>
        <w:fldChar w:fldCharType="begin"/>
      </w:r>
      <w:r>
        <w:instrText xml:space="preserve"> REF _Ref389140427 \r \h  \* MERGEFORMAT </w:instrText>
      </w:r>
      <w:r>
        <w:fldChar w:fldCharType="separate"/>
      </w:r>
      <w:r w:rsidR="00E45B42">
        <w:t>1.2.5</w:t>
      </w:r>
      <w:r>
        <w:fldChar w:fldCharType="end"/>
      </w:r>
      <w:r>
        <w:t xml:space="preserve"> of Part A of this Contract Schedule </w:t>
      </w:r>
      <w:r w:rsidR="005B6B47">
        <w:t xml:space="preserve">I (Staff Transfer) </w:t>
      </w:r>
      <w:r>
        <w:t xml:space="preserve">such person shall be treated as having transferred to the </w:t>
      </w:r>
      <w:r>
        <w:rPr>
          <w:i/>
        </w:rPr>
        <w:t>Contractor</w:t>
      </w:r>
      <w:r>
        <w:t xml:space="preserve"> and/or any Notified </w:t>
      </w:r>
      <w:r w:rsidR="00867AA2">
        <w:t>Subcontractor</w:t>
      </w:r>
      <w:r>
        <w:t xml:space="preserve"> and the </w:t>
      </w:r>
      <w:r>
        <w:rPr>
          <w:i/>
        </w:rPr>
        <w:t>Contractor</w:t>
      </w:r>
      <w:r>
        <w:t xml:space="preserve"> shall, or shall procure that the Notified </w:t>
      </w:r>
      <w:r w:rsidR="00867AA2">
        <w:t>Subcontractor</w:t>
      </w:r>
      <w:r>
        <w:t xml:space="preserve"> shall, comply with such obligations as may be imposed upon it under the </w:t>
      </w:r>
      <w:r>
        <w:rPr>
          <w:i/>
        </w:rPr>
        <w:t>law of the contract</w:t>
      </w:r>
      <w:r>
        <w:t>.</w:t>
      </w:r>
    </w:p>
    <w:p w14:paraId="2264AA61" w14:textId="77777777" w:rsidR="00596D55" w:rsidRDefault="00596D55" w:rsidP="00B331AD">
      <w:pPr>
        <w:pStyle w:val="Heading2"/>
        <w:tabs>
          <w:tab w:val="num" w:pos="720"/>
        </w:tabs>
        <w:ind w:left="720"/>
      </w:pPr>
      <w:bookmarkStart w:id="72" w:name="_Ref389140682"/>
      <w:r>
        <w:rPr>
          <w:i/>
        </w:rPr>
        <w:t>Contractor</w:t>
      </w:r>
      <w:r>
        <w:t xml:space="preserve"> Indemnities and Obligations</w:t>
      </w:r>
      <w:bookmarkEnd w:id="72"/>
    </w:p>
    <w:p w14:paraId="0AE90C6E" w14:textId="38700ECD" w:rsidR="00596D55" w:rsidRDefault="00596D55" w:rsidP="00B331AD">
      <w:pPr>
        <w:pStyle w:val="Heading3"/>
      </w:pPr>
      <w:r>
        <w:t xml:space="preserve">Subject to </w:t>
      </w:r>
      <w:r w:rsidR="00D34E14">
        <w:t>p</w:t>
      </w:r>
      <w:r w:rsidR="002D1356">
        <w:t>aragraph </w:t>
      </w:r>
      <w:r>
        <w:fldChar w:fldCharType="begin"/>
      </w:r>
      <w:r>
        <w:instrText xml:space="preserve"> REF _Ref389140646 \r \h  \* MERGEFORMAT </w:instrText>
      </w:r>
      <w:r>
        <w:fldChar w:fldCharType="separate"/>
      </w:r>
      <w:r w:rsidR="00E45B42">
        <w:t>1.3.2</w:t>
      </w:r>
      <w:r>
        <w:fldChar w:fldCharType="end"/>
      </w:r>
      <w:r>
        <w:t xml:space="preserve"> of Part A of this Contract Schedule</w:t>
      </w:r>
      <w:r w:rsidR="00D34E14">
        <w:t xml:space="preserve"> I (Staff Transfer)</w:t>
      </w:r>
      <w:r>
        <w:t xml:space="preserve">, the </w:t>
      </w:r>
      <w:r>
        <w:rPr>
          <w:i/>
        </w:rPr>
        <w:t>Contractor</w:t>
      </w:r>
      <w:r>
        <w:t xml:space="preserve"> shall indemnify the </w:t>
      </w:r>
      <w:r>
        <w:rPr>
          <w:i/>
        </w:rPr>
        <w:t>Employer</w:t>
      </w:r>
      <w:r>
        <w:t xml:space="preserve"> against any Employee Liabilities in respect of any Transferring Employer Employee (or, where applicable any employee representative as defined in the Employment Regulations) arising from or as a result of:</w:t>
      </w:r>
    </w:p>
    <w:p w14:paraId="298E8C7D" w14:textId="6AE390AE" w:rsidR="00596D55" w:rsidRDefault="00596D55" w:rsidP="00816C31">
      <w:pPr>
        <w:pStyle w:val="Heading4"/>
        <w:ind w:hanging="938"/>
      </w:pPr>
      <w:r>
        <w:t xml:space="preserve">any act or omission by the </w:t>
      </w:r>
      <w:r>
        <w:rPr>
          <w:i/>
        </w:rPr>
        <w:t>Contractor</w:t>
      </w:r>
      <w:r>
        <w:t xml:space="preserve"> or any </w:t>
      </w:r>
      <w:r w:rsidR="00867AA2">
        <w:t>Subcontractor</w:t>
      </w:r>
      <w:r>
        <w:t xml:space="preserve"> whether occurring before, on or after the Relevant Transfer Date;</w:t>
      </w:r>
    </w:p>
    <w:p w14:paraId="5CB0578C" w14:textId="2103235E" w:rsidR="00596D55" w:rsidRDefault="00596D55" w:rsidP="00816C31">
      <w:pPr>
        <w:pStyle w:val="Heading4"/>
        <w:ind w:hanging="938"/>
      </w:pPr>
      <w:r>
        <w:t xml:space="preserve">the breach or non-observance by the </w:t>
      </w:r>
      <w:r>
        <w:rPr>
          <w:i/>
        </w:rPr>
        <w:t>Contractor</w:t>
      </w:r>
      <w:r>
        <w:t xml:space="preserve"> or any </w:t>
      </w:r>
      <w:r w:rsidR="00867AA2">
        <w:t>Subcontractor</w:t>
      </w:r>
      <w:r>
        <w:t xml:space="preserve"> on or after the Relevant Transfer Date of:</w:t>
      </w:r>
    </w:p>
    <w:p w14:paraId="741B8247" w14:textId="77777777" w:rsidR="00596D55" w:rsidRDefault="00596D55" w:rsidP="00816C31">
      <w:pPr>
        <w:pStyle w:val="Heading5"/>
        <w:ind w:hanging="938"/>
      </w:pPr>
      <w:r>
        <w:t xml:space="preserve">any collective agreement applicable to the Transferring Employer Employees; and/or </w:t>
      </w:r>
    </w:p>
    <w:p w14:paraId="5E61D7A0" w14:textId="477366C1" w:rsidR="00596D55" w:rsidRDefault="00596D55" w:rsidP="00816C31">
      <w:pPr>
        <w:pStyle w:val="Heading5"/>
        <w:ind w:hanging="938"/>
      </w:pPr>
      <w:r>
        <w:t xml:space="preserve">any custom or practice in respect of any Transferring Employer Employees which the </w:t>
      </w:r>
      <w:r>
        <w:rPr>
          <w:i/>
        </w:rPr>
        <w:t>Contractor</w:t>
      </w:r>
      <w:r>
        <w:t xml:space="preserve"> or any </w:t>
      </w:r>
      <w:r w:rsidR="00867AA2">
        <w:t>Subcontractor</w:t>
      </w:r>
      <w:r>
        <w:t xml:space="preserve"> is contractually bound to honour;</w:t>
      </w:r>
    </w:p>
    <w:p w14:paraId="6A99FC73" w14:textId="115CF6A3" w:rsidR="00596D55" w:rsidRDefault="00596D55" w:rsidP="00816C31">
      <w:pPr>
        <w:pStyle w:val="Heading4"/>
        <w:ind w:hanging="938"/>
      </w:pPr>
      <w:r>
        <w:lastRenderedPageBreak/>
        <w:t xml:space="preserve">any claim by any trade union or other body or person representing any Transferring Employer Employees arising from or connected with any failure by the </w:t>
      </w:r>
      <w:r>
        <w:rPr>
          <w:i/>
        </w:rPr>
        <w:t>Contractor</w:t>
      </w:r>
      <w:r>
        <w:t xml:space="preserve"> or any </w:t>
      </w:r>
      <w:r w:rsidR="00867AA2">
        <w:t>Subcontractor</w:t>
      </w:r>
      <w:r>
        <w:t xml:space="preserve"> to comply with any legal obligation to such trade union, body or person arising on or after the Relevant Transfer Date;</w:t>
      </w:r>
    </w:p>
    <w:p w14:paraId="3076B420" w14:textId="4A3F7288" w:rsidR="00596D55" w:rsidRDefault="00596D55" w:rsidP="00816C31">
      <w:pPr>
        <w:pStyle w:val="Heading4"/>
        <w:ind w:hanging="938"/>
      </w:pPr>
      <w:r>
        <w:t xml:space="preserve">any proposal by the </w:t>
      </w:r>
      <w:r>
        <w:rPr>
          <w:i/>
        </w:rPr>
        <w:t>Contractor</w:t>
      </w:r>
      <w:r>
        <w:t xml:space="preserve"> or a </w:t>
      </w:r>
      <w:r w:rsidR="00867AA2">
        <w:t>Subcontractor</w:t>
      </w:r>
      <w:r>
        <w:t xml:space="preserve"> made before the Relevant Transfer Date to change the terms and conditions of employment or working conditions of any Transferring Employer Employees on or after their transfer to the </w:t>
      </w:r>
      <w:r>
        <w:rPr>
          <w:i/>
        </w:rPr>
        <w:t>Contractor</w:t>
      </w:r>
      <w:r>
        <w:t xml:space="preserve"> or the relevant </w:t>
      </w:r>
      <w:r w:rsidR="00867AA2">
        <w:t>Subcontractor</w:t>
      </w:r>
      <w:r>
        <w:t xml:space="preserve"> (as the case may be) on the Relevant Transfer Date, or to change the terms and conditions of employment or working conditions of any person who would have been a Transferring Employer Employee but for their resignation (or decision to treat their employment as terminated under regulation 4(9) of the Employment Regulations) before the Relevant Transfer Date as a result of or for a reason connected to such proposed changes; </w:t>
      </w:r>
    </w:p>
    <w:p w14:paraId="54E8FC20" w14:textId="16C84958" w:rsidR="00596D55" w:rsidRDefault="00596D55" w:rsidP="00816C31">
      <w:pPr>
        <w:pStyle w:val="Heading4"/>
        <w:ind w:hanging="938"/>
      </w:pPr>
      <w:r>
        <w:t xml:space="preserve">any statement communicated to or action undertaken by the </w:t>
      </w:r>
      <w:r>
        <w:rPr>
          <w:i/>
        </w:rPr>
        <w:t>Contractor</w:t>
      </w:r>
      <w:r>
        <w:t xml:space="preserve"> or any </w:t>
      </w:r>
      <w:r w:rsidR="00867AA2">
        <w:t>Subcontractor</w:t>
      </w:r>
      <w:r>
        <w:t xml:space="preserve"> to, or in respect of, any Transferring Employer Employee before the Relevant Transfer Date regarding the Relevant Transfer which has not been agreed in advance with the </w:t>
      </w:r>
      <w:r>
        <w:rPr>
          <w:i/>
        </w:rPr>
        <w:t>Employer</w:t>
      </w:r>
      <w:r>
        <w:t xml:space="preserve"> in writing;</w:t>
      </w:r>
    </w:p>
    <w:p w14:paraId="091D42ED" w14:textId="77777777" w:rsidR="00596D55" w:rsidRDefault="00596D55" w:rsidP="00816C31">
      <w:pPr>
        <w:pStyle w:val="Heading4"/>
        <w:ind w:hanging="938"/>
      </w:pPr>
      <w:r>
        <w:t>any proceeding, claim or demand by HMRC or other statutory authority in respect of any financial obligation including, but not limited to, PAYE and primary and secondary national insurance contributions:</w:t>
      </w:r>
    </w:p>
    <w:p w14:paraId="429D35C5" w14:textId="77777777" w:rsidR="00596D55" w:rsidRDefault="00596D55" w:rsidP="00816C31">
      <w:pPr>
        <w:pStyle w:val="Heading5"/>
        <w:ind w:hanging="938"/>
      </w:pPr>
      <w:r>
        <w:t>in relation to any Transferring Employer Employee, to the extent that the proceeding, claim or demand by HMRC or other statutory authority relates to financial obligations arising on or after the Relevant Transfer Date; and</w:t>
      </w:r>
    </w:p>
    <w:p w14:paraId="24249ED5" w14:textId="06434DB9" w:rsidR="00596D55" w:rsidRDefault="00596D55" w:rsidP="00816C31">
      <w:pPr>
        <w:pStyle w:val="Heading5"/>
        <w:ind w:hanging="938"/>
      </w:pPr>
      <w:r>
        <w:t xml:space="preserve">in relation to any employee who is not a Transferring Employer Employee, and in respect of whom it is later alleged or determined that the Employment Regulations applied so as to transfer his/her employment from the </w:t>
      </w:r>
      <w:r>
        <w:rPr>
          <w:i/>
        </w:rPr>
        <w:t>Employer</w:t>
      </w:r>
      <w:r>
        <w:t xml:space="preserve"> to the </w:t>
      </w:r>
      <w:r>
        <w:rPr>
          <w:i/>
        </w:rPr>
        <w:t>Contractor</w:t>
      </w:r>
      <w:r>
        <w:t xml:space="preserve"> or a </w:t>
      </w:r>
      <w:r w:rsidR="00867AA2">
        <w:t>Subcontractor</w:t>
      </w:r>
      <w:r>
        <w:t>, to the extent that the proceeding, claim or demand by HMRC or other statutory authority relates to financial obligations arising on or after the Relevant Transfer Date;</w:t>
      </w:r>
    </w:p>
    <w:p w14:paraId="2BEE2A2C" w14:textId="08212A25" w:rsidR="00596D55" w:rsidRDefault="00596D55" w:rsidP="00816C31">
      <w:pPr>
        <w:pStyle w:val="Heading4"/>
        <w:ind w:hanging="938"/>
      </w:pPr>
      <w:r>
        <w:t xml:space="preserve">a failure of the </w:t>
      </w:r>
      <w:r>
        <w:rPr>
          <w:i/>
        </w:rPr>
        <w:t>Contractor</w:t>
      </w:r>
      <w:r>
        <w:t xml:space="preserve"> or any </w:t>
      </w:r>
      <w:r w:rsidR="00867AA2">
        <w:t>Subcontractor</w:t>
      </w:r>
      <w:r>
        <w:t xml:space="preserve"> to discharge or procure the discharge of all wages, salaries and all other benefits and all PAYE tax deductions and national insurance contributions </w:t>
      </w:r>
      <w:r>
        <w:lastRenderedPageBreak/>
        <w:t>relating to the Transferring Employer Employees in respect of the period from (and including) the Relevant Transfer Date; and</w:t>
      </w:r>
    </w:p>
    <w:p w14:paraId="6AD496D3" w14:textId="59C5CC67" w:rsidR="00596D55" w:rsidRDefault="00596D55" w:rsidP="00816C31">
      <w:pPr>
        <w:pStyle w:val="Heading4"/>
        <w:ind w:hanging="938"/>
      </w:pPr>
      <w:r>
        <w:t xml:space="preserve">any claim made by or in respect of a Transferring Employer Employee or any appropriate employee representative (as defined in the Employment Regulations) of any Transferring Employer Employee relating to any act or omission of the </w:t>
      </w:r>
      <w:r>
        <w:rPr>
          <w:i/>
        </w:rPr>
        <w:t>Contractor</w:t>
      </w:r>
      <w:r>
        <w:t xml:space="preserve"> or any </w:t>
      </w:r>
      <w:r w:rsidR="00867AA2">
        <w:t>Subcontractor</w:t>
      </w:r>
      <w:r>
        <w:t xml:space="preserve"> in relation to their obligations under regulation 13 of the Employment Regulations, except to the extent that the liability arises from the </w:t>
      </w:r>
      <w:r>
        <w:rPr>
          <w:i/>
        </w:rPr>
        <w:t>Employer</w:t>
      </w:r>
      <w:r>
        <w:t>'s failure to comply with its obligations under regulation 13 of the Employment Regulations.</w:t>
      </w:r>
    </w:p>
    <w:p w14:paraId="78AB095F" w14:textId="69101566" w:rsidR="00596D55" w:rsidRDefault="00D34E14" w:rsidP="00B331AD">
      <w:pPr>
        <w:pStyle w:val="Heading3"/>
      </w:pPr>
      <w:bookmarkStart w:id="73" w:name="_Ref389140646"/>
      <w:r>
        <w:t>The indemnities in p</w:t>
      </w:r>
      <w:r w:rsidR="002D1356">
        <w:t>aragraph </w:t>
      </w:r>
      <w:r w:rsidR="00596D55">
        <w:fldChar w:fldCharType="begin"/>
      </w:r>
      <w:r w:rsidR="00596D55">
        <w:instrText xml:space="preserve"> REF _Ref389140682 \r \h  \* MERGEFORMAT </w:instrText>
      </w:r>
      <w:r w:rsidR="00596D55">
        <w:fldChar w:fldCharType="separate"/>
      </w:r>
      <w:r w:rsidR="00E45B42">
        <w:t>1.3</w:t>
      </w:r>
      <w:r w:rsidR="00596D55">
        <w:fldChar w:fldCharType="end"/>
      </w:r>
      <w:r w:rsidR="00596D55">
        <w:t xml:space="preserve">.1 of Part A of this Contract Schedule </w:t>
      </w:r>
      <w:r>
        <w:t xml:space="preserve">I (Staff Transfer) </w:t>
      </w:r>
      <w:r w:rsidR="00596D55">
        <w:t xml:space="preserve">shall not apply to the extent that the Employee Liabilities arise or are attributable to an act or omission of the </w:t>
      </w:r>
      <w:r w:rsidR="00596D55">
        <w:rPr>
          <w:i/>
        </w:rPr>
        <w:t>Employer</w:t>
      </w:r>
      <w:r w:rsidR="00596D55">
        <w:t xml:space="preserve"> whether occurring or having its origin before, on or after the Relevant Transfer Date including, without limitation, any Employee Liabilities arising from the </w:t>
      </w:r>
      <w:r w:rsidR="00596D55">
        <w:rPr>
          <w:i/>
        </w:rPr>
        <w:t>Employer</w:t>
      </w:r>
      <w:r w:rsidR="00596D55">
        <w:t>’s failure to comply with its obligations under the Employment Regulations.</w:t>
      </w:r>
      <w:bookmarkEnd w:id="73"/>
    </w:p>
    <w:p w14:paraId="549370EE" w14:textId="772916FE" w:rsidR="00596D55" w:rsidRDefault="00596D55" w:rsidP="00B331AD">
      <w:pPr>
        <w:pStyle w:val="Heading3"/>
      </w:pPr>
      <w:r>
        <w:t xml:space="preserve">The </w:t>
      </w:r>
      <w:r>
        <w:rPr>
          <w:i/>
        </w:rPr>
        <w:t>Contractor</w:t>
      </w:r>
      <w:r>
        <w:t xml:space="preserve"> shall comply, and shall procure that each </w:t>
      </w:r>
      <w:r w:rsidR="00867AA2">
        <w:t>Subcontractor</w:t>
      </w:r>
      <w:r>
        <w:t xml:space="preserve"> shall comply, with all its obligations under the Employment Regulations (including its obligation to inform and consult in accordance with regulation 13 of the Employment Regulations) and shall perform and discharge, and shall procure that each </w:t>
      </w:r>
      <w:r w:rsidR="00867AA2">
        <w:t>Subcontractor</w:t>
      </w:r>
      <w:r>
        <w:t xml:space="preserve"> shall perform and discharge, all its obligations in respect of the Transferring Employer Employees, from (and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w:t>
      </w:r>
      <w:r>
        <w:rPr>
          <w:i/>
        </w:rPr>
        <w:t>Employer</w:t>
      </w:r>
      <w:r>
        <w:t xml:space="preserve"> and the </w:t>
      </w:r>
      <w:r>
        <w:rPr>
          <w:i/>
        </w:rPr>
        <w:t>Contractor</w:t>
      </w:r>
      <w:r>
        <w:t>.</w:t>
      </w:r>
    </w:p>
    <w:p w14:paraId="37603832" w14:textId="77777777" w:rsidR="00596D55" w:rsidRDefault="00596D55" w:rsidP="00B331AD">
      <w:pPr>
        <w:pStyle w:val="Heading2"/>
        <w:tabs>
          <w:tab w:val="num" w:pos="720"/>
        </w:tabs>
        <w:ind w:left="720"/>
      </w:pPr>
      <w:bookmarkStart w:id="74" w:name="_Ref389141212"/>
      <w:r>
        <w:t>Information</w:t>
      </w:r>
      <w:bookmarkEnd w:id="74"/>
    </w:p>
    <w:p w14:paraId="0158B8EC" w14:textId="22F2057E" w:rsidR="00596D55" w:rsidRDefault="00596D55" w:rsidP="00B331AD">
      <w:pPr>
        <w:pStyle w:val="Heading3"/>
      </w:pPr>
      <w:r>
        <w:t xml:space="preserve">The </w:t>
      </w:r>
      <w:r>
        <w:rPr>
          <w:i/>
        </w:rPr>
        <w:t>Contractor</w:t>
      </w:r>
      <w:r>
        <w:t xml:space="preserve"> shall, and shall procure that each </w:t>
      </w:r>
      <w:r w:rsidR="00867AA2">
        <w:t>Subcontractor</w:t>
      </w:r>
      <w:r>
        <w:t xml:space="preserve"> shall, promptly provide to the </w:t>
      </w:r>
      <w:r>
        <w:rPr>
          <w:i/>
        </w:rPr>
        <w:t>Employer</w:t>
      </w:r>
      <w:r>
        <w:t xml:space="preserve"> in writing such information as is necessary to enable the </w:t>
      </w:r>
      <w:r>
        <w:rPr>
          <w:i/>
        </w:rPr>
        <w:t>Employer</w:t>
      </w:r>
      <w:r>
        <w:t xml:space="preserve"> to carry out its duties under regulation 13 of the Employment Regulations. The </w:t>
      </w:r>
      <w:r>
        <w:rPr>
          <w:i/>
        </w:rPr>
        <w:t>Employer</w:t>
      </w:r>
      <w:r>
        <w:t xml:space="preserve"> shall promptly provide to the </w:t>
      </w:r>
      <w:r>
        <w:rPr>
          <w:i/>
        </w:rPr>
        <w:t>Contractor</w:t>
      </w:r>
      <w:r>
        <w:t xml:space="preserve"> and each Notified </w:t>
      </w:r>
      <w:r w:rsidR="00867AA2">
        <w:t>Subcontractor</w:t>
      </w:r>
      <w:r>
        <w:t xml:space="preserve"> in writing such information as is necessary to enable the </w:t>
      </w:r>
      <w:r>
        <w:rPr>
          <w:i/>
        </w:rPr>
        <w:t>Contractor</w:t>
      </w:r>
      <w:r>
        <w:t xml:space="preserve"> and each Notified </w:t>
      </w:r>
      <w:r w:rsidR="00867AA2">
        <w:t>Subcontractor</w:t>
      </w:r>
      <w:r>
        <w:t xml:space="preserve"> to carry out their respective duties under regulation 13 of the Employment Regulations.</w:t>
      </w:r>
    </w:p>
    <w:p w14:paraId="43BAF8A5" w14:textId="77777777" w:rsidR="00596D55" w:rsidRDefault="00596D55" w:rsidP="00B331AD">
      <w:pPr>
        <w:pStyle w:val="Heading2"/>
        <w:tabs>
          <w:tab w:val="num" w:pos="720"/>
        </w:tabs>
        <w:ind w:left="720"/>
      </w:pPr>
      <w:r>
        <w:t>Principles of Good Employment Practice</w:t>
      </w:r>
    </w:p>
    <w:p w14:paraId="76E1B3A5" w14:textId="77777777" w:rsidR="00596D55" w:rsidRDefault="00596D55" w:rsidP="00B331AD">
      <w:pPr>
        <w:pStyle w:val="Heading3"/>
      </w:pPr>
      <w:r>
        <w:lastRenderedPageBreak/>
        <w:t xml:space="preserve">The Parties agree that the principles set out in the Principles of Good Employment Practice issued by the Cabinet Office in December 2010 apply to the treatment by the </w:t>
      </w:r>
      <w:r>
        <w:rPr>
          <w:i/>
        </w:rPr>
        <w:t>Contractor</w:t>
      </w:r>
      <w:r>
        <w:t xml:space="preserve"> of employees whose employment begins after the Relevant Transfer Date, and the </w:t>
      </w:r>
      <w:r>
        <w:rPr>
          <w:i/>
        </w:rPr>
        <w:t>Contractor</w:t>
      </w:r>
      <w:r>
        <w:t xml:space="preserve"> undertakes to treat such employees in accordance with the provisions of the Principles of Good Employment Practice.</w:t>
      </w:r>
    </w:p>
    <w:p w14:paraId="4BB5C736" w14:textId="7D2A54D2" w:rsidR="00596D55" w:rsidRDefault="00596D55" w:rsidP="00B331AD">
      <w:pPr>
        <w:pStyle w:val="Heading3"/>
      </w:pPr>
      <w:r>
        <w:t xml:space="preserve">The </w:t>
      </w:r>
      <w:r>
        <w:rPr>
          <w:i/>
        </w:rPr>
        <w:t>Contractor</w:t>
      </w:r>
      <w:r>
        <w:t xml:space="preserve"> shall, and shall procure that each </w:t>
      </w:r>
      <w:r w:rsidR="00867AA2">
        <w:t>Subcontractor</w:t>
      </w:r>
      <w:r>
        <w:t xml:space="preserve"> shall, comply with any requirement notified to it by the </w:t>
      </w:r>
      <w:r>
        <w:rPr>
          <w:i/>
        </w:rPr>
        <w:t>Employer</w:t>
      </w:r>
      <w:r>
        <w:t xml:space="preserve"> relating to pensions in respect of any Transferring Employer Employee as set down in:</w:t>
      </w:r>
    </w:p>
    <w:p w14:paraId="17A84FA4" w14:textId="77777777" w:rsidR="00596D55" w:rsidRDefault="00596D55" w:rsidP="00816C31">
      <w:pPr>
        <w:pStyle w:val="Heading4"/>
        <w:ind w:hanging="938"/>
      </w:pPr>
      <w:r>
        <w:t xml:space="preserve">the Cabinet Office Statement of Practice on Staff Transfers in the Public Sector of January 2000, revised 2007; </w:t>
      </w:r>
    </w:p>
    <w:p w14:paraId="2F040512" w14:textId="77777777" w:rsidR="00596D55" w:rsidRDefault="00596D55" w:rsidP="00816C31">
      <w:pPr>
        <w:pStyle w:val="Heading4"/>
        <w:ind w:hanging="938"/>
      </w:pPr>
      <w:r>
        <w:t xml:space="preserve">HM Treasury's guidance “Staff Transfers from Central Government: A Fair Deal for Staff Pensions of 1999; </w:t>
      </w:r>
    </w:p>
    <w:p w14:paraId="484349BF" w14:textId="77777777" w:rsidR="00596D55" w:rsidRDefault="00596D55" w:rsidP="00816C31">
      <w:pPr>
        <w:pStyle w:val="Heading4"/>
        <w:ind w:hanging="938"/>
      </w:pPr>
      <w:r>
        <w:t>HM Treasury's guidance: “Fair deal for staff pensions:  procurement of Bulk Transfer Agreements and Related Issues” of June 2004; and/or</w:t>
      </w:r>
    </w:p>
    <w:p w14:paraId="587105CB" w14:textId="77777777" w:rsidR="00596D55" w:rsidRDefault="00596D55" w:rsidP="00816C31">
      <w:pPr>
        <w:pStyle w:val="Heading4"/>
        <w:ind w:hanging="938"/>
      </w:pPr>
      <w:r>
        <w:t>The New Fair Deal.</w:t>
      </w:r>
    </w:p>
    <w:p w14:paraId="02F81BAF" w14:textId="77777777" w:rsidR="00596D55" w:rsidRDefault="00596D55" w:rsidP="00B331AD">
      <w:pPr>
        <w:pStyle w:val="Heading2"/>
        <w:tabs>
          <w:tab w:val="num" w:pos="720"/>
        </w:tabs>
        <w:ind w:left="720"/>
      </w:pPr>
      <w:r>
        <w:t>Pensions</w:t>
      </w:r>
    </w:p>
    <w:p w14:paraId="034AC160" w14:textId="43E49BB7" w:rsidR="00596D55" w:rsidRDefault="00596D55" w:rsidP="00B331AD">
      <w:pPr>
        <w:pStyle w:val="Heading3"/>
      </w:pPr>
      <w:r>
        <w:t xml:space="preserve">The </w:t>
      </w:r>
      <w:r>
        <w:rPr>
          <w:i/>
        </w:rPr>
        <w:t>Contractor</w:t>
      </w:r>
      <w:r>
        <w:t xml:space="preserve"> shall, and shall procure that each of its </w:t>
      </w:r>
      <w:r w:rsidR="00867AA2">
        <w:t>Subcontractor</w:t>
      </w:r>
      <w:r>
        <w:t>s shall, comply with the pensions provisions set out in Annex 1.</w:t>
      </w:r>
    </w:p>
    <w:p w14:paraId="65E92736" w14:textId="77777777" w:rsidR="00596D55" w:rsidRDefault="00596D55" w:rsidP="00596D55">
      <w:pPr>
        <w:pStyle w:val="GPSL2numberedclause"/>
        <w:tabs>
          <w:tab w:val="clear" w:pos="0"/>
        </w:tabs>
      </w:pPr>
    </w:p>
    <w:p w14:paraId="3C924151" w14:textId="77777777" w:rsidR="00596D55" w:rsidRDefault="00596D55" w:rsidP="00596D55">
      <w:pPr>
        <w:rPr>
          <w:rFonts w:eastAsia="Times New Roman" w:cs="Arial"/>
          <w:szCs w:val="22"/>
        </w:rPr>
      </w:pPr>
      <w:r>
        <w:br w:type="page"/>
      </w:r>
    </w:p>
    <w:p w14:paraId="51E0988A" w14:textId="77777777" w:rsidR="00596D55" w:rsidRDefault="00596D55" w:rsidP="00596D55">
      <w:pPr>
        <w:pStyle w:val="GPSL2numberedclause"/>
        <w:tabs>
          <w:tab w:val="clear" w:pos="0"/>
        </w:tabs>
      </w:pPr>
    </w:p>
    <w:p w14:paraId="3048D75A" w14:textId="77777777" w:rsidR="00596D55" w:rsidRDefault="00596D55" w:rsidP="00596D55">
      <w:pPr>
        <w:pStyle w:val="GPSSchPart"/>
        <w:rPr>
          <w:bCs/>
        </w:rPr>
      </w:pPr>
      <w:r>
        <w:t>PART B</w:t>
      </w:r>
    </w:p>
    <w:p w14:paraId="757A5CC7" w14:textId="77777777" w:rsidR="00596D55" w:rsidRPr="007B1C7C" w:rsidRDefault="00596D55" w:rsidP="007B1C7C">
      <w:pPr>
        <w:pStyle w:val="GPSL1ScheduleHeadingindent"/>
      </w:pPr>
      <w:r>
        <w:t>Transferring Former Contractor Employees at commenceme</w:t>
      </w:r>
      <w:r w:rsidR="007B1C7C">
        <w:t>nt of the provision of Services</w:t>
      </w:r>
    </w:p>
    <w:p w14:paraId="72462A43" w14:textId="77777777" w:rsidR="00596D55" w:rsidRDefault="00596D55" w:rsidP="001365E6">
      <w:pPr>
        <w:pStyle w:val="Heading2"/>
        <w:numPr>
          <w:ilvl w:val="1"/>
          <w:numId w:val="150"/>
        </w:numPr>
        <w:tabs>
          <w:tab w:val="num" w:pos="720"/>
        </w:tabs>
      </w:pPr>
      <w:r>
        <w:t>Relevant Transfers</w:t>
      </w:r>
    </w:p>
    <w:p w14:paraId="08D042CE" w14:textId="77777777" w:rsidR="00596D55" w:rsidRDefault="00596D55" w:rsidP="00B331AD">
      <w:pPr>
        <w:pStyle w:val="Heading3"/>
      </w:pPr>
      <w:r>
        <w:t>The parties agree that:</w:t>
      </w:r>
    </w:p>
    <w:p w14:paraId="389F930E" w14:textId="77777777" w:rsidR="00596D55" w:rsidRDefault="00596D55" w:rsidP="00026D69">
      <w:pPr>
        <w:pStyle w:val="Heading4"/>
        <w:ind w:hanging="938"/>
      </w:pPr>
      <w:bookmarkStart w:id="75" w:name="_Ref389140828"/>
      <w:r>
        <w:t xml:space="preserve">the commencement of the provision of the </w:t>
      </w:r>
      <w:r>
        <w:rPr>
          <w:i/>
        </w:rPr>
        <w:t>service</w:t>
      </w:r>
      <w:r>
        <w:t xml:space="preserve"> or of any relevant part of the </w:t>
      </w:r>
      <w:r>
        <w:rPr>
          <w:i/>
        </w:rPr>
        <w:t xml:space="preserve">service </w:t>
      </w:r>
      <w:r>
        <w:t>will be a Relevant Transfer in relation to the Transferring Former Contractor Employees; and</w:t>
      </w:r>
      <w:bookmarkEnd w:id="75"/>
      <w:r>
        <w:t xml:space="preserve"> </w:t>
      </w:r>
    </w:p>
    <w:p w14:paraId="5CD95F18" w14:textId="01B750A5" w:rsidR="00596D55" w:rsidRDefault="00596D55" w:rsidP="00026D69">
      <w:pPr>
        <w:pStyle w:val="Heading4"/>
        <w:ind w:hanging="938"/>
      </w:pPr>
      <w:r>
        <w:t xml:space="preserve">as a result of the operation of the Employment Regulations, the contracts of employment between each Former Contractor and the Transferring Former Contractor Employees (except in relation to any terms disapplied through the operation of regulation 10(2) of the Employment Regulations) shall have effect on and from the Relevant Transfer Date as if originally made between the </w:t>
      </w:r>
      <w:r>
        <w:rPr>
          <w:i/>
        </w:rPr>
        <w:t>Contractor</w:t>
      </w:r>
      <w:r>
        <w:t xml:space="preserve"> and/or Notified </w:t>
      </w:r>
      <w:r w:rsidR="00867AA2">
        <w:t>Subcontractor</w:t>
      </w:r>
      <w:r>
        <w:t xml:space="preserve"> and each such Transferring Former Contractor Employee.</w:t>
      </w:r>
    </w:p>
    <w:p w14:paraId="25ADAB6A" w14:textId="77777777" w:rsidR="00596D55" w:rsidRDefault="00596D55" w:rsidP="0021528C">
      <w:pPr>
        <w:pStyle w:val="Heading2"/>
        <w:tabs>
          <w:tab w:val="num" w:pos="720"/>
        </w:tabs>
        <w:ind w:left="720"/>
      </w:pPr>
      <w:r>
        <w:t>Former Contractor Indemnities</w:t>
      </w:r>
    </w:p>
    <w:p w14:paraId="5D6EBEBC" w14:textId="0745E500" w:rsidR="0021528C" w:rsidRPr="0021528C" w:rsidRDefault="00EB658D" w:rsidP="0021528C">
      <w:pPr>
        <w:autoSpaceDE w:val="0"/>
        <w:autoSpaceDN w:val="0"/>
        <w:adjustRightInd w:val="0"/>
        <w:ind w:left="1843" w:hanging="1123"/>
        <w:jc w:val="both"/>
        <w:rPr>
          <w:rFonts w:eastAsia="Times New Roman" w:cs="Arial"/>
          <w:szCs w:val="22"/>
          <w:lang w:eastAsia="en-GB"/>
        </w:rPr>
      </w:pPr>
      <w:r>
        <w:rPr>
          <w:rFonts w:eastAsia="Times New Roman" w:cs="Arial"/>
          <w:szCs w:val="22"/>
          <w:lang w:eastAsia="en-GB"/>
        </w:rPr>
        <w:t>1</w:t>
      </w:r>
      <w:r w:rsidR="0021528C" w:rsidRPr="0021528C">
        <w:rPr>
          <w:rFonts w:eastAsia="Times New Roman" w:cs="Arial"/>
          <w:szCs w:val="22"/>
          <w:lang w:eastAsia="en-GB"/>
        </w:rPr>
        <w:t>.</w:t>
      </w:r>
      <w:r>
        <w:rPr>
          <w:rFonts w:eastAsia="Times New Roman" w:cs="Arial"/>
          <w:szCs w:val="22"/>
          <w:lang w:eastAsia="en-GB"/>
        </w:rPr>
        <w:t>2</w:t>
      </w:r>
      <w:r w:rsidR="0021528C" w:rsidRPr="0021528C">
        <w:rPr>
          <w:rFonts w:eastAsia="Times New Roman" w:cs="Arial"/>
          <w:szCs w:val="22"/>
          <w:lang w:eastAsia="en-GB"/>
        </w:rPr>
        <w:t xml:space="preserve">.1 </w:t>
      </w:r>
      <w:r w:rsidR="0021528C">
        <w:rPr>
          <w:rFonts w:eastAsia="Times New Roman" w:cs="Arial"/>
          <w:szCs w:val="22"/>
          <w:lang w:eastAsia="en-GB"/>
        </w:rPr>
        <w:tab/>
      </w:r>
      <w:r w:rsidR="0021528C" w:rsidRPr="0021528C">
        <w:rPr>
          <w:rFonts w:eastAsia="Times New Roman" w:cs="Arial"/>
          <w:szCs w:val="22"/>
          <w:lang w:eastAsia="en-GB"/>
        </w:rPr>
        <w:t xml:space="preserve">The </w:t>
      </w:r>
      <w:r w:rsidR="0021528C" w:rsidRPr="0021528C">
        <w:rPr>
          <w:rFonts w:eastAsia="Times New Roman" w:cs="Arial"/>
          <w:i/>
          <w:iCs/>
          <w:szCs w:val="22"/>
          <w:lang w:eastAsia="en-GB"/>
        </w:rPr>
        <w:t xml:space="preserve">Employer </w:t>
      </w:r>
      <w:r w:rsidR="0021528C" w:rsidRPr="0021528C">
        <w:rPr>
          <w:rFonts w:eastAsia="Times New Roman" w:cs="Arial"/>
          <w:szCs w:val="22"/>
          <w:lang w:eastAsia="en-GB"/>
        </w:rPr>
        <w:t xml:space="preserve">shall procure that the Former Contractor shall indemnify and keep indemnified the </w:t>
      </w:r>
      <w:r w:rsidR="0021528C" w:rsidRPr="0021528C">
        <w:rPr>
          <w:rFonts w:eastAsia="Times New Roman" w:cs="Arial"/>
          <w:i/>
          <w:iCs/>
          <w:szCs w:val="22"/>
          <w:lang w:eastAsia="en-GB"/>
        </w:rPr>
        <w:t xml:space="preserve">Contractor </w:t>
      </w:r>
      <w:r w:rsidR="0021528C" w:rsidRPr="0021528C">
        <w:rPr>
          <w:rFonts w:eastAsia="Times New Roman" w:cs="Arial"/>
          <w:szCs w:val="22"/>
          <w:lang w:eastAsia="en-GB"/>
        </w:rPr>
        <w:t>against all losses, costs, liabilities, expenses, actions, proceedings, claims and demands arising out of or in connection with any employment claim by a Transferring Former Contractor Employee in relation to the Transferring Former Contractor Employee’s employment prior to the Relevant Transfer Date.</w:t>
      </w:r>
    </w:p>
    <w:p w14:paraId="11731251" w14:textId="77777777" w:rsidR="0021528C" w:rsidRPr="0021528C" w:rsidRDefault="0021528C" w:rsidP="0021528C">
      <w:pPr>
        <w:autoSpaceDE w:val="0"/>
        <w:autoSpaceDN w:val="0"/>
        <w:adjustRightInd w:val="0"/>
        <w:ind w:left="1843" w:hanging="1123"/>
        <w:jc w:val="both"/>
        <w:rPr>
          <w:rFonts w:eastAsia="Times New Roman" w:cs="Arial"/>
          <w:szCs w:val="22"/>
          <w:lang w:eastAsia="en-GB"/>
        </w:rPr>
      </w:pPr>
    </w:p>
    <w:p w14:paraId="069263D4" w14:textId="243231F8" w:rsidR="0021528C" w:rsidRPr="0021528C" w:rsidRDefault="00EB658D" w:rsidP="0021528C">
      <w:pPr>
        <w:autoSpaceDE w:val="0"/>
        <w:autoSpaceDN w:val="0"/>
        <w:adjustRightInd w:val="0"/>
        <w:ind w:left="1843" w:hanging="1123"/>
        <w:jc w:val="both"/>
        <w:rPr>
          <w:rFonts w:eastAsia="Times New Roman" w:cs="Arial"/>
          <w:szCs w:val="22"/>
          <w:lang w:eastAsia="en-GB"/>
        </w:rPr>
      </w:pPr>
      <w:r>
        <w:rPr>
          <w:rFonts w:eastAsia="Times New Roman" w:cs="Arial"/>
          <w:szCs w:val="22"/>
          <w:lang w:eastAsia="en-GB"/>
        </w:rPr>
        <w:t>1</w:t>
      </w:r>
      <w:r w:rsidR="0021528C" w:rsidRPr="0021528C">
        <w:rPr>
          <w:rFonts w:eastAsia="Times New Roman" w:cs="Arial"/>
          <w:szCs w:val="22"/>
          <w:lang w:eastAsia="en-GB"/>
        </w:rPr>
        <w:t>.</w:t>
      </w:r>
      <w:r>
        <w:rPr>
          <w:rFonts w:eastAsia="Times New Roman" w:cs="Arial"/>
          <w:szCs w:val="22"/>
          <w:lang w:eastAsia="en-GB"/>
        </w:rPr>
        <w:t>2</w:t>
      </w:r>
      <w:r w:rsidR="0021528C" w:rsidRPr="0021528C">
        <w:rPr>
          <w:rFonts w:eastAsia="Times New Roman" w:cs="Arial"/>
          <w:szCs w:val="22"/>
          <w:lang w:eastAsia="en-GB"/>
        </w:rPr>
        <w:t xml:space="preserve">.2 </w:t>
      </w:r>
      <w:r w:rsidR="0021528C">
        <w:rPr>
          <w:rFonts w:eastAsia="Times New Roman" w:cs="Arial"/>
          <w:szCs w:val="22"/>
          <w:lang w:eastAsia="en-GB"/>
        </w:rPr>
        <w:tab/>
      </w:r>
      <w:r w:rsidR="0021528C" w:rsidRPr="0021528C">
        <w:rPr>
          <w:rFonts w:eastAsia="Times New Roman" w:cs="Arial"/>
          <w:szCs w:val="22"/>
          <w:lang w:eastAsia="en-GB"/>
        </w:rPr>
        <w:t>Where any Transferring Former Contractor Employee is due to be paid remuneration (such as salary, holiday pay, commission and all other payments made to the employee) after the Relevant Transfer Date in</w:t>
      </w:r>
      <w:r w:rsidR="0021528C">
        <w:rPr>
          <w:rFonts w:eastAsia="Times New Roman" w:cs="Arial"/>
          <w:szCs w:val="22"/>
          <w:lang w:eastAsia="en-GB"/>
        </w:rPr>
        <w:t xml:space="preserve"> </w:t>
      </w:r>
      <w:r w:rsidR="0021528C" w:rsidRPr="0021528C">
        <w:rPr>
          <w:rFonts w:eastAsia="Times New Roman" w:cs="Arial"/>
          <w:szCs w:val="22"/>
          <w:lang w:eastAsia="en-GB"/>
        </w:rPr>
        <w:t xml:space="preserve">respect of the period before the Relevant Transfer Date, the same shall be paid by the </w:t>
      </w:r>
      <w:r w:rsidR="0021528C" w:rsidRPr="0021528C">
        <w:rPr>
          <w:rFonts w:eastAsia="Times New Roman" w:cs="Arial"/>
          <w:i/>
          <w:iCs/>
          <w:szCs w:val="22"/>
          <w:lang w:eastAsia="en-GB"/>
        </w:rPr>
        <w:t>Contractor</w:t>
      </w:r>
      <w:r w:rsidR="0021528C" w:rsidRPr="0021528C">
        <w:rPr>
          <w:rFonts w:eastAsia="Times New Roman" w:cs="Arial"/>
          <w:szCs w:val="22"/>
          <w:lang w:eastAsia="en-GB"/>
        </w:rPr>
        <w:t xml:space="preserve">. The </w:t>
      </w:r>
      <w:r w:rsidR="0021528C" w:rsidRPr="0021528C">
        <w:rPr>
          <w:rFonts w:eastAsia="Times New Roman" w:cs="Arial"/>
          <w:i/>
          <w:iCs/>
          <w:szCs w:val="22"/>
          <w:lang w:eastAsia="en-GB"/>
        </w:rPr>
        <w:t xml:space="preserve">Employer </w:t>
      </w:r>
      <w:r w:rsidR="0021528C" w:rsidRPr="0021528C">
        <w:rPr>
          <w:rFonts w:eastAsia="Times New Roman" w:cs="Arial"/>
          <w:szCs w:val="22"/>
          <w:lang w:eastAsia="en-GB"/>
        </w:rPr>
        <w:t xml:space="preserve">shall procure that the </w:t>
      </w:r>
      <w:r w:rsidR="0021528C" w:rsidRPr="0021528C">
        <w:rPr>
          <w:rFonts w:eastAsia="Times New Roman" w:cs="Arial"/>
          <w:i/>
          <w:iCs/>
          <w:szCs w:val="22"/>
          <w:lang w:eastAsia="en-GB"/>
        </w:rPr>
        <w:t xml:space="preserve">Contractor </w:t>
      </w:r>
      <w:r w:rsidR="0021528C" w:rsidRPr="0021528C">
        <w:rPr>
          <w:rFonts w:eastAsia="Times New Roman" w:cs="Arial"/>
          <w:szCs w:val="22"/>
          <w:lang w:eastAsia="en-GB"/>
        </w:rPr>
        <w:t>shall, within 30 days of making any demand and providing any supporting</w:t>
      </w:r>
      <w:r w:rsidR="0021528C">
        <w:rPr>
          <w:rFonts w:eastAsia="Times New Roman" w:cs="Arial"/>
          <w:szCs w:val="22"/>
          <w:lang w:eastAsia="en-GB"/>
        </w:rPr>
        <w:t xml:space="preserve"> </w:t>
      </w:r>
      <w:r w:rsidR="0021528C" w:rsidRPr="0021528C">
        <w:rPr>
          <w:rFonts w:eastAsia="Times New Roman" w:cs="Arial"/>
          <w:szCs w:val="22"/>
          <w:lang w:eastAsia="en-GB"/>
        </w:rPr>
        <w:t>information or documentation which may reasonably be required by the Former Contractor, be indemnified by the Former Contractor, pro</w:t>
      </w:r>
      <w:r w:rsidR="0021528C">
        <w:rPr>
          <w:rFonts w:eastAsia="Times New Roman" w:cs="Arial"/>
          <w:szCs w:val="22"/>
          <w:lang w:eastAsia="en-GB"/>
        </w:rPr>
        <w:t>-</w:t>
      </w:r>
      <w:r w:rsidR="0021528C" w:rsidRPr="0021528C">
        <w:rPr>
          <w:rFonts w:eastAsia="Times New Roman" w:cs="Arial"/>
          <w:szCs w:val="22"/>
          <w:lang w:eastAsia="en-GB"/>
        </w:rPr>
        <w:t>rated in respect of the period before the Relevant Transfer Date.</w:t>
      </w:r>
    </w:p>
    <w:p w14:paraId="03BAFE90" w14:textId="2C604EFB" w:rsidR="0021528C" w:rsidRPr="0021528C" w:rsidRDefault="0021528C" w:rsidP="0021528C">
      <w:pPr>
        <w:autoSpaceDE w:val="0"/>
        <w:autoSpaceDN w:val="0"/>
        <w:adjustRightInd w:val="0"/>
        <w:ind w:left="1843" w:hanging="1123"/>
        <w:jc w:val="both"/>
        <w:rPr>
          <w:rFonts w:eastAsia="Times New Roman" w:cs="Arial"/>
          <w:szCs w:val="22"/>
          <w:lang w:eastAsia="en-GB"/>
        </w:rPr>
      </w:pPr>
    </w:p>
    <w:p w14:paraId="43D69E29" w14:textId="03694D15" w:rsidR="0021528C" w:rsidRPr="0021528C" w:rsidRDefault="00EB658D" w:rsidP="0021528C">
      <w:pPr>
        <w:autoSpaceDE w:val="0"/>
        <w:autoSpaceDN w:val="0"/>
        <w:adjustRightInd w:val="0"/>
        <w:ind w:left="1843" w:hanging="1123"/>
        <w:jc w:val="both"/>
        <w:rPr>
          <w:rFonts w:eastAsia="Times New Roman" w:cs="Arial"/>
          <w:szCs w:val="22"/>
          <w:lang w:eastAsia="en-GB"/>
        </w:rPr>
      </w:pPr>
      <w:r>
        <w:rPr>
          <w:rFonts w:eastAsia="Times New Roman" w:cs="Arial"/>
          <w:szCs w:val="22"/>
          <w:lang w:eastAsia="en-GB"/>
        </w:rPr>
        <w:t>1</w:t>
      </w:r>
      <w:r w:rsidR="0021528C" w:rsidRPr="0021528C">
        <w:rPr>
          <w:rFonts w:eastAsia="Times New Roman" w:cs="Arial"/>
          <w:szCs w:val="22"/>
          <w:lang w:eastAsia="en-GB"/>
        </w:rPr>
        <w:t>.</w:t>
      </w:r>
      <w:r>
        <w:rPr>
          <w:rFonts w:eastAsia="Times New Roman" w:cs="Arial"/>
          <w:szCs w:val="22"/>
          <w:lang w:eastAsia="en-GB"/>
        </w:rPr>
        <w:t>2</w:t>
      </w:r>
      <w:r w:rsidR="0021528C" w:rsidRPr="0021528C">
        <w:rPr>
          <w:rFonts w:eastAsia="Times New Roman" w:cs="Arial"/>
          <w:szCs w:val="22"/>
          <w:lang w:eastAsia="en-GB"/>
        </w:rPr>
        <w:t xml:space="preserve">.3 </w:t>
      </w:r>
      <w:r w:rsidR="0021528C">
        <w:rPr>
          <w:rFonts w:eastAsia="Times New Roman" w:cs="Arial"/>
          <w:szCs w:val="22"/>
          <w:lang w:eastAsia="en-GB"/>
        </w:rPr>
        <w:tab/>
      </w:r>
      <w:r w:rsidR="0021528C" w:rsidRPr="0021528C">
        <w:rPr>
          <w:rFonts w:eastAsia="Times New Roman" w:cs="Arial"/>
          <w:szCs w:val="22"/>
          <w:lang w:eastAsia="en-GB"/>
        </w:rPr>
        <w:t>Where any Transferring Former Contractor Employee is due to be paid remuneration (such as salary, holiday pay, commission and all other payments made to the employee) before the Relevant Transfer Date in</w:t>
      </w:r>
      <w:r w:rsidR="0021528C">
        <w:rPr>
          <w:rFonts w:eastAsia="Times New Roman" w:cs="Arial"/>
          <w:szCs w:val="22"/>
          <w:lang w:eastAsia="en-GB"/>
        </w:rPr>
        <w:t xml:space="preserve"> </w:t>
      </w:r>
      <w:r w:rsidR="0021528C" w:rsidRPr="0021528C">
        <w:rPr>
          <w:rFonts w:eastAsia="Times New Roman" w:cs="Arial"/>
          <w:szCs w:val="22"/>
          <w:lang w:eastAsia="en-GB"/>
        </w:rPr>
        <w:t xml:space="preserve">respect of the </w:t>
      </w:r>
      <w:r w:rsidR="0021528C" w:rsidRPr="0021528C">
        <w:rPr>
          <w:rFonts w:eastAsia="Times New Roman" w:cs="Arial"/>
          <w:szCs w:val="22"/>
          <w:lang w:eastAsia="en-GB"/>
        </w:rPr>
        <w:lastRenderedPageBreak/>
        <w:t xml:space="preserve">period after the Relevant Transfer Date, the same shall be paid by the Former Contractor who may within 30 days of making any demand and providing any supporting information and documentation which may reasonably be required by the </w:t>
      </w:r>
      <w:r w:rsidR="0021528C" w:rsidRPr="0021528C">
        <w:rPr>
          <w:rFonts w:eastAsia="Times New Roman" w:cs="Arial"/>
          <w:i/>
          <w:iCs/>
          <w:szCs w:val="22"/>
          <w:lang w:eastAsia="en-GB"/>
        </w:rPr>
        <w:t>Employer</w:t>
      </w:r>
      <w:r w:rsidR="0021528C" w:rsidRPr="0021528C">
        <w:rPr>
          <w:rFonts w:eastAsia="Times New Roman" w:cs="Arial"/>
          <w:szCs w:val="22"/>
          <w:lang w:eastAsia="en-GB"/>
        </w:rPr>
        <w:t xml:space="preserve">, be reimbursed by the </w:t>
      </w:r>
      <w:r w:rsidR="0021528C" w:rsidRPr="0021528C">
        <w:rPr>
          <w:rFonts w:eastAsia="Times New Roman" w:cs="Arial"/>
          <w:i/>
          <w:iCs/>
          <w:szCs w:val="22"/>
          <w:lang w:eastAsia="en-GB"/>
        </w:rPr>
        <w:t>Employer</w:t>
      </w:r>
      <w:r w:rsidR="0021528C" w:rsidRPr="0021528C">
        <w:rPr>
          <w:rFonts w:eastAsia="Times New Roman" w:cs="Arial"/>
          <w:szCs w:val="22"/>
          <w:lang w:eastAsia="en-GB"/>
        </w:rPr>
        <w:t xml:space="preserve">. The </w:t>
      </w:r>
      <w:r w:rsidR="0021528C" w:rsidRPr="0021528C">
        <w:rPr>
          <w:rFonts w:eastAsia="Times New Roman" w:cs="Arial"/>
          <w:i/>
          <w:iCs/>
          <w:szCs w:val="22"/>
          <w:lang w:eastAsia="en-GB"/>
        </w:rPr>
        <w:t xml:space="preserve">Contractor </w:t>
      </w:r>
      <w:r w:rsidR="0021528C" w:rsidRPr="0021528C">
        <w:rPr>
          <w:rFonts w:eastAsia="Times New Roman" w:cs="Arial"/>
          <w:szCs w:val="22"/>
          <w:lang w:eastAsia="en-GB"/>
        </w:rPr>
        <w:t>shall indemnify the Former Contractor pro</w:t>
      </w:r>
      <w:r w:rsidR="0021528C">
        <w:rPr>
          <w:rFonts w:eastAsia="Times New Roman" w:cs="Arial"/>
          <w:szCs w:val="22"/>
          <w:lang w:eastAsia="en-GB"/>
        </w:rPr>
        <w:t>-</w:t>
      </w:r>
      <w:r w:rsidR="0021528C" w:rsidRPr="0021528C">
        <w:rPr>
          <w:rFonts w:eastAsia="Times New Roman" w:cs="Arial"/>
          <w:szCs w:val="22"/>
          <w:lang w:eastAsia="en-GB"/>
        </w:rPr>
        <w:t xml:space="preserve">rated in respect of the period after the Relevant Transfer Date and the </w:t>
      </w:r>
      <w:r w:rsidR="0021528C" w:rsidRPr="0021528C">
        <w:rPr>
          <w:rFonts w:eastAsia="Times New Roman" w:cs="Arial"/>
          <w:i/>
          <w:iCs/>
          <w:szCs w:val="22"/>
          <w:lang w:eastAsia="en-GB"/>
        </w:rPr>
        <w:t xml:space="preserve">Authority </w:t>
      </w:r>
      <w:r w:rsidR="0021528C" w:rsidRPr="0021528C">
        <w:rPr>
          <w:rFonts w:eastAsia="Times New Roman" w:cs="Arial"/>
          <w:szCs w:val="22"/>
          <w:lang w:eastAsia="en-GB"/>
        </w:rPr>
        <w:t>in respect to any such reimbursements it may make to the Former Cont</w:t>
      </w:r>
      <w:r w:rsidR="00D34E14">
        <w:rPr>
          <w:rFonts w:eastAsia="Times New Roman" w:cs="Arial"/>
          <w:szCs w:val="22"/>
          <w:lang w:eastAsia="en-GB"/>
        </w:rPr>
        <w:t>ractor in accordance with this p</w:t>
      </w:r>
      <w:r w:rsidR="0021528C" w:rsidRPr="0021528C">
        <w:rPr>
          <w:rFonts w:eastAsia="Times New Roman" w:cs="Arial"/>
          <w:szCs w:val="22"/>
          <w:lang w:eastAsia="en-GB"/>
        </w:rPr>
        <w:t>aragraph.</w:t>
      </w:r>
    </w:p>
    <w:p w14:paraId="1DB32BAE" w14:textId="77777777" w:rsidR="0021528C" w:rsidRPr="0021528C" w:rsidRDefault="0021528C" w:rsidP="0021528C">
      <w:pPr>
        <w:autoSpaceDE w:val="0"/>
        <w:autoSpaceDN w:val="0"/>
        <w:adjustRightInd w:val="0"/>
        <w:ind w:left="1843" w:hanging="1123"/>
        <w:jc w:val="both"/>
        <w:rPr>
          <w:rFonts w:eastAsia="Times New Roman" w:cs="Arial"/>
          <w:szCs w:val="22"/>
          <w:lang w:eastAsia="en-GB"/>
        </w:rPr>
      </w:pPr>
    </w:p>
    <w:p w14:paraId="37F133B0" w14:textId="590B4C42" w:rsidR="0021528C" w:rsidRPr="0021528C" w:rsidRDefault="00EB658D" w:rsidP="0021528C">
      <w:pPr>
        <w:autoSpaceDE w:val="0"/>
        <w:autoSpaceDN w:val="0"/>
        <w:adjustRightInd w:val="0"/>
        <w:ind w:left="1843" w:hanging="1123"/>
        <w:jc w:val="both"/>
        <w:rPr>
          <w:rFonts w:eastAsia="Times New Roman" w:cs="Arial"/>
          <w:szCs w:val="22"/>
          <w:lang w:eastAsia="en-GB"/>
        </w:rPr>
      </w:pPr>
      <w:r>
        <w:rPr>
          <w:rFonts w:eastAsia="Times New Roman" w:cs="Arial"/>
          <w:szCs w:val="22"/>
          <w:lang w:eastAsia="en-GB"/>
        </w:rPr>
        <w:t>1</w:t>
      </w:r>
      <w:r w:rsidR="0021528C" w:rsidRPr="0021528C">
        <w:rPr>
          <w:rFonts w:eastAsia="Times New Roman" w:cs="Arial"/>
          <w:szCs w:val="22"/>
          <w:lang w:eastAsia="en-GB"/>
        </w:rPr>
        <w:t>.</w:t>
      </w:r>
      <w:r>
        <w:rPr>
          <w:rFonts w:eastAsia="Times New Roman" w:cs="Arial"/>
          <w:szCs w:val="22"/>
          <w:lang w:eastAsia="en-GB"/>
        </w:rPr>
        <w:t>2</w:t>
      </w:r>
      <w:r w:rsidR="0021528C" w:rsidRPr="0021528C">
        <w:rPr>
          <w:rFonts w:eastAsia="Times New Roman" w:cs="Arial"/>
          <w:szCs w:val="22"/>
          <w:lang w:eastAsia="en-GB"/>
        </w:rPr>
        <w:t xml:space="preserve">.4 </w:t>
      </w:r>
      <w:r w:rsidR="0021528C">
        <w:rPr>
          <w:rFonts w:eastAsia="Times New Roman" w:cs="Arial"/>
          <w:szCs w:val="22"/>
          <w:lang w:eastAsia="en-GB"/>
        </w:rPr>
        <w:tab/>
      </w:r>
      <w:r w:rsidR="0021528C" w:rsidRPr="0021528C">
        <w:rPr>
          <w:rFonts w:eastAsia="Times New Roman" w:cs="Arial"/>
          <w:szCs w:val="22"/>
          <w:lang w:eastAsia="en-GB"/>
        </w:rPr>
        <w:t xml:space="preserve">Subject to </w:t>
      </w:r>
      <w:r w:rsidR="00D34E14">
        <w:rPr>
          <w:rFonts w:eastAsia="Times New Roman" w:cs="Arial"/>
          <w:szCs w:val="22"/>
          <w:lang w:eastAsia="en-GB"/>
        </w:rPr>
        <w:t>p</w:t>
      </w:r>
      <w:r>
        <w:rPr>
          <w:rFonts w:eastAsia="Times New Roman" w:cs="Arial"/>
          <w:szCs w:val="22"/>
          <w:lang w:eastAsia="en-GB"/>
        </w:rPr>
        <w:t>aragraphs 1.2.2 and 1</w:t>
      </w:r>
      <w:r w:rsidR="0021528C" w:rsidRPr="0021528C">
        <w:rPr>
          <w:rFonts w:eastAsia="Times New Roman" w:cs="Arial"/>
          <w:szCs w:val="22"/>
          <w:lang w:eastAsia="en-GB"/>
        </w:rPr>
        <w:t>.</w:t>
      </w:r>
      <w:r>
        <w:rPr>
          <w:rFonts w:eastAsia="Times New Roman" w:cs="Arial"/>
          <w:szCs w:val="22"/>
          <w:lang w:eastAsia="en-GB"/>
        </w:rPr>
        <w:t>2</w:t>
      </w:r>
      <w:r w:rsidR="0021528C" w:rsidRPr="0021528C">
        <w:rPr>
          <w:rFonts w:eastAsia="Times New Roman" w:cs="Arial"/>
          <w:szCs w:val="22"/>
          <w:lang w:eastAsia="en-GB"/>
        </w:rPr>
        <w:t>.3</w:t>
      </w:r>
      <w:r w:rsidR="00D34E14">
        <w:rPr>
          <w:rFonts w:eastAsia="Times New Roman" w:cs="Arial"/>
          <w:szCs w:val="22"/>
          <w:lang w:eastAsia="en-GB"/>
        </w:rPr>
        <w:t xml:space="preserve"> of this Part B to Contract Schedule </w:t>
      </w:r>
      <w:r w:rsidR="00D34E14">
        <w:t>I (Staff Transfer)</w:t>
      </w:r>
      <w:r w:rsidR="0021528C" w:rsidRPr="0021528C">
        <w:rPr>
          <w:rFonts w:eastAsia="Times New Roman" w:cs="Arial"/>
          <w:szCs w:val="22"/>
          <w:lang w:eastAsia="en-GB"/>
        </w:rPr>
        <w:t xml:space="preserve">, the </w:t>
      </w:r>
      <w:r w:rsidR="0021528C" w:rsidRPr="0021528C">
        <w:rPr>
          <w:rFonts w:eastAsia="Times New Roman" w:cs="Arial"/>
          <w:i/>
          <w:iCs/>
          <w:szCs w:val="22"/>
          <w:lang w:eastAsia="en-GB"/>
        </w:rPr>
        <w:t xml:space="preserve">Contractor </w:t>
      </w:r>
      <w:r w:rsidR="0021528C" w:rsidRPr="0021528C">
        <w:rPr>
          <w:rFonts w:eastAsia="Times New Roman" w:cs="Arial"/>
          <w:szCs w:val="22"/>
          <w:lang w:eastAsia="en-GB"/>
        </w:rPr>
        <w:t xml:space="preserve">shall indemnify and keep indemnified the </w:t>
      </w:r>
      <w:r w:rsidR="0021528C" w:rsidRPr="0021528C">
        <w:rPr>
          <w:rFonts w:eastAsia="Times New Roman" w:cs="Arial"/>
          <w:i/>
          <w:iCs/>
          <w:szCs w:val="22"/>
          <w:lang w:eastAsia="en-GB"/>
        </w:rPr>
        <w:t xml:space="preserve">Employer </w:t>
      </w:r>
      <w:r w:rsidR="0021528C" w:rsidRPr="0021528C">
        <w:rPr>
          <w:rFonts w:eastAsia="Times New Roman" w:cs="Arial"/>
          <w:szCs w:val="22"/>
          <w:lang w:eastAsia="en-GB"/>
        </w:rPr>
        <w:t>and the Former Contractor against all losses, costs, liabilities, expenses, actions, proceedings, claims and</w:t>
      </w:r>
      <w:r w:rsidR="0021528C">
        <w:rPr>
          <w:rFonts w:eastAsia="Times New Roman" w:cs="Arial"/>
          <w:szCs w:val="22"/>
          <w:lang w:eastAsia="en-GB"/>
        </w:rPr>
        <w:t xml:space="preserve"> </w:t>
      </w:r>
      <w:r w:rsidR="0021528C" w:rsidRPr="0021528C">
        <w:rPr>
          <w:rFonts w:eastAsia="Times New Roman" w:cs="Arial"/>
          <w:szCs w:val="22"/>
          <w:lang w:eastAsia="en-GB"/>
        </w:rPr>
        <w:t>demands arising out of or in connection with any employment claim by a</w:t>
      </w:r>
      <w:r w:rsidR="0021528C">
        <w:rPr>
          <w:rFonts w:eastAsia="Times New Roman" w:cs="Arial"/>
          <w:szCs w:val="22"/>
          <w:lang w:eastAsia="en-GB"/>
        </w:rPr>
        <w:t xml:space="preserve"> </w:t>
      </w:r>
      <w:r w:rsidR="0021528C" w:rsidRPr="0021528C">
        <w:rPr>
          <w:rFonts w:eastAsia="Times New Roman" w:cs="Arial"/>
          <w:szCs w:val="22"/>
          <w:lang w:eastAsia="en-GB"/>
        </w:rPr>
        <w:t>Transferring Former Contractor Employee in relation to the Transferring Former Contractor Employee’s employment after the Relevant Transfer</w:t>
      </w:r>
      <w:r w:rsidR="0021528C">
        <w:rPr>
          <w:rFonts w:eastAsia="Times New Roman" w:cs="Arial"/>
          <w:szCs w:val="22"/>
          <w:lang w:eastAsia="en-GB"/>
        </w:rPr>
        <w:t xml:space="preserve"> </w:t>
      </w:r>
      <w:r w:rsidR="0021528C" w:rsidRPr="0021528C">
        <w:rPr>
          <w:rFonts w:eastAsia="Times New Roman" w:cs="Arial"/>
          <w:szCs w:val="22"/>
          <w:lang w:eastAsia="en-GB"/>
        </w:rPr>
        <w:t xml:space="preserve">Date or arising before the Relevant Transfer Date as a result of the </w:t>
      </w:r>
      <w:r w:rsidR="0021528C" w:rsidRPr="0021528C">
        <w:rPr>
          <w:rFonts w:eastAsia="Times New Roman" w:cs="Arial"/>
          <w:i/>
          <w:iCs/>
          <w:szCs w:val="22"/>
          <w:lang w:eastAsia="en-GB"/>
        </w:rPr>
        <w:t xml:space="preserve">Employer </w:t>
      </w:r>
      <w:r w:rsidR="0021528C" w:rsidRPr="0021528C">
        <w:rPr>
          <w:rFonts w:eastAsia="Times New Roman" w:cs="Arial"/>
          <w:szCs w:val="22"/>
          <w:lang w:eastAsia="en-GB"/>
        </w:rPr>
        <w:t xml:space="preserve">or the </w:t>
      </w:r>
      <w:r w:rsidR="0021528C" w:rsidRPr="0021528C">
        <w:rPr>
          <w:rFonts w:eastAsia="Times New Roman" w:cs="Arial"/>
          <w:i/>
          <w:iCs/>
          <w:szCs w:val="22"/>
          <w:lang w:eastAsia="en-GB"/>
        </w:rPr>
        <w:t xml:space="preserve">Contractor </w:t>
      </w:r>
      <w:r w:rsidR="0021528C" w:rsidRPr="0021528C">
        <w:rPr>
          <w:rFonts w:eastAsia="Times New Roman" w:cs="Arial"/>
          <w:szCs w:val="22"/>
          <w:lang w:eastAsia="en-GB"/>
        </w:rPr>
        <w:t>proposing to employ the Transferring Former Contractor Employees on less favourable terms and conditions of employment or to take any other measure in relation to their employment.</w:t>
      </w:r>
    </w:p>
    <w:p w14:paraId="04EE6C49" w14:textId="77777777" w:rsidR="0021528C" w:rsidRDefault="0021528C" w:rsidP="0021528C">
      <w:pPr>
        <w:autoSpaceDE w:val="0"/>
        <w:autoSpaceDN w:val="0"/>
        <w:adjustRightInd w:val="0"/>
      </w:pPr>
    </w:p>
    <w:p w14:paraId="5F265E47" w14:textId="77777777" w:rsidR="00596D55" w:rsidRDefault="00596D55" w:rsidP="00B331AD">
      <w:pPr>
        <w:pStyle w:val="Heading2"/>
        <w:tabs>
          <w:tab w:val="num" w:pos="720"/>
        </w:tabs>
        <w:ind w:left="720"/>
      </w:pPr>
      <w:r>
        <w:t>Information</w:t>
      </w:r>
    </w:p>
    <w:p w14:paraId="5DFBC280" w14:textId="209C938C" w:rsidR="00596D55" w:rsidRDefault="00596D55" w:rsidP="00026D69">
      <w:pPr>
        <w:pStyle w:val="Heading3"/>
      </w:pPr>
      <w:r>
        <w:t xml:space="preserve">The </w:t>
      </w:r>
      <w:r>
        <w:rPr>
          <w:i/>
        </w:rPr>
        <w:t>Contractor</w:t>
      </w:r>
      <w:r>
        <w:t xml:space="preserve"> shall, and shall procure that each </w:t>
      </w:r>
      <w:r w:rsidR="00867AA2">
        <w:t>Subcontractor</w:t>
      </w:r>
      <w:r>
        <w:t xml:space="preserve"> shall, promptly provide to the </w:t>
      </w:r>
      <w:r>
        <w:rPr>
          <w:i/>
        </w:rPr>
        <w:t>Employer</w:t>
      </w:r>
      <w:r>
        <w:t xml:space="preserve"> and/or at the </w:t>
      </w:r>
      <w:r>
        <w:rPr>
          <w:i/>
        </w:rPr>
        <w:t>Employer</w:t>
      </w:r>
      <w:r>
        <w:t xml:space="preserve">’s direction, the Former Contractor, in writing such information as is necessary to enable the </w:t>
      </w:r>
      <w:r>
        <w:rPr>
          <w:i/>
        </w:rPr>
        <w:t>Employer</w:t>
      </w:r>
      <w:r>
        <w:t xml:space="preserve"> and/or the Former Contractor to carry out their respective duties under regulation 13 of the Employment Regulations. </w:t>
      </w:r>
    </w:p>
    <w:p w14:paraId="1E619A3E" w14:textId="77777777" w:rsidR="00596D55" w:rsidRDefault="00596D55" w:rsidP="00B331AD">
      <w:pPr>
        <w:pStyle w:val="Heading2"/>
        <w:tabs>
          <w:tab w:val="num" w:pos="720"/>
        </w:tabs>
        <w:ind w:left="720"/>
      </w:pPr>
      <w:r>
        <w:t>Principles of Good Employment Practice</w:t>
      </w:r>
    </w:p>
    <w:p w14:paraId="21670C06" w14:textId="06F7BDFB" w:rsidR="00596D55" w:rsidRDefault="00596D55" w:rsidP="00026D69">
      <w:pPr>
        <w:pStyle w:val="Heading3"/>
      </w:pPr>
      <w:r>
        <w:t xml:space="preserve">The </w:t>
      </w:r>
      <w:r>
        <w:rPr>
          <w:i/>
        </w:rPr>
        <w:t>Contractor</w:t>
      </w:r>
      <w:r>
        <w:t xml:space="preserve"> shall, and shall procure that each </w:t>
      </w:r>
      <w:r w:rsidR="00867AA2">
        <w:t>Subcontractor</w:t>
      </w:r>
      <w:r>
        <w:t xml:space="preserve"> shall, comply with any requirement notified to it by the </w:t>
      </w:r>
      <w:r>
        <w:rPr>
          <w:i/>
        </w:rPr>
        <w:t>Employer</w:t>
      </w:r>
      <w:r>
        <w:t xml:space="preserve"> relating to pensions in respect of any Transferring Former Contractor Employee as set down in:</w:t>
      </w:r>
    </w:p>
    <w:p w14:paraId="0945114F" w14:textId="77777777" w:rsidR="00596D55" w:rsidRDefault="00596D55" w:rsidP="00026D69">
      <w:pPr>
        <w:pStyle w:val="Heading3"/>
      </w:pPr>
      <w:r>
        <w:t xml:space="preserve">the Cabinet Office Statement of Practice on Staff Transfers in the Public Sector of January 2000, revised 2007; </w:t>
      </w:r>
    </w:p>
    <w:p w14:paraId="39B5AFFC" w14:textId="77777777" w:rsidR="00596D55" w:rsidRDefault="00596D55" w:rsidP="00026D69">
      <w:pPr>
        <w:pStyle w:val="Heading3"/>
      </w:pPr>
      <w:r>
        <w:t xml:space="preserve">HM Treasury's guidance “Staff Transfers from Central Government: A Fair Deal for Staff Pensions of 1999; </w:t>
      </w:r>
    </w:p>
    <w:p w14:paraId="0A2D1770" w14:textId="77777777" w:rsidR="00596D55" w:rsidRDefault="00596D55" w:rsidP="00026D69">
      <w:pPr>
        <w:pStyle w:val="Heading3"/>
      </w:pPr>
      <w:r>
        <w:t>HM Treasury's guidance: “Fair deal for staff pensions:  procurement of Bulk Transfer Agreements and Related Issues” of June 2004; and/or</w:t>
      </w:r>
    </w:p>
    <w:p w14:paraId="7EE8E2B3" w14:textId="77777777" w:rsidR="00596D55" w:rsidRDefault="00596D55" w:rsidP="00026D69">
      <w:pPr>
        <w:pStyle w:val="Heading3"/>
      </w:pPr>
      <w:r>
        <w:t xml:space="preserve">the New Fair Deal. </w:t>
      </w:r>
    </w:p>
    <w:p w14:paraId="474DE403" w14:textId="77777777" w:rsidR="00596D55" w:rsidRDefault="00596D55" w:rsidP="00B331AD">
      <w:pPr>
        <w:pStyle w:val="Heading2"/>
        <w:tabs>
          <w:tab w:val="num" w:pos="720"/>
        </w:tabs>
        <w:ind w:left="720"/>
      </w:pPr>
      <w:r>
        <w:lastRenderedPageBreak/>
        <w:t>Procurement Obligations</w:t>
      </w:r>
    </w:p>
    <w:p w14:paraId="12313204" w14:textId="3ED6C015" w:rsidR="00596D55" w:rsidRDefault="00596D55" w:rsidP="00026D69">
      <w:pPr>
        <w:pStyle w:val="Heading3"/>
      </w:pPr>
      <w:r>
        <w:t xml:space="preserve">Notwithstanding any other provisions of this Part B of this </w:t>
      </w:r>
      <w:r w:rsidR="0086335E" w:rsidRPr="0086335E">
        <w:t>Contract Schedule I (Staff Transfers)</w:t>
      </w:r>
      <w:r>
        <w:t xml:space="preserve">, where in this Part B the </w:t>
      </w:r>
      <w:r>
        <w:rPr>
          <w:i/>
        </w:rPr>
        <w:t>Employer</w:t>
      </w:r>
      <w:r>
        <w:t xml:space="preserve"> accepts an obligation to procure that a Former Contractor does or does not do something, such obligation shall be limited so that it extends only to the extent that the </w:t>
      </w:r>
      <w:r>
        <w:rPr>
          <w:i/>
        </w:rPr>
        <w:t>Employer</w:t>
      </w:r>
      <w:r>
        <w:t xml:space="preserve">'s contract with the Former Contractor contains a contractual right in that regard which the </w:t>
      </w:r>
      <w:r>
        <w:rPr>
          <w:i/>
        </w:rPr>
        <w:t>Employer</w:t>
      </w:r>
      <w:r>
        <w:t xml:space="preserve"> may enforce, or otherwise so that it requires only that the </w:t>
      </w:r>
      <w:r>
        <w:rPr>
          <w:i/>
        </w:rPr>
        <w:t>Employer</w:t>
      </w:r>
      <w:r>
        <w:t xml:space="preserve"> must use reasonable endeavours to procure that the Former Contractor does or does not act accordingly.</w:t>
      </w:r>
    </w:p>
    <w:p w14:paraId="04587EA7" w14:textId="77777777" w:rsidR="00596D55" w:rsidRPr="0014166D" w:rsidRDefault="00596D55" w:rsidP="00B331AD">
      <w:pPr>
        <w:pStyle w:val="Heading2"/>
        <w:tabs>
          <w:tab w:val="num" w:pos="720"/>
        </w:tabs>
        <w:ind w:left="720"/>
      </w:pPr>
      <w:r w:rsidRPr="0014166D">
        <w:t>Pensions</w:t>
      </w:r>
    </w:p>
    <w:p w14:paraId="51FF6CD0" w14:textId="55796427" w:rsidR="00596D55" w:rsidRPr="0014166D" w:rsidRDefault="00596D55" w:rsidP="00026D69">
      <w:pPr>
        <w:pStyle w:val="Heading3"/>
        <w:rPr>
          <w:rFonts w:ascii="Arial Bold" w:hAnsi="Arial Bold"/>
          <w:b/>
          <w:caps/>
          <w:szCs w:val="22"/>
        </w:rPr>
      </w:pPr>
      <w:r w:rsidRPr="0014166D">
        <w:t xml:space="preserve">The </w:t>
      </w:r>
      <w:r w:rsidRPr="0014166D">
        <w:rPr>
          <w:i/>
        </w:rPr>
        <w:t>Contractor</w:t>
      </w:r>
      <w:r w:rsidRPr="0014166D">
        <w:t xml:space="preserve"> shall, and shall procure that each </w:t>
      </w:r>
      <w:r w:rsidR="00867AA2">
        <w:t>Subcontractor</w:t>
      </w:r>
      <w:r w:rsidRPr="0014166D">
        <w:t xml:space="preserve"> shall, comply with the pensions provisions in Annex 1 where any Transferring Former Contractor Employee</w:t>
      </w:r>
      <w:r w:rsidR="0014166D" w:rsidRPr="0014166D">
        <w:t>s who transfer</w:t>
      </w:r>
      <w:r w:rsidR="0014166D">
        <w:t xml:space="preserve"> from the Former Contractor</w:t>
      </w:r>
      <w:r>
        <w:t xml:space="preserve"> </w:t>
      </w:r>
      <w:r w:rsidR="0014166D">
        <w:t xml:space="preserve">to the </w:t>
      </w:r>
      <w:r w:rsidR="0014166D" w:rsidRPr="0014166D">
        <w:rPr>
          <w:i/>
        </w:rPr>
        <w:t>Contractor</w:t>
      </w:r>
      <w:r w:rsidR="0014166D">
        <w:t xml:space="preserve">. </w:t>
      </w:r>
      <w:r>
        <w:br w:type="page"/>
      </w:r>
    </w:p>
    <w:p w14:paraId="4EFE3E7B" w14:textId="77777777" w:rsidR="00596D55" w:rsidRDefault="00596D55" w:rsidP="00596D55">
      <w:pPr>
        <w:pStyle w:val="GPSSchPart"/>
        <w:rPr>
          <w:bCs/>
        </w:rPr>
      </w:pPr>
      <w:r>
        <w:lastRenderedPageBreak/>
        <w:t>PART C</w:t>
      </w:r>
    </w:p>
    <w:p w14:paraId="0AAFC323" w14:textId="77777777" w:rsidR="00596D55" w:rsidRDefault="00596D55" w:rsidP="00596D55">
      <w:pPr>
        <w:pStyle w:val="GPSL1ScheduleHeadingindent"/>
      </w:pPr>
      <w:r>
        <w:t>No transfer of employees at commencement of the provision of Services</w:t>
      </w:r>
    </w:p>
    <w:p w14:paraId="13DDD003" w14:textId="77777777" w:rsidR="00596D55" w:rsidRDefault="00596D55" w:rsidP="001365E6">
      <w:pPr>
        <w:pStyle w:val="Heading2"/>
        <w:numPr>
          <w:ilvl w:val="1"/>
          <w:numId w:val="151"/>
        </w:numPr>
        <w:tabs>
          <w:tab w:val="num" w:pos="720"/>
        </w:tabs>
      </w:pPr>
      <w:r>
        <w:t>Procedure in the Event of Transfer</w:t>
      </w:r>
    </w:p>
    <w:p w14:paraId="3F81C2B4" w14:textId="3B02C601" w:rsidR="00596D55" w:rsidRDefault="00596D55" w:rsidP="00B331AD">
      <w:pPr>
        <w:pStyle w:val="Heading3"/>
      </w:pPr>
      <w:r>
        <w:t xml:space="preserve">The </w:t>
      </w:r>
      <w:r>
        <w:rPr>
          <w:i/>
        </w:rPr>
        <w:t>Employer</w:t>
      </w:r>
      <w:r>
        <w:t xml:space="preserve"> and the </w:t>
      </w:r>
      <w:r>
        <w:rPr>
          <w:i/>
        </w:rPr>
        <w:t>Contractor</w:t>
      </w:r>
      <w:r>
        <w:t xml:space="preserve"> agree that the commencement of the provision of the </w:t>
      </w:r>
      <w:r>
        <w:rPr>
          <w:i/>
        </w:rPr>
        <w:t>service</w:t>
      </w:r>
      <w:r>
        <w:t xml:space="preserve"> or of any part of the </w:t>
      </w:r>
      <w:r>
        <w:rPr>
          <w:i/>
        </w:rPr>
        <w:t xml:space="preserve">service </w:t>
      </w:r>
      <w:r>
        <w:t xml:space="preserve">will not be a Relevant Transfer in relation to any employees of the </w:t>
      </w:r>
      <w:r>
        <w:rPr>
          <w:i/>
        </w:rPr>
        <w:t>Employer</w:t>
      </w:r>
      <w:r w:rsidR="004771E5">
        <w:t>.</w:t>
      </w:r>
    </w:p>
    <w:p w14:paraId="70175565" w14:textId="6E798EFB" w:rsidR="00596D55" w:rsidRDefault="00596D55" w:rsidP="00B331AD">
      <w:pPr>
        <w:pStyle w:val="Heading3"/>
      </w:pPr>
      <w:bookmarkStart w:id="76" w:name="_Ref389141646"/>
      <w:r>
        <w:t xml:space="preserve">If any employee of the </w:t>
      </w:r>
      <w:r>
        <w:rPr>
          <w:i/>
        </w:rPr>
        <w:t>Employer</w:t>
      </w:r>
      <w:r>
        <w:t xml:space="preserve"> claims, or it is determined in relation to any employee of the </w:t>
      </w:r>
      <w:r>
        <w:rPr>
          <w:i/>
        </w:rPr>
        <w:t>Employer</w:t>
      </w:r>
      <w:r>
        <w:t xml:space="preserve">, that his/her contract of employment has been transferred from the </w:t>
      </w:r>
      <w:r>
        <w:rPr>
          <w:i/>
        </w:rPr>
        <w:t>Employer</w:t>
      </w:r>
      <w:r>
        <w:t xml:space="preserve"> to the </w:t>
      </w:r>
      <w:r>
        <w:rPr>
          <w:i/>
        </w:rPr>
        <w:t>Contractor</w:t>
      </w:r>
      <w:r>
        <w:t xml:space="preserve"> and/or any </w:t>
      </w:r>
      <w:r w:rsidR="00867AA2">
        <w:t>Subcontractor</w:t>
      </w:r>
      <w:r>
        <w:t xml:space="preserve"> pursuant to the Employment Regulations or the Acquired Rights Directive then:</w:t>
      </w:r>
      <w:bookmarkEnd w:id="76"/>
    </w:p>
    <w:p w14:paraId="4A33F402" w14:textId="53A3CFC2" w:rsidR="00596D55" w:rsidRDefault="00596D55" w:rsidP="00026D69">
      <w:pPr>
        <w:pStyle w:val="Heading4"/>
        <w:ind w:hanging="938"/>
      </w:pPr>
      <w:bookmarkStart w:id="77" w:name="_Ref389141886"/>
      <w:r>
        <w:t xml:space="preserve">the </w:t>
      </w:r>
      <w:r>
        <w:rPr>
          <w:i/>
        </w:rPr>
        <w:t>Contractor</w:t>
      </w:r>
      <w:r>
        <w:t xml:space="preserve"> shall, and shall procure that the relevant </w:t>
      </w:r>
      <w:r w:rsidR="00867AA2">
        <w:t>Subcontractor</w:t>
      </w:r>
      <w:r w:rsidR="00683984">
        <w:t xml:space="preserve"> shall, within five Working</w:t>
      </w:r>
      <w:r>
        <w:t> </w:t>
      </w:r>
      <w:r w:rsidR="00683984">
        <w:t>D</w:t>
      </w:r>
      <w:r w:rsidR="00D54DB5">
        <w:t>ay</w:t>
      </w:r>
      <w:r w:rsidR="00683984">
        <w:t>s</w:t>
      </w:r>
      <w:r>
        <w:t xml:space="preserve"> of becoming aware of that fact, give notice in writing to the </w:t>
      </w:r>
      <w:r>
        <w:rPr>
          <w:i/>
        </w:rPr>
        <w:t>Employer</w:t>
      </w:r>
      <w:r>
        <w:t xml:space="preserve"> and, where required by the </w:t>
      </w:r>
      <w:r>
        <w:rPr>
          <w:i/>
        </w:rPr>
        <w:t>Employer</w:t>
      </w:r>
      <w:r>
        <w:t>, give notice to the Former Contractor; and</w:t>
      </w:r>
      <w:bookmarkEnd w:id="77"/>
    </w:p>
    <w:p w14:paraId="4624D55B" w14:textId="69A95606" w:rsidR="00596D55" w:rsidRDefault="00596D55" w:rsidP="00026D69">
      <w:pPr>
        <w:pStyle w:val="Heading4"/>
        <w:ind w:hanging="938"/>
      </w:pPr>
      <w:bookmarkStart w:id="78" w:name="_Ref389141583"/>
      <w:r>
        <w:t xml:space="preserve">the </w:t>
      </w:r>
      <w:r>
        <w:rPr>
          <w:i/>
        </w:rPr>
        <w:t>Employer</w:t>
      </w:r>
      <w:r>
        <w:t xml:space="preserve"> may offer (or may procure that a third party may offer) employment to such person within fifteen </w:t>
      </w:r>
      <w:r w:rsidR="00683984">
        <w:t>Working</w:t>
      </w:r>
      <w:r>
        <w:t> </w:t>
      </w:r>
      <w:r w:rsidR="00683984">
        <w:t>D</w:t>
      </w:r>
      <w:r w:rsidR="00D54DB5">
        <w:t>ay</w:t>
      </w:r>
      <w:r w:rsidR="00683984">
        <w:t>s</w:t>
      </w:r>
      <w:r>
        <w:t xml:space="preserve"> of the notification by the </w:t>
      </w:r>
      <w:r>
        <w:rPr>
          <w:i/>
        </w:rPr>
        <w:t>Contractor</w:t>
      </w:r>
      <w:r>
        <w:t xml:space="preserve"> or the </w:t>
      </w:r>
      <w:r w:rsidR="00867AA2">
        <w:t>Subcontractor</w:t>
      </w:r>
      <w:r>
        <w:t xml:space="preserve"> (as appropriate) or take such other reasonable steps as the </w:t>
      </w:r>
      <w:r>
        <w:rPr>
          <w:i/>
        </w:rPr>
        <w:t>Employer</w:t>
      </w:r>
      <w:r>
        <w:t xml:space="preserve"> considers appropriate to deal with the matter provided always that such steps are in compliance with the </w:t>
      </w:r>
      <w:r>
        <w:rPr>
          <w:i/>
        </w:rPr>
        <w:t>law of the contract</w:t>
      </w:r>
      <w:r>
        <w:t>.</w:t>
      </w:r>
      <w:bookmarkEnd w:id="78"/>
    </w:p>
    <w:p w14:paraId="0E19DBBA" w14:textId="06464763" w:rsidR="00596D55" w:rsidRDefault="00596D55" w:rsidP="00B331AD">
      <w:pPr>
        <w:pStyle w:val="Heading3"/>
      </w:pPr>
      <w:r>
        <w:t xml:space="preserve">If an offer referred to in </w:t>
      </w:r>
      <w:r w:rsidR="00D34E14">
        <w:t>p</w:t>
      </w:r>
      <w:r w:rsidR="002D1356">
        <w:t>aragraph </w:t>
      </w:r>
      <w:r>
        <w:fldChar w:fldCharType="begin"/>
      </w:r>
      <w:r>
        <w:instrText xml:space="preserve"> REF _Ref389141583 \r \h  \* MERGEFORMAT </w:instrText>
      </w:r>
      <w:r>
        <w:fldChar w:fldCharType="separate"/>
      </w:r>
      <w:r w:rsidR="00E45B42">
        <w:t>1.1.2.2</w:t>
      </w:r>
      <w:r>
        <w:fldChar w:fldCharType="end"/>
      </w:r>
      <w:r>
        <w:t xml:space="preserve"> of Part C of this Contract Schedule </w:t>
      </w:r>
      <w:r w:rsidR="00D34E14">
        <w:t xml:space="preserve">I (Staff Transfer) </w:t>
      </w:r>
      <w:r>
        <w:t xml:space="preserve">is accepted (or if the situation has otherwise been resolved by the </w:t>
      </w:r>
      <w:r>
        <w:rPr>
          <w:i/>
        </w:rPr>
        <w:t>Employer</w:t>
      </w:r>
      <w:r>
        <w:t xml:space="preserve">), the </w:t>
      </w:r>
      <w:r>
        <w:rPr>
          <w:i/>
        </w:rPr>
        <w:t>Contractor</w:t>
      </w:r>
      <w:r>
        <w:t xml:space="preserve"> shall, or shall procure that the </w:t>
      </w:r>
      <w:r w:rsidR="00867AA2">
        <w:t>Subcontractor</w:t>
      </w:r>
      <w:r>
        <w:t xml:space="preserve"> shall, immediately release the person from his/her employment or alleged employment.</w:t>
      </w:r>
    </w:p>
    <w:p w14:paraId="110F35FB" w14:textId="4238C975" w:rsidR="00596D55" w:rsidRDefault="00683984" w:rsidP="00B331AD">
      <w:pPr>
        <w:pStyle w:val="Heading3"/>
      </w:pPr>
      <w:bookmarkStart w:id="79" w:name="_Ref389141666"/>
      <w:r>
        <w:t>If by the end of the fifteen Working</w:t>
      </w:r>
      <w:r w:rsidR="00596D55">
        <w:t> </w:t>
      </w:r>
      <w:r w:rsidR="00D54DB5">
        <w:t>Day</w:t>
      </w:r>
      <w:r>
        <w:t>s</w:t>
      </w:r>
      <w:r w:rsidR="00596D55">
        <w:t xml:space="preserve"> period specified in </w:t>
      </w:r>
      <w:r w:rsidR="00D34E14">
        <w:t>p</w:t>
      </w:r>
      <w:r w:rsidR="002D1356">
        <w:t xml:space="preserve">aragraph </w:t>
      </w:r>
      <w:r w:rsidR="00596D55">
        <w:fldChar w:fldCharType="begin"/>
      </w:r>
      <w:r w:rsidR="00596D55">
        <w:instrText xml:space="preserve"> REF _Ref389141583 \r \h  \* MERGEFORMAT </w:instrText>
      </w:r>
      <w:r w:rsidR="00596D55">
        <w:fldChar w:fldCharType="separate"/>
      </w:r>
      <w:r w:rsidR="00E45B42">
        <w:t>1.1.2.2</w:t>
      </w:r>
      <w:r w:rsidR="00596D55">
        <w:fldChar w:fldCharType="end"/>
      </w:r>
      <w:bookmarkEnd w:id="79"/>
      <w:r w:rsidR="00D34E14">
        <w:t xml:space="preserve"> of Part C of this Contract Schedule I (Staff Transfer)</w:t>
      </w:r>
    </w:p>
    <w:p w14:paraId="0F9695A2" w14:textId="7283BBB6" w:rsidR="00596D55" w:rsidRDefault="00683984" w:rsidP="00026D69">
      <w:pPr>
        <w:pStyle w:val="Heading4"/>
        <w:ind w:hanging="938"/>
      </w:pPr>
      <w:r>
        <w:t>no such offer of e</w:t>
      </w:r>
      <w:r w:rsidR="00596D55">
        <w:t xml:space="preserve">mployment has been made; </w:t>
      </w:r>
    </w:p>
    <w:p w14:paraId="1EF72B37" w14:textId="77777777" w:rsidR="00596D55" w:rsidRDefault="00596D55" w:rsidP="00026D69">
      <w:pPr>
        <w:pStyle w:val="Heading4"/>
        <w:ind w:hanging="938"/>
      </w:pPr>
      <w:r>
        <w:t>such offer has been made but not accepted; or</w:t>
      </w:r>
    </w:p>
    <w:p w14:paraId="0B419BC6" w14:textId="77777777" w:rsidR="00596D55" w:rsidRDefault="00596D55" w:rsidP="00026D69">
      <w:pPr>
        <w:pStyle w:val="Heading4"/>
        <w:ind w:hanging="938"/>
      </w:pPr>
      <w:r>
        <w:t>the situation has not otherwise been resolved,</w:t>
      </w:r>
    </w:p>
    <w:p w14:paraId="6F01B6A5" w14:textId="17A69D08" w:rsidR="00596D55" w:rsidRDefault="00596D55" w:rsidP="00DE0362">
      <w:pPr>
        <w:ind w:left="1701"/>
      </w:pPr>
      <w:r>
        <w:lastRenderedPageBreak/>
        <w:t xml:space="preserve">the </w:t>
      </w:r>
      <w:r>
        <w:rPr>
          <w:i/>
        </w:rPr>
        <w:t>Contractor</w:t>
      </w:r>
      <w:r>
        <w:t xml:space="preserve"> and/or the </w:t>
      </w:r>
      <w:r w:rsidR="00867AA2">
        <w:t>Subcontractor</w:t>
      </w:r>
      <w:r w:rsidR="00683984">
        <w:t xml:space="preserve"> may within five Working D</w:t>
      </w:r>
      <w:r w:rsidR="00D54DB5">
        <w:t>ay</w:t>
      </w:r>
      <w:r w:rsidR="00683984">
        <w:t>s</w:t>
      </w:r>
      <w:r>
        <w:t xml:space="preserve"> give notice to terminate the employment or alleged employment of such person.</w:t>
      </w:r>
    </w:p>
    <w:p w14:paraId="2FC8CF3B" w14:textId="77777777" w:rsidR="009B5CED" w:rsidRDefault="009B5CED" w:rsidP="009B5CED">
      <w:pPr>
        <w:ind w:left="1701"/>
      </w:pPr>
    </w:p>
    <w:p w14:paraId="45C2C481" w14:textId="77777777" w:rsidR="00596D55" w:rsidRDefault="00596D55" w:rsidP="00B331AD">
      <w:pPr>
        <w:pStyle w:val="Heading2"/>
        <w:tabs>
          <w:tab w:val="num" w:pos="720"/>
        </w:tabs>
        <w:ind w:left="720"/>
      </w:pPr>
      <w:r>
        <w:t>Indemnities</w:t>
      </w:r>
    </w:p>
    <w:p w14:paraId="13D0E8F7" w14:textId="5FC51DAB" w:rsidR="004771E5" w:rsidRDefault="004771E5" w:rsidP="004771E5">
      <w:pPr>
        <w:pStyle w:val="Heading3"/>
      </w:pPr>
      <w:bookmarkStart w:id="80" w:name="_Ref389141866"/>
      <w:r>
        <w:t xml:space="preserve">Subject to the </w:t>
      </w:r>
      <w:r w:rsidRPr="004771E5">
        <w:rPr>
          <w:i/>
        </w:rPr>
        <w:t>Contractor</w:t>
      </w:r>
      <w:r>
        <w:t xml:space="preserve"> and/or the relevant Notified Subcontractor acting in accordance with the provisions of </w:t>
      </w:r>
      <w:r w:rsidR="00D34E14">
        <w:t>p</w:t>
      </w:r>
      <w:r w:rsidR="002D1356">
        <w:t xml:space="preserve">aragraphs </w:t>
      </w:r>
      <w:r>
        <w:fldChar w:fldCharType="begin"/>
      </w:r>
      <w:r>
        <w:instrText xml:space="preserve"> REF _Ref389141646 \r \h  \* MERGEFORMAT </w:instrText>
      </w:r>
      <w:r>
        <w:fldChar w:fldCharType="separate"/>
      </w:r>
      <w:r w:rsidR="00E45B42">
        <w:t>1.1.2</w:t>
      </w:r>
      <w:r>
        <w:fldChar w:fldCharType="end"/>
      </w:r>
      <w:r>
        <w:t xml:space="preserve"> to </w:t>
      </w:r>
      <w:r>
        <w:fldChar w:fldCharType="begin"/>
      </w:r>
      <w:r>
        <w:instrText xml:space="preserve"> REF _Ref389141666 \r \h  \* MERGEFORMAT </w:instrText>
      </w:r>
      <w:r>
        <w:fldChar w:fldCharType="separate"/>
      </w:r>
      <w:r w:rsidR="00E45B42">
        <w:t>1.1.4</w:t>
      </w:r>
      <w:r>
        <w:fldChar w:fldCharType="end"/>
      </w:r>
      <w:r>
        <w:t xml:space="preserve"> of Part C of this Contract Schedule </w:t>
      </w:r>
      <w:r w:rsidR="00D34E14">
        <w:t xml:space="preserve">I (Staff Transfer) </w:t>
      </w:r>
      <w:r>
        <w:t xml:space="preserve">and in accordance with all applicable employment procedures set out in the </w:t>
      </w:r>
      <w:r w:rsidRPr="004771E5">
        <w:rPr>
          <w:i/>
        </w:rPr>
        <w:t>law of the contract</w:t>
      </w:r>
      <w:r>
        <w:t xml:space="preserve"> and subject also to </w:t>
      </w:r>
      <w:r w:rsidR="00D34E14">
        <w:t>p</w:t>
      </w:r>
      <w:r w:rsidR="002D1356">
        <w:t xml:space="preserve">aragraph </w:t>
      </w:r>
      <w:r>
        <w:fldChar w:fldCharType="begin"/>
      </w:r>
      <w:r>
        <w:instrText xml:space="preserve"> REF _Ref389141666 \r \h  \* MERGEFORMAT </w:instrText>
      </w:r>
      <w:r>
        <w:fldChar w:fldCharType="separate"/>
      </w:r>
      <w:r w:rsidR="00E45B42">
        <w:t>1.1.4</w:t>
      </w:r>
      <w:r>
        <w:fldChar w:fldCharType="end"/>
      </w:r>
      <w:r>
        <w:t xml:space="preserve"> of Part C of this Contract Schedule</w:t>
      </w:r>
      <w:r w:rsidR="00D34E14">
        <w:t xml:space="preserve"> I (Staff Transfer)</w:t>
      </w:r>
      <w:r>
        <w:t xml:space="preserve">, the </w:t>
      </w:r>
      <w:r w:rsidRPr="004771E5">
        <w:rPr>
          <w:i/>
        </w:rPr>
        <w:t>Employer</w:t>
      </w:r>
      <w:r>
        <w:t xml:space="preserve"> shall</w:t>
      </w:r>
      <w:bookmarkEnd w:id="80"/>
      <w:r>
        <w:t xml:space="preserve"> </w:t>
      </w:r>
      <w:r w:rsidRPr="004771E5">
        <w:t xml:space="preserve"> indemnify the Contractor and/or the relevant Notified Subcontractor against all Employee Liabilities arising out of the termination of the employment of any employees of the Employer referred to in </w:t>
      </w:r>
      <w:r w:rsidR="00D34E14">
        <w:t>p</w:t>
      </w:r>
      <w:r w:rsidR="002D1356" w:rsidRPr="004771E5">
        <w:t xml:space="preserve">aragraph </w:t>
      </w:r>
      <w:r w:rsidRPr="004771E5">
        <w:fldChar w:fldCharType="begin"/>
      </w:r>
      <w:r w:rsidRPr="004771E5">
        <w:instrText xml:space="preserve"> REF _Ref389141646 \r \h  \* MERGEFORMAT </w:instrText>
      </w:r>
      <w:r w:rsidRPr="004771E5">
        <w:fldChar w:fldCharType="separate"/>
      </w:r>
      <w:r w:rsidR="00E45B42">
        <w:t>1.1.2</w:t>
      </w:r>
      <w:r w:rsidRPr="004771E5">
        <w:fldChar w:fldCharType="end"/>
      </w:r>
      <w:r w:rsidRPr="004771E5">
        <w:t xml:space="preserve"> of Part C of this Contract Schedule </w:t>
      </w:r>
      <w:r w:rsidR="00D34E14">
        <w:t xml:space="preserve">I (Staff Transfer) </w:t>
      </w:r>
      <w:r w:rsidRPr="004771E5">
        <w:t xml:space="preserve">made pursuant to the provisions of </w:t>
      </w:r>
      <w:r w:rsidR="00D34E14">
        <w:t>p</w:t>
      </w:r>
      <w:r w:rsidR="002D1356" w:rsidRPr="004771E5">
        <w:t>aragraph </w:t>
      </w:r>
      <w:r w:rsidRPr="004771E5">
        <w:fldChar w:fldCharType="begin"/>
      </w:r>
      <w:r w:rsidRPr="004771E5">
        <w:instrText xml:space="preserve"> REF _Ref389141666 \r \h  \* MERGEFORMAT </w:instrText>
      </w:r>
      <w:r w:rsidRPr="004771E5">
        <w:fldChar w:fldCharType="separate"/>
      </w:r>
      <w:r w:rsidR="00E45B42">
        <w:t>1.1.4</w:t>
      </w:r>
      <w:r w:rsidRPr="004771E5">
        <w:fldChar w:fldCharType="end"/>
      </w:r>
      <w:r w:rsidRPr="004771E5">
        <w:t xml:space="preserve"> of Part C of this Contract Schedule </w:t>
      </w:r>
      <w:r w:rsidR="00D34E14">
        <w:t xml:space="preserve">I (Staff Transfer) </w:t>
      </w:r>
      <w:r w:rsidRPr="004771E5">
        <w:t xml:space="preserve">provided that the Contractor takes, or shall procure that the Notified Subcontractor takes, all reasonable steps to minimise any such Employee Liabilities. </w:t>
      </w:r>
    </w:p>
    <w:p w14:paraId="3FA42164" w14:textId="385CB723" w:rsidR="00596D55" w:rsidRDefault="00596D55" w:rsidP="00B331AD">
      <w:pPr>
        <w:pStyle w:val="Heading3"/>
      </w:pPr>
      <w:bookmarkStart w:id="81" w:name="_Ref389142000"/>
      <w:r>
        <w:t xml:space="preserve">If any such person as is described in </w:t>
      </w:r>
      <w:r w:rsidR="00D34E14">
        <w:t>p</w:t>
      </w:r>
      <w:r w:rsidR="002D1356">
        <w:t xml:space="preserve">aragraph </w:t>
      </w:r>
      <w:r>
        <w:fldChar w:fldCharType="begin"/>
      </w:r>
      <w:r>
        <w:instrText xml:space="preserve"> REF _Ref389141646 \r \h  \* MERGEFORMAT </w:instrText>
      </w:r>
      <w:r>
        <w:fldChar w:fldCharType="separate"/>
      </w:r>
      <w:r w:rsidR="00E45B42">
        <w:t>1.1.2</w:t>
      </w:r>
      <w:r>
        <w:fldChar w:fldCharType="end"/>
      </w:r>
      <w:r>
        <w:t xml:space="preserve"> of Part C of this Contract Schedule </w:t>
      </w:r>
      <w:r w:rsidR="00D34E14">
        <w:t xml:space="preserve">I (Staff Transfer) </w:t>
      </w:r>
      <w:r>
        <w:t xml:space="preserve">is neither re employed by the </w:t>
      </w:r>
      <w:r>
        <w:rPr>
          <w:i/>
        </w:rPr>
        <w:t>Employer</w:t>
      </w:r>
      <w:r>
        <w:t xml:space="preserve"> as appropriate nor dismissed by the </w:t>
      </w:r>
      <w:r>
        <w:rPr>
          <w:i/>
        </w:rPr>
        <w:t>Contractor</w:t>
      </w:r>
      <w:r>
        <w:t xml:space="preserve"> and/or any </w:t>
      </w:r>
      <w:r w:rsidR="00867AA2">
        <w:t>Subcontractor</w:t>
      </w:r>
      <w:r w:rsidR="00683984">
        <w:t xml:space="preserve"> within the fifteen Working</w:t>
      </w:r>
      <w:r>
        <w:t> </w:t>
      </w:r>
      <w:r w:rsidR="00D54DB5">
        <w:t>Day</w:t>
      </w:r>
      <w:r w:rsidR="00683984">
        <w:t>s</w:t>
      </w:r>
      <w:r>
        <w:t xml:space="preserve"> period referred to in </w:t>
      </w:r>
      <w:r w:rsidR="00D34E14">
        <w:t>p</w:t>
      </w:r>
      <w:r w:rsidR="002D1356">
        <w:t>aragraph </w:t>
      </w:r>
      <w:r>
        <w:fldChar w:fldCharType="begin"/>
      </w:r>
      <w:r>
        <w:instrText xml:space="preserve"> REF _Ref389141666 \r \h  \* MERGEFORMAT </w:instrText>
      </w:r>
      <w:r>
        <w:fldChar w:fldCharType="separate"/>
      </w:r>
      <w:r w:rsidR="00E45B42">
        <w:t>1.1.4</w:t>
      </w:r>
      <w:r>
        <w:fldChar w:fldCharType="end"/>
      </w:r>
      <w:r>
        <w:t xml:space="preserve"> of Part C of this Contract Schedule</w:t>
      </w:r>
      <w:r w:rsidR="00D34E14">
        <w:t xml:space="preserve"> I (Staff Transfer)</w:t>
      </w:r>
      <w:r>
        <w:t xml:space="preserve"> such person shall be treated as having transferred to the </w:t>
      </w:r>
      <w:r>
        <w:rPr>
          <w:i/>
        </w:rPr>
        <w:t>Contractor</w:t>
      </w:r>
      <w:r>
        <w:t xml:space="preserve"> and/or the </w:t>
      </w:r>
      <w:r w:rsidR="00867AA2">
        <w:t>Subcontractor</w:t>
      </w:r>
      <w:r>
        <w:t xml:space="preserve"> (as appropriate) and the </w:t>
      </w:r>
      <w:r>
        <w:rPr>
          <w:i/>
        </w:rPr>
        <w:t>Contractor</w:t>
      </w:r>
      <w:r>
        <w:t xml:space="preserve"> shall, or shall procure that the </w:t>
      </w:r>
      <w:r w:rsidR="00867AA2">
        <w:t>Subcontractor</w:t>
      </w:r>
      <w:r>
        <w:t xml:space="preserve"> shall, comply with such obligations as may be imposed upon it under the </w:t>
      </w:r>
      <w:r>
        <w:rPr>
          <w:i/>
        </w:rPr>
        <w:t>law of the contract</w:t>
      </w:r>
      <w:r>
        <w:t>.</w:t>
      </w:r>
      <w:bookmarkEnd w:id="81"/>
    </w:p>
    <w:p w14:paraId="16A1E18E" w14:textId="5E5392F0" w:rsidR="00596D55" w:rsidRDefault="00596D55" w:rsidP="00B331AD">
      <w:pPr>
        <w:pStyle w:val="Heading3"/>
      </w:pPr>
      <w:r>
        <w:t xml:space="preserve">Where any person remains employed by the </w:t>
      </w:r>
      <w:r>
        <w:rPr>
          <w:i/>
        </w:rPr>
        <w:t>Contractor</w:t>
      </w:r>
      <w:r>
        <w:t xml:space="preserve"> and/or any </w:t>
      </w:r>
      <w:r w:rsidR="00867AA2">
        <w:t>Subcontractor</w:t>
      </w:r>
      <w:r>
        <w:t xml:space="preserve"> pursuant to </w:t>
      </w:r>
      <w:r w:rsidR="00D34E14">
        <w:t>p</w:t>
      </w:r>
      <w:r w:rsidR="002D1356">
        <w:t>aragraph </w:t>
      </w:r>
      <w:r>
        <w:fldChar w:fldCharType="begin"/>
      </w:r>
      <w:r>
        <w:instrText xml:space="preserve"> REF _Ref389141646 \r \h  \* MERGEFORMAT </w:instrText>
      </w:r>
      <w:r>
        <w:fldChar w:fldCharType="separate"/>
      </w:r>
      <w:r w:rsidR="00E45B42">
        <w:t>1.1.2</w:t>
      </w:r>
      <w:r>
        <w:fldChar w:fldCharType="end"/>
      </w:r>
      <w:r>
        <w:t xml:space="preserve"> of Part C of this Contract Schedule</w:t>
      </w:r>
      <w:r w:rsidR="00D34E14">
        <w:t xml:space="preserve"> I (Staff Transfer)</w:t>
      </w:r>
      <w:r>
        <w:t xml:space="preserve">, all Employee Liabilities in relation to such employee shall remain with the </w:t>
      </w:r>
      <w:r>
        <w:rPr>
          <w:i/>
        </w:rPr>
        <w:t>Contractor</w:t>
      </w:r>
      <w:r>
        <w:t xml:space="preserve"> and/or the </w:t>
      </w:r>
      <w:r w:rsidR="00867AA2">
        <w:t>Subcontractor</w:t>
      </w:r>
      <w:r>
        <w:t xml:space="preserve"> and the </w:t>
      </w:r>
      <w:r>
        <w:rPr>
          <w:i/>
        </w:rPr>
        <w:t>Contractor</w:t>
      </w:r>
      <w:r>
        <w:t xml:space="preserve"> shall indemnify the </w:t>
      </w:r>
      <w:r>
        <w:rPr>
          <w:i/>
        </w:rPr>
        <w:t>Employer</w:t>
      </w:r>
      <w:r>
        <w:t xml:space="preserve">, and shall procure that the </w:t>
      </w:r>
      <w:r w:rsidR="00867AA2">
        <w:t>Subcontractor</w:t>
      </w:r>
      <w:r>
        <w:t xml:space="preserve"> shall indemnify the </w:t>
      </w:r>
      <w:r>
        <w:rPr>
          <w:i/>
        </w:rPr>
        <w:t>Employer</w:t>
      </w:r>
      <w:r>
        <w:t xml:space="preserve">, against any Employee Liabilities that either of them may incur in respect of any such employees of the </w:t>
      </w:r>
      <w:r>
        <w:rPr>
          <w:i/>
        </w:rPr>
        <w:t>Contractor</w:t>
      </w:r>
      <w:r>
        <w:t xml:space="preserve"> and/or employees of the </w:t>
      </w:r>
      <w:r w:rsidR="00867AA2">
        <w:t>Subcontractor</w:t>
      </w:r>
      <w:r>
        <w:t>.</w:t>
      </w:r>
    </w:p>
    <w:p w14:paraId="5B56D176" w14:textId="7F8BC2D3" w:rsidR="00596D55" w:rsidRDefault="00596D55" w:rsidP="00B331AD">
      <w:pPr>
        <w:pStyle w:val="Heading3"/>
      </w:pPr>
      <w:r>
        <w:t xml:space="preserve">The indemnities in </w:t>
      </w:r>
      <w:r w:rsidR="00D34E14">
        <w:t>p</w:t>
      </w:r>
      <w:r w:rsidR="002D1356">
        <w:t>aragraph </w:t>
      </w:r>
      <w:r>
        <w:fldChar w:fldCharType="begin"/>
      </w:r>
      <w:r>
        <w:instrText xml:space="preserve"> REF _Ref389141866 \r \h  \* MERGEFORMAT </w:instrText>
      </w:r>
      <w:r>
        <w:fldChar w:fldCharType="separate"/>
      </w:r>
      <w:r w:rsidR="00E45B42">
        <w:t>1.2.1</w:t>
      </w:r>
      <w:r>
        <w:fldChar w:fldCharType="end"/>
      </w:r>
      <w:r>
        <w:t xml:space="preserve"> of Part C of this Contract Schedule </w:t>
      </w:r>
      <w:r w:rsidR="00D34E14">
        <w:t>I (Staff Transfer):</w:t>
      </w:r>
    </w:p>
    <w:p w14:paraId="2CAE83A5" w14:textId="77777777" w:rsidR="00596D55" w:rsidRDefault="00596D55" w:rsidP="00026D69">
      <w:pPr>
        <w:pStyle w:val="Heading4"/>
        <w:ind w:hanging="938"/>
      </w:pPr>
      <w:r>
        <w:t>shall not apply to:</w:t>
      </w:r>
    </w:p>
    <w:p w14:paraId="3DFD1A5F" w14:textId="77777777" w:rsidR="00596D55" w:rsidRDefault="009B5CED" w:rsidP="00B331AD">
      <w:pPr>
        <w:pStyle w:val="Heading5"/>
      </w:pPr>
      <w:r>
        <w:t>a</w:t>
      </w:r>
      <w:r w:rsidR="00596D55">
        <w:t xml:space="preserve">ny claim for </w:t>
      </w:r>
    </w:p>
    <w:p w14:paraId="31E988A7" w14:textId="77777777" w:rsidR="00596D55" w:rsidRDefault="00596D55" w:rsidP="00B331AD">
      <w:pPr>
        <w:pStyle w:val="Heading6"/>
      </w:pPr>
      <w:r>
        <w:t xml:space="preserve">discrimination, including on the grounds of sex, race, disability, age, gender reassignment, marriage or civil partnership, </w:t>
      </w:r>
      <w:r>
        <w:lastRenderedPageBreak/>
        <w:t>pregnancy and maternity or sexual orie</w:t>
      </w:r>
      <w:r w:rsidR="009B5CED">
        <w:t>ntation, religion or belief; or</w:t>
      </w:r>
    </w:p>
    <w:p w14:paraId="672C35D9" w14:textId="77777777" w:rsidR="00596D55" w:rsidRDefault="00596D55" w:rsidP="00B331AD">
      <w:pPr>
        <w:pStyle w:val="Heading6"/>
      </w:pPr>
      <w:r>
        <w:t>equal pay or compensation for less favourable treatment of part-time workers or fixed-term employees, or</w:t>
      </w:r>
    </w:p>
    <w:p w14:paraId="261AB51A" w14:textId="7ABBA793" w:rsidR="00596D55" w:rsidRDefault="00596D55" w:rsidP="00DE0362">
      <w:pPr>
        <w:ind w:left="2880"/>
      </w:pPr>
      <w:r>
        <w:t xml:space="preserve">in any case in relation to any alleged act or omission of the </w:t>
      </w:r>
      <w:r>
        <w:rPr>
          <w:i/>
        </w:rPr>
        <w:t>Contractor</w:t>
      </w:r>
      <w:r>
        <w:t xml:space="preserve"> and/or any </w:t>
      </w:r>
      <w:r w:rsidR="00867AA2">
        <w:t>Subcontractor</w:t>
      </w:r>
      <w:r>
        <w:t>; or</w:t>
      </w:r>
    </w:p>
    <w:p w14:paraId="69A2762B" w14:textId="77777777" w:rsidR="0031447B" w:rsidRDefault="0031447B" w:rsidP="0031447B">
      <w:pPr>
        <w:ind w:left="2880"/>
      </w:pPr>
    </w:p>
    <w:p w14:paraId="189C33A7" w14:textId="27163DAF" w:rsidR="0031447B" w:rsidRDefault="0031447B" w:rsidP="00B331AD">
      <w:pPr>
        <w:pStyle w:val="Heading5"/>
      </w:pPr>
      <w:r>
        <w:t xml:space="preserve">any claim that the termination of employment was unfair because the </w:t>
      </w:r>
      <w:r w:rsidRPr="006E4823">
        <w:rPr>
          <w:i/>
        </w:rPr>
        <w:t>Contractor</w:t>
      </w:r>
      <w:r>
        <w:t xml:space="preserve"> and/or Notified </w:t>
      </w:r>
      <w:r w:rsidR="00867AA2">
        <w:t>Subcontractor</w:t>
      </w:r>
      <w:r>
        <w:t xml:space="preserve"> neglected to follow a fair dismissal procedure; and</w:t>
      </w:r>
    </w:p>
    <w:p w14:paraId="3B7653F4" w14:textId="61E0B012" w:rsidR="00596D55" w:rsidRDefault="00596D55" w:rsidP="00026D69">
      <w:pPr>
        <w:pStyle w:val="Heading4"/>
        <w:ind w:hanging="938"/>
      </w:pPr>
      <w:r>
        <w:t xml:space="preserve">shall apply only where the notification referred to in </w:t>
      </w:r>
      <w:r w:rsidR="00D34E14">
        <w:t>p</w:t>
      </w:r>
      <w:r w:rsidR="002D1356">
        <w:t xml:space="preserve">aragraph </w:t>
      </w:r>
      <w:r w:rsidR="0031447B">
        <w:fldChar w:fldCharType="begin"/>
      </w:r>
      <w:r w:rsidR="0031447B">
        <w:instrText xml:space="preserve"> REF _Ref389141886 \r \h </w:instrText>
      </w:r>
      <w:r w:rsidR="0031447B">
        <w:fldChar w:fldCharType="separate"/>
      </w:r>
      <w:r w:rsidR="00E45B42">
        <w:t>1.1.2.1</w:t>
      </w:r>
      <w:r w:rsidR="0031447B">
        <w:fldChar w:fldCharType="end"/>
      </w:r>
      <w:r>
        <w:t xml:space="preserve"> of Part C of this Contract Schedule </w:t>
      </w:r>
      <w:r w:rsidR="00D34E14">
        <w:t xml:space="preserve">I (Staff Transfer) </w:t>
      </w:r>
      <w:r>
        <w:t xml:space="preserve">is made by the </w:t>
      </w:r>
      <w:r w:rsidRPr="0031447B">
        <w:rPr>
          <w:i/>
        </w:rPr>
        <w:t>Contractor</w:t>
      </w:r>
      <w:r>
        <w:t xml:space="preserve"> and/or any </w:t>
      </w:r>
      <w:r w:rsidR="00867AA2">
        <w:t>Subcontractor</w:t>
      </w:r>
      <w:r>
        <w:t xml:space="preserve"> to the </w:t>
      </w:r>
      <w:r w:rsidRPr="0031447B">
        <w:rPr>
          <w:i/>
        </w:rPr>
        <w:t>Employer</w:t>
      </w:r>
      <w:r>
        <w:t xml:space="preserve"> and within six (6) months of the Contract Date. </w:t>
      </w:r>
    </w:p>
    <w:p w14:paraId="457F79A7" w14:textId="77777777" w:rsidR="00596D55" w:rsidRDefault="00596D55" w:rsidP="00B331AD">
      <w:pPr>
        <w:pStyle w:val="Heading2"/>
        <w:tabs>
          <w:tab w:val="num" w:pos="720"/>
        </w:tabs>
        <w:ind w:left="720"/>
      </w:pPr>
      <w:r>
        <w:t>Procurement Obligations</w:t>
      </w:r>
    </w:p>
    <w:p w14:paraId="466AD67B" w14:textId="2C4BB848" w:rsidR="00596D55" w:rsidRDefault="00596D55" w:rsidP="00B331AD">
      <w:pPr>
        <w:pStyle w:val="Heading3"/>
      </w:pPr>
      <w:r>
        <w:t xml:space="preserve">Where in this Part C of this </w:t>
      </w:r>
      <w:r w:rsidR="0084203F">
        <w:t xml:space="preserve">Contract Schedule I (Staff Transfer) </w:t>
      </w:r>
      <w:r>
        <w:t xml:space="preserve">the </w:t>
      </w:r>
      <w:r>
        <w:rPr>
          <w:i/>
        </w:rPr>
        <w:t>Employer</w:t>
      </w:r>
      <w:r>
        <w:t xml:space="preserve"> accepts an obligation to procure that a Former Contractor does or does not do something, such obligation shall be limited so that it extends only to the extent that the </w:t>
      </w:r>
      <w:r>
        <w:rPr>
          <w:i/>
        </w:rPr>
        <w:t>Employer</w:t>
      </w:r>
      <w:r>
        <w:t xml:space="preserve">'s contract with the Former Contractor contains a contractual right in that regard which the </w:t>
      </w:r>
      <w:r>
        <w:rPr>
          <w:i/>
        </w:rPr>
        <w:t>Employer</w:t>
      </w:r>
      <w:r>
        <w:t xml:space="preserve"> may enforce, or otherwise so that it requires only that the </w:t>
      </w:r>
      <w:r>
        <w:rPr>
          <w:i/>
        </w:rPr>
        <w:t>Employer</w:t>
      </w:r>
      <w:r>
        <w:t xml:space="preserve"> must use reasonable endeavours to procure that the Former Contractor does or does not act accordingly.</w:t>
      </w:r>
    </w:p>
    <w:p w14:paraId="0BB30C38" w14:textId="77777777" w:rsidR="00596D55" w:rsidRDefault="00596D55" w:rsidP="00596D55">
      <w:pPr>
        <w:rPr>
          <w:rFonts w:eastAsia="Times New Roman" w:cs="Arial"/>
          <w:szCs w:val="22"/>
        </w:rPr>
      </w:pPr>
      <w:r>
        <w:br w:type="page"/>
      </w:r>
    </w:p>
    <w:p w14:paraId="6EE88A85" w14:textId="77777777" w:rsidR="00596D55" w:rsidRDefault="00596D55" w:rsidP="00596D55">
      <w:pPr>
        <w:pStyle w:val="GPSL2numberedclause"/>
        <w:tabs>
          <w:tab w:val="clear" w:pos="0"/>
        </w:tabs>
      </w:pPr>
    </w:p>
    <w:p w14:paraId="6A1709C6" w14:textId="77777777" w:rsidR="00596D55" w:rsidRDefault="00596D55" w:rsidP="00596D55">
      <w:pPr>
        <w:pStyle w:val="GPSSchPart"/>
        <w:rPr>
          <w:bCs/>
        </w:rPr>
      </w:pPr>
      <w:r>
        <w:t>PART D</w:t>
      </w:r>
    </w:p>
    <w:p w14:paraId="10DEDBB5" w14:textId="77777777" w:rsidR="00596D55" w:rsidRDefault="00596D55" w:rsidP="00596D55">
      <w:pPr>
        <w:pStyle w:val="GPSL1ScheduleHeadingindent"/>
        <w:ind w:left="0"/>
      </w:pPr>
      <w:r>
        <w:t>Employment Exit Provisions</w:t>
      </w:r>
    </w:p>
    <w:p w14:paraId="509F5C03" w14:textId="77777777" w:rsidR="00596D55" w:rsidRDefault="00596D55" w:rsidP="001365E6">
      <w:pPr>
        <w:pStyle w:val="Heading2"/>
        <w:numPr>
          <w:ilvl w:val="1"/>
          <w:numId w:val="152"/>
        </w:numPr>
        <w:tabs>
          <w:tab w:val="num" w:pos="720"/>
        </w:tabs>
      </w:pPr>
      <w:r>
        <w:t>Pre-service Transfer Obligations</w:t>
      </w:r>
    </w:p>
    <w:p w14:paraId="0C99ADD8" w14:textId="452A221C" w:rsidR="00596D55" w:rsidRDefault="00596D55" w:rsidP="00B331AD">
      <w:pPr>
        <w:pStyle w:val="Heading3"/>
      </w:pPr>
      <w:bookmarkStart w:id="82" w:name="_Ref396302016"/>
      <w:r>
        <w:t xml:space="preserve">The </w:t>
      </w:r>
      <w:r>
        <w:rPr>
          <w:i/>
        </w:rPr>
        <w:t>Contractor</w:t>
      </w:r>
      <w:r>
        <w:t xml:space="preserve"> </w:t>
      </w:r>
      <w:r w:rsidR="00683984">
        <w:t>agrees that within twenty Working D</w:t>
      </w:r>
      <w:r w:rsidR="00D54DB5">
        <w:t>ay</w:t>
      </w:r>
      <w:r w:rsidR="00683984">
        <w:t>s</w:t>
      </w:r>
      <w:r>
        <w:t xml:space="preserve"> of the earliest of:</w:t>
      </w:r>
      <w:bookmarkEnd w:id="82"/>
    </w:p>
    <w:p w14:paraId="7EAEE745" w14:textId="77777777" w:rsidR="00596D55" w:rsidRDefault="00596D55" w:rsidP="00026D69">
      <w:pPr>
        <w:pStyle w:val="Heading4"/>
        <w:ind w:hanging="938"/>
      </w:pPr>
      <w:bookmarkStart w:id="83" w:name="_Ref420490754"/>
      <w:r>
        <w:t xml:space="preserve">receipt of a notification from the </w:t>
      </w:r>
      <w:r>
        <w:rPr>
          <w:i/>
        </w:rPr>
        <w:t>Employer</w:t>
      </w:r>
      <w:r>
        <w:t xml:space="preserve"> of a Service Transfer or intended Service Transfer;</w:t>
      </w:r>
      <w:bookmarkEnd w:id="83"/>
      <w:r>
        <w:t xml:space="preserve"> </w:t>
      </w:r>
    </w:p>
    <w:p w14:paraId="16EB3DED" w14:textId="77777777" w:rsidR="00596D55" w:rsidRDefault="00596D55" w:rsidP="00026D69">
      <w:pPr>
        <w:pStyle w:val="Heading4"/>
        <w:ind w:hanging="938"/>
      </w:pPr>
      <w:r>
        <w:t xml:space="preserve">receipt of the giving of notice of early termination or any partial termination of this contract; </w:t>
      </w:r>
    </w:p>
    <w:p w14:paraId="59B36A50" w14:textId="77777777" w:rsidR="00596D55" w:rsidRDefault="00596D55" w:rsidP="00026D69">
      <w:pPr>
        <w:pStyle w:val="Heading4"/>
        <w:ind w:hanging="938"/>
      </w:pPr>
      <w:bookmarkStart w:id="84" w:name="_Ref420490760"/>
      <w:r>
        <w:t xml:space="preserve">the date which is twelve (12) months before the end of the  </w:t>
      </w:r>
      <w:r>
        <w:rPr>
          <w:i/>
        </w:rPr>
        <w:t>service period</w:t>
      </w:r>
      <w:r>
        <w:t>; and</w:t>
      </w:r>
      <w:bookmarkEnd w:id="84"/>
    </w:p>
    <w:p w14:paraId="53026843" w14:textId="77777777" w:rsidR="00596D55" w:rsidRDefault="00596D55" w:rsidP="00026D69">
      <w:pPr>
        <w:pStyle w:val="Heading4"/>
        <w:ind w:hanging="938"/>
      </w:pPr>
      <w:r>
        <w:t xml:space="preserve">receipt of a written request of the </w:t>
      </w:r>
      <w:r>
        <w:rPr>
          <w:i/>
        </w:rPr>
        <w:t>Employer</w:t>
      </w:r>
      <w:r>
        <w:t xml:space="preserve"> at any time (provided that the </w:t>
      </w:r>
      <w:r>
        <w:rPr>
          <w:i/>
        </w:rPr>
        <w:t>Employer</w:t>
      </w:r>
      <w:r>
        <w:t xml:space="preserve"> shall only be entitled to make one such request in any six (6) month period),</w:t>
      </w:r>
    </w:p>
    <w:p w14:paraId="1E66AD15" w14:textId="77777777" w:rsidR="00596D55" w:rsidRDefault="00596D55" w:rsidP="00DE0362">
      <w:pPr>
        <w:pStyle w:val="GPSL2Indent"/>
        <w:ind w:left="1800"/>
      </w:pPr>
      <w:r>
        <w:t xml:space="preserve">it shall provide in a suitably anonymised format so as to comply with the Data Protection Legislation, the Contractor's Provisional Personnel List, together with the Staffing Information in relation to the Contractor's Provisional Personnel List and it shall provide an updated Contractor's Provisional Personnel List at such intervals as are reasonably requested by the </w:t>
      </w:r>
      <w:r>
        <w:rPr>
          <w:i/>
        </w:rPr>
        <w:t>Employer</w:t>
      </w:r>
      <w:r>
        <w:t>.</w:t>
      </w:r>
    </w:p>
    <w:p w14:paraId="640AB0D4" w14:textId="211AE63A" w:rsidR="00596D55" w:rsidRDefault="00683984" w:rsidP="00B331AD">
      <w:pPr>
        <w:pStyle w:val="Heading3"/>
      </w:pPr>
      <w:bookmarkStart w:id="85" w:name="_Ref396301979"/>
      <w:r>
        <w:t>At least twenty Working D</w:t>
      </w:r>
      <w:r w:rsidR="00D54DB5">
        <w:t>ay</w:t>
      </w:r>
      <w:r>
        <w:t>s</w:t>
      </w:r>
      <w:r w:rsidR="00596D55">
        <w:t xml:space="preserve"> prior to the Service Transfer Date, the </w:t>
      </w:r>
      <w:r w:rsidR="00596D55">
        <w:rPr>
          <w:i/>
        </w:rPr>
        <w:t>Contractor</w:t>
      </w:r>
      <w:r w:rsidR="00596D55">
        <w:t xml:space="preserve"> shall provide to the </w:t>
      </w:r>
      <w:r w:rsidR="00596D55">
        <w:rPr>
          <w:i/>
        </w:rPr>
        <w:t>Employer</w:t>
      </w:r>
      <w:r w:rsidR="00596D55">
        <w:t xml:space="preserve"> or at the direction of the </w:t>
      </w:r>
      <w:r w:rsidR="00596D55">
        <w:rPr>
          <w:i/>
        </w:rPr>
        <w:t>Employer</w:t>
      </w:r>
      <w:r w:rsidR="00596D55">
        <w:t xml:space="preserve"> to any Replacement Contractor and/or any Replacement </w:t>
      </w:r>
      <w:r w:rsidR="00867AA2">
        <w:t>Subcontractor</w:t>
      </w:r>
      <w:r w:rsidR="00596D55">
        <w:t>:</w:t>
      </w:r>
      <w:bookmarkEnd w:id="85"/>
      <w:r w:rsidR="00596D55">
        <w:t xml:space="preserve"> </w:t>
      </w:r>
    </w:p>
    <w:p w14:paraId="092EA9AF" w14:textId="77777777" w:rsidR="00596D55" w:rsidRDefault="00596D55" w:rsidP="00026D69">
      <w:pPr>
        <w:pStyle w:val="Heading4"/>
        <w:ind w:hanging="938"/>
      </w:pPr>
      <w:r>
        <w:t>the Contractor's Final Personnel List, which shall identify which of the Staff are Transferring Contractor Employees; and</w:t>
      </w:r>
    </w:p>
    <w:p w14:paraId="5E304AEE" w14:textId="77777777" w:rsidR="00596D55" w:rsidRDefault="00596D55" w:rsidP="00026D69">
      <w:pPr>
        <w:pStyle w:val="Heading4"/>
        <w:ind w:hanging="938"/>
      </w:pPr>
      <w:r>
        <w:t>the Staffing Information in relation to the Contractor’s Final Personnel List (insofar as such information has not previously been provided).</w:t>
      </w:r>
    </w:p>
    <w:p w14:paraId="7DB77AAD" w14:textId="2A84DA11" w:rsidR="00596D55" w:rsidRDefault="00596D55" w:rsidP="00B331AD">
      <w:pPr>
        <w:pStyle w:val="Heading3"/>
      </w:pPr>
      <w:bookmarkStart w:id="86" w:name="_Ref389142228"/>
      <w:r>
        <w:t xml:space="preserve">The </w:t>
      </w:r>
      <w:r>
        <w:rPr>
          <w:i/>
        </w:rPr>
        <w:t>Employer</w:t>
      </w:r>
      <w:r>
        <w:t xml:space="preserve"> shall be permitted to use and disclose information provided by the</w:t>
      </w:r>
      <w:r>
        <w:rPr>
          <w:i/>
        </w:rPr>
        <w:t xml:space="preserve"> Contractor</w:t>
      </w:r>
      <w:r>
        <w:t xml:space="preserve"> under </w:t>
      </w:r>
      <w:r w:rsidR="00D34E14">
        <w:t>p</w:t>
      </w:r>
      <w:r w:rsidR="002D1356">
        <w:t xml:space="preserve">aragraphs </w:t>
      </w:r>
      <w:r>
        <w:fldChar w:fldCharType="begin"/>
      </w:r>
      <w:r>
        <w:instrText xml:space="preserve"> REF _Ref396302016 \r \h </w:instrText>
      </w:r>
      <w:r>
        <w:fldChar w:fldCharType="separate"/>
      </w:r>
      <w:r w:rsidR="00E45B42">
        <w:t>1.1.1</w:t>
      </w:r>
      <w:r>
        <w:fldChar w:fldCharType="end"/>
      </w:r>
      <w:r>
        <w:t xml:space="preserve"> and </w:t>
      </w:r>
      <w:r>
        <w:fldChar w:fldCharType="begin"/>
      </w:r>
      <w:r>
        <w:instrText xml:space="preserve"> REF _Ref396301979 \r \h </w:instrText>
      </w:r>
      <w:r>
        <w:fldChar w:fldCharType="separate"/>
      </w:r>
      <w:r w:rsidR="00E45B42">
        <w:t>1.1.2</w:t>
      </w:r>
      <w:r>
        <w:fldChar w:fldCharType="end"/>
      </w:r>
      <w:r>
        <w:t xml:space="preserve"> of Part D of this Contract Schedule </w:t>
      </w:r>
      <w:r w:rsidR="00D34E14">
        <w:t xml:space="preserve">I (Staff Transfer) </w:t>
      </w:r>
      <w:r>
        <w:t xml:space="preserve">for the purpose of informing any prospective Replacement Contractor and/or Replacement </w:t>
      </w:r>
      <w:r w:rsidR="00867AA2">
        <w:t>Subcontractor</w:t>
      </w:r>
      <w:r>
        <w:t>.</w:t>
      </w:r>
      <w:bookmarkEnd w:id="86"/>
      <w:r>
        <w:t xml:space="preserve"> </w:t>
      </w:r>
    </w:p>
    <w:p w14:paraId="02EA4679" w14:textId="38ECC5E9" w:rsidR="00596D55" w:rsidRDefault="00596D55" w:rsidP="00B331AD">
      <w:pPr>
        <w:pStyle w:val="Heading3"/>
      </w:pPr>
      <w:r>
        <w:t xml:space="preserve">The </w:t>
      </w:r>
      <w:r>
        <w:rPr>
          <w:i/>
        </w:rPr>
        <w:t>Contractor</w:t>
      </w:r>
      <w:r>
        <w:t xml:space="preserve"> warrants, for the benefit of the </w:t>
      </w:r>
      <w:r>
        <w:rPr>
          <w:i/>
        </w:rPr>
        <w:t>Employer</w:t>
      </w:r>
      <w:r>
        <w:t xml:space="preserve">, any Replacement Contractor, and any Replacement </w:t>
      </w:r>
      <w:r w:rsidR="00867AA2">
        <w:t>Subcontractor</w:t>
      </w:r>
      <w:r>
        <w:t xml:space="preserve"> that all information provided </w:t>
      </w:r>
      <w:r>
        <w:lastRenderedPageBreak/>
        <w:t xml:space="preserve">pursuant to </w:t>
      </w:r>
      <w:r w:rsidR="00D34E14">
        <w:t>p</w:t>
      </w:r>
      <w:r w:rsidR="002D1356">
        <w:t xml:space="preserve">aragraphs </w:t>
      </w:r>
      <w:r w:rsidR="00C7226F">
        <w:fldChar w:fldCharType="begin"/>
      </w:r>
      <w:r w:rsidR="00C7226F">
        <w:instrText xml:space="preserve"> REF _Ref396302016 \r \h </w:instrText>
      </w:r>
      <w:r w:rsidR="00C7226F">
        <w:fldChar w:fldCharType="separate"/>
      </w:r>
      <w:r w:rsidR="00E45B42">
        <w:t>1.1.1</w:t>
      </w:r>
      <w:r w:rsidR="00C7226F">
        <w:fldChar w:fldCharType="end"/>
      </w:r>
      <w:r>
        <w:t xml:space="preserve"> and </w:t>
      </w:r>
      <w:r w:rsidR="00C7226F">
        <w:fldChar w:fldCharType="begin"/>
      </w:r>
      <w:r w:rsidR="00C7226F">
        <w:instrText xml:space="preserve"> REF _Ref396301979 \r \h </w:instrText>
      </w:r>
      <w:r w:rsidR="00C7226F">
        <w:fldChar w:fldCharType="separate"/>
      </w:r>
      <w:r w:rsidR="00E45B42">
        <w:t>1.1.2</w:t>
      </w:r>
      <w:r w:rsidR="00C7226F">
        <w:fldChar w:fldCharType="end"/>
      </w:r>
      <w:r>
        <w:t xml:space="preserve"> of Part D of this Contract Schedule </w:t>
      </w:r>
      <w:r w:rsidR="00D34E14">
        <w:t xml:space="preserve">I (Staff Transfer) </w:t>
      </w:r>
      <w:r>
        <w:t>shall be true and accurate in all material respects.</w:t>
      </w:r>
    </w:p>
    <w:p w14:paraId="709E3ABD" w14:textId="51DB2FC2" w:rsidR="00596D55" w:rsidRDefault="00596D55" w:rsidP="00026D69">
      <w:pPr>
        <w:pStyle w:val="Heading3"/>
        <w:tabs>
          <w:tab w:val="clear" w:pos="1800"/>
          <w:tab w:val="num" w:pos="1843"/>
        </w:tabs>
      </w:pPr>
      <w:bookmarkStart w:id="87" w:name="_Ref389142525"/>
      <w:r>
        <w:t xml:space="preserve">From the date of the earliest event referred to in </w:t>
      </w:r>
      <w:r w:rsidR="00D34E14">
        <w:t>p</w:t>
      </w:r>
      <w:r w:rsidR="002D1356">
        <w:t xml:space="preserve">aragraphs </w:t>
      </w:r>
      <w:r w:rsidR="00C7226F">
        <w:fldChar w:fldCharType="begin"/>
      </w:r>
      <w:r w:rsidR="00C7226F">
        <w:instrText xml:space="preserve"> REF _Ref420490754 \r \h </w:instrText>
      </w:r>
      <w:r w:rsidR="00C7226F">
        <w:fldChar w:fldCharType="separate"/>
      </w:r>
      <w:r w:rsidR="00E45B42">
        <w:t>1.1.1.1</w:t>
      </w:r>
      <w:r w:rsidR="00C7226F">
        <w:fldChar w:fldCharType="end"/>
      </w:r>
      <w:r w:rsidR="00C7226F">
        <w:t xml:space="preserve"> to </w:t>
      </w:r>
      <w:r w:rsidR="00C7226F">
        <w:fldChar w:fldCharType="begin"/>
      </w:r>
      <w:r w:rsidR="00C7226F">
        <w:instrText xml:space="preserve"> REF _Ref420490760 \r \h </w:instrText>
      </w:r>
      <w:r w:rsidR="00C7226F">
        <w:fldChar w:fldCharType="separate"/>
      </w:r>
      <w:r w:rsidR="00E45B42">
        <w:t>1.1.1.3</w:t>
      </w:r>
      <w:r w:rsidR="00C7226F">
        <w:fldChar w:fldCharType="end"/>
      </w:r>
      <w:r>
        <w:t xml:space="preserve"> of Part D of this Contract Schedule</w:t>
      </w:r>
      <w:r w:rsidR="00D34E14">
        <w:t xml:space="preserve"> I (Staff Transfer)</w:t>
      </w:r>
      <w:r>
        <w:t xml:space="preserve">, the </w:t>
      </w:r>
      <w:r>
        <w:rPr>
          <w:i/>
        </w:rPr>
        <w:t>Contractor</w:t>
      </w:r>
      <w:r>
        <w:t xml:space="preserve"> agrees, that it shall not, and agrees to procure that each </w:t>
      </w:r>
      <w:r w:rsidR="00867AA2">
        <w:t>Subcontractor</w:t>
      </w:r>
      <w:r>
        <w:t xml:space="preserve"> shall not, assign any person to the provision of the </w:t>
      </w:r>
      <w:r w:rsidR="00C05075" w:rsidRPr="00C05075">
        <w:rPr>
          <w:i/>
        </w:rPr>
        <w:t>services</w:t>
      </w:r>
      <w:r>
        <w:t xml:space="preserve"> who is not listed on the Contractor’s Provisional Personnel List and shall not without the approval of the </w:t>
      </w:r>
      <w:r>
        <w:rPr>
          <w:i/>
        </w:rPr>
        <w:t>Employer</w:t>
      </w:r>
      <w:r>
        <w:t xml:space="preserve"> (not to be unreasonably withheld or delayed):</w:t>
      </w:r>
      <w:bookmarkEnd w:id="87"/>
    </w:p>
    <w:p w14:paraId="01405A01" w14:textId="77777777" w:rsidR="00596D55" w:rsidRDefault="00596D55" w:rsidP="00026D69">
      <w:pPr>
        <w:pStyle w:val="Heading4"/>
        <w:tabs>
          <w:tab w:val="num" w:pos="1843"/>
        </w:tabs>
      </w:pPr>
      <w:bookmarkStart w:id="88" w:name="_Ref389142694"/>
      <w:r>
        <w:t>replace or re-deploy any Staff listed on the Contractor’s Provisional Personnel List other than where any replacement is of equivalent grade, skills, experience and expertise and is employed on the same terms and conditions of employment as the person he/she replaces;</w:t>
      </w:r>
      <w:bookmarkEnd w:id="88"/>
    </w:p>
    <w:p w14:paraId="1CC98DCA" w14:textId="77777777" w:rsidR="00596D55" w:rsidRDefault="00596D55" w:rsidP="00026D69">
      <w:pPr>
        <w:pStyle w:val="Heading4"/>
        <w:tabs>
          <w:tab w:val="num" w:pos="1843"/>
        </w:tabs>
      </w:pPr>
      <w:r>
        <w:t xml:space="preserve">make, promise, propose or permit any material changes to the terms and conditions of employment of the Staff (including any payments connected with the termination of employment); </w:t>
      </w:r>
    </w:p>
    <w:p w14:paraId="7B51456A" w14:textId="0D34CC3F" w:rsidR="00596D55" w:rsidRDefault="00596D55" w:rsidP="00026D69">
      <w:pPr>
        <w:pStyle w:val="Heading4"/>
        <w:tabs>
          <w:tab w:val="num" w:pos="1843"/>
        </w:tabs>
      </w:pPr>
      <w:r>
        <w:t xml:space="preserve">increase the proportion of working time spent on the </w:t>
      </w:r>
      <w:r w:rsidR="00C05075" w:rsidRPr="00C05075">
        <w:rPr>
          <w:i/>
        </w:rPr>
        <w:t>services</w:t>
      </w:r>
      <w:r>
        <w:t xml:space="preserve"> (or the relevant part of the </w:t>
      </w:r>
      <w:r w:rsidR="00C05075" w:rsidRPr="00C05075">
        <w:rPr>
          <w:i/>
        </w:rPr>
        <w:t>services</w:t>
      </w:r>
      <w:r>
        <w:t>) by any of the Staff save for fulfilling assignments and projects previously scheduled and agreed;</w:t>
      </w:r>
    </w:p>
    <w:p w14:paraId="77E0E057" w14:textId="77777777" w:rsidR="00596D55" w:rsidRDefault="00596D55" w:rsidP="00026D69">
      <w:pPr>
        <w:pStyle w:val="Heading4"/>
        <w:tabs>
          <w:tab w:val="num" w:pos="1843"/>
        </w:tabs>
      </w:pPr>
      <w:r>
        <w:t xml:space="preserve">introduce any new contractual or customary practice concerning the making of any lump sum payment on the termination of employment of any employees listed on the Contractor's Provisional Personnel List; </w:t>
      </w:r>
    </w:p>
    <w:p w14:paraId="090B5056" w14:textId="7A29C43C" w:rsidR="00596D55" w:rsidRDefault="00596D55" w:rsidP="00026D69">
      <w:pPr>
        <w:pStyle w:val="Heading4"/>
        <w:tabs>
          <w:tab w:val="num" w:pos="1843"/>
        </w:tabs>
      </w:pPr>
      <w:r>
        <w:t xml:space="preserve">increase or reduce the total number of employees so engaged, or deploy any other person to perform the </w:t>
      </w:r>
      <w:r w:rsidR="00C05075" w:rsidRPr="00C05075">
        <w:rPr>
          <w:i/>
        </w:rPr>
        <w:t>services</w:t>
      </w:r>
      <w:r>
        <w:t xml:space="preserve"> (or the relevant part of the </w:t>
      </w:r>
      <w:r w:rsidR="00C05075" w:rsidRPr="00C05075">
        <w:rPr>
          <w:i/>
        </w:rPr>
        <w:t>services</w:t>
      </w:r>
      <w:r>
        <w:t>); or</w:t>
      </w:r>
    </w:p>
    <w:p w14:paraId="1215A7EB" w14:textId="77777777" w:rsidR="00596D55" w:rsidRDefault="00596D55" w:rsidP="00026D69">
      <w:pPr>
        <w:pStyle w:val="Heading4"/>
        <w:tabs>
          <w:tab w:val="num" w:pos="1843"/>
        </w:tabs>
      </w:pPr>
      <w:r>
        <w:t>terminate or give notice to terminate the employment or contracts of any persons on the Contractor's Provisional Personnel List save by due disciplinary process,</w:t>
      </w:r>
    </w:p>
    <w:p w14:paraId="63D7B072" w14:textId="7332B7FE" w:rsidR="00596D55" w:rsidRDefault="00596D55" w:rsidP="00DE0362">
      <w:pPr>
        <w:pStyle w:val="Heading2"/>
        <w:numPr>
          <w:ilvl w:val="0"/>
          <w:numId w:val="0"/>
        </w:numPr>
        <w:tabs>
          <w:tab w:val="left" w:pos="720"/>
        </w:tabs>
        <w:ind w:left="1800"/>
      </w:pPr>
      <w:r>
        <w:t xml:space="preserve">and shall promptly notify, and procure that each </w:t>
      </w:r>
      <w:r w:rsidR="00867AA2">
        <w:t>Subcontractor</w:t>
      </w:r>
      <w:r>
        <w:t xml:space="preserve"> shall promptly notify, the </w:t>
      </w:r>
      <w:r>
        <w:rPr>
          <w:i/>
        </w:rPr>
        <w:t>Employer</w:t>
      </w:r>
      <w:r>
        <w:t xml:space="preserve"> or, at the direction of the </w:t>
      </w:r>
      <w:r>
        <w:rPr>
          <w:i/>
        </w:rPr>
        <w:t>Employer</w:t>
      </w:r>
      <w:r>
        <w:t xml:space="preserve">, any Replacement Contractor and any Replacement </w:t>
      </w:r>
      <w:r w:rsidR="00867AA2">
        <w:t>Subcontractor</w:t>
      </w:r>
      <w:r>
        <w:t xml:space="preserve"> of any notice to terminate employment given by the </w:t>
      </w:r>
      <w:r>
        <w:rPr>
          <w:i/>
        </w:rPr>
        <w:t>Contractor</w:t>
      </w:r>
      <w:r>
        <w:t xml:space="preserve"> or relevant </w:t>
      </w:r>
      <w:r w:rsidR="00867AA2">
        <w:t>Subcontractor</w:t>
      </w:r>
      <w:r>
        <w:t xml:space="preserve"> or received from any persons listed on the Contractor's Provisional Personnel List regardless of when such notice takes effect.</w:t>
      </w:r>
    </w:p>
    <w:p w14:paraId="6498E997" w14:textId="1CC5F61A" w:rsidR="00596D55" w:rsidRDefault="00596D55" w:rsidP="00B331AD">
      <w:pPr>
        <w:pStyle w:val="Heading3"/>
      </w:pPr>
      <w:bookmarkStart w:id="89" w:name="_Ref389142185"/>
      <w:r>
        <w:t xml:space="preserve">During the </w:t>
      </w:r>
      <w:r>
        <w:rPr>
          <w:i/>
        </w:rPr>
        <w:t>service period</w:t>
      </w:r>
      <w:r>
        <w:t xml:space="preserve">, the </w:t>
      </w:r>
      <w:r>
        <w:rPr>
          <w:i/>
        </w:rPr>
        <w:t>Contractor</w:t>
      </w:r>
      <w:r>
        <w:t xml:space="preserve"> shall provide to the </w:t>
      </w:r>
      <w:r>
        <w:rPr>
          <w:i/>
        </w:rPr>
        <w:t>Employer</w:t>
      </w:r>
      <w:r>
        <w:t xml:space="preserve"> any information the </w:t>
      </w:r>
      <w:r>
        <w:rPr>
          <w:i/>
        </w:rPr>
        <w:t>Employer</w:t>
      </w:r>
      <w:r>
        <w:t xml:space="preserve"> may reasonably require relating to any individual </w:t>
      </w:r>
      <w:r>
        <w:lastRenderedPageBreak/>
        <w:t xml:space="preserve">employed, assigned or engaged in providing the </w:t>
      </w:r>
      <w:r w:rsidR="00C05075" w:rsidRPr="00C05075">
        <w:rPr>
          <w:i/>
        </w:rPr>
        <w:t>services</w:t>
      </w:r>
      <w:r>
        <w:t xml:space="preserve"> (subject to any limitations imposed by the Data Protection Legislation) including without limitation the Staffing Information and, upon reasonable request by the </w:t>
      </w:r>
      <w:r>
        <w:rPr>
          <w:i/>
        </w:rPr>
        <w:t>Employer</w:t>
      </w:r>
      <w:r>
        <w:t xml:space="preserve"> and subject only to any limitation imposed by the Data Protection Legislation, the </w:t>
      </w:r>
      <w:r>
        <w:rPr>
          <w:i/>
        </w:rPr>
        <w:t>Contractor</w:t>
      </w:r>
      <w:r>
        <w:t xml:space="preserve"> shall provide, and shall procure that each </w:t>
      </w:r>
      <w:r w:rsidR="00867AA2">
        <w:t>Subcontractor</w:t>
      </w:r>
      <w:r>
        <w:t xml:space="preserve"> shall provide, the </w:t>
      </w:r>
      <w:r>
        <w:rPr>
          <w:i/>
        </w:rPr>
        <w:t>Employer</w:t>
      </w:r>
      <w:r>
        <w:t xml:space="preserve"> or, at the direction of the </w:t>
      </w:r>
      <w:r>
        <w:rPr>
          <w:i/>
        </w:rPr>
        <w:t>Employer</w:t>
      </w:r>
      <w:r>
        <w:t xml:space="preserve"> to a Replacement Contractor and/or any Replacement </w:t>
      </w:r>
      <w:r w:rsidR="00867AA2">
        <w:t>Subcontractor</w:t>
      </w:r>
      <w:r>
        <w:t xml:space="preserve"> with access (on reasonable notice and during normal working hours) to such employment records as the </w:t>
      </w:r>
      <w:r>
        <w:rPr>
          <w:i/>
        </w:rPr>
        <w:t>Employer</w:t>
      </w:r>
      <w:r>
        <w:t xml:space="preserve"> reasonably requests and shall allow the </w:t>
      </w:r>
      <w:r>
        <w:rPr>
          <w:i/>
        </w:rPr>
        <w:t>Employer</w:t>
      </w:r>
      <w:r>
        <w:t xml:space="preserve"> or at the </w:t>
      </w:r>
      <w:r>
        <w:rPr>
          <w:i/>
        </w:rPr>
        <w:t>Employer</w:t>
      </w:r>
      <w:r>
        <w:t xml:space="preserve">’s direction, the Replacement Contractor and/or any Replacement </w:t>
      </w:r>
      <w:r w:rsidR="00867AA2">
        <w:t>Subcontractor</w:t>
      </w:r>
      <w:r>
        <w:t xml:space="preserve"> to have copies of any such documents.</w:t>
      </w:r>
      <w:bookmarkEnd w:id="89"/>
    </w:p>
    <w:p w14:paraId="59464070" w14:textId="2032E9FE" w:rsidR="00596D55" w:rsidRDefault="00596D55" w:rsidP="00B331AD">
      <w:pPr>
        <w:pStyle w:val="Heading3"/>
      </w:pPr>
      <w:bookmarkStart w:id="90" w:name="_Ref389142548"/>
      <w:r>
        <w:t xml:space="preserve">The </w:t>
      </w:r>
      <w:r>
        <w:rPr>
          <w:i/>
        </w:rPr>
        <w:t>Contractor</w:t>
      </w:r>
      <w:r>
        <w:t xml:space="preserve"> shall provide, and shall procure that each </w:t>
      </w:r>
      <w:r w:rsidR="00867AA2">
        <w:t>Subcontractor</w:t>
      </w:r>
      <w:r>
        <w:t xml:space="preserve"> shall provide, all reasonable cooperation and assistance to the </w:t>
      </w:r>
      <w:r>
        <w:rPr>
          <w:i/>
        </w:rPr>
        <w:t>Employer</w:t>
      </w:r>
      <w:r>
        <w:t xml:space="preserve">, any Replacement Contractor and/or any Replacement </w:t>
      </w:r>
      <w:r w:rsidR="00867AA2">
        <w:t>Subcontractor</w:t>
      </w:r>
      <w:r>
        <w:t xml:space="preserve"> to ensure the smooth transfer of the Transferring Contractor Employees on the Service Transfer Date including providing sufficient information in advance of the Service Transfer Date to ensure that all necessary payroll arrangements can be made to enable the Transferring Contractor Employees to be paid as appropriate.  Without prejudice to the generality of the foregoing</w:t>
      </w:r>
      <w:r w:rsidR="00683984">
        <w:t>, within five Working D</w:t>
      </w:r>
      <w:r w:rsidR="00D54DB5">
        <w:t>ay</w:t>
      </w:r>
      <w:r w:rsidR="00683984">
        <w:t>s</w:t>
      </w:r>
      <w:r>
        <w:t xml:space="preserve"> following the Service Transfer Date, the </w:t>
      </w:r>
      <w:r>
        <w:rPr>
          <w:i/>
        </w:rPr>
        <w:t>Contractor</w:t>
      </w:r>
      <w:r>
        <w:t xml:space="preserve"> shall provide, and shall procure that each </w:t>
      </w:r>
      <w:r w:rsidR="00867AA2">
        <w:t>Subcontractor</w:t>
      </w:r>
      <w:r>
        <w:t xml:space="preserve"> shall provide, the </w:t>
      </w:r>
      <w:r>
        <w:rPr>
          <w:i/>
        </w:rPr>
        <w:t>Employer</w:t>
      </w:r>
      <w:r>
        <w:t xml:space="preserve"> or, at the direction of the </w:t>
      </w:r>
      <w:r>
        <w:rPr>
          <w:i/>
        </w:rPr>
        <w:t>Employer</w:t>
      </w:r>
      <w:r>
        <w:t xml:space="preserve">, to any Replacement Contractor and/or any Replacement </w:t>
      </w:r>
      <w:r w:rsidR="00867AA2">
        <w:t>Subcontractor</w:t>
      </w:r>
      <w:r>
        <w:t xml:space="preserve"> (as appropriate), in respect of each person on the Contractor's Final Personnel List who is a Transferring Contractor Employee:</w:t>
      </w:r>
      <w:bookmarkEnd w:id="90"/>
    </w:p>
    <w:p w14:paraId="7722E8D1" w14:textId="77777777" w:rsidR="00596D55" w:rsidRDefault="00596D55" w:rsidP="00026D69">
      <w:pPr>
        <w:pStyle w:val="Heading4"/>
        <w:ind w:hanging="938"/>
      </w:pPr>
      <w:r>
        <w:t>the most recent month's copy pay slip data;</w:t>
      </w:r>
    </w:p>
    <w:p w14:paraId="114A9BDB" w14:textId="77777777" w:rsidR="00596D55" w:rsidRDefault="00596D55" w:rsidP="00026D69">
      <w:pPr>
        <w:pStyle w:val="Heading4"/>
        <w:ind w:hanging="938"/>
      </w:pPr>
      <w:r>
        <w:t>details of cumulative pay for tax and pension purposes;</w:t>
      </w:r>
    </w:p>
    <w:p w14:paraId="7649D2D5" w14:textId="77777777" w:rsidR="00596D55" w:rsidRDefault="00596D55" w:rsidP="00026D69">
      <w:pPr>
        <w:pStyle w:val="Heading4"/>
        <w:ind w:hanging="938"/>
      </w:pPr>
      <w:r>
        <w:t>details of cumulative tax paid;</w:t>
      </w:r>
    </w:p>
    <w:p w14:paraId="092A3104" w14:textId="77777777" w:rsidR="00596D55" w:rsidRDefault="00596D55" w:rsidP="00026D69">
      <w:pPr>
        <w:pStyle w:val="Heading4"/>
        <w:ind w:hanging="938"/>
      </w:pPr>
      <w:r>
        <w:t>tax code;</w:t>
      </w:r>
    </w:p>
    <w:p w14:paraId="32A70ED7" w14:textId="77777777" w:rsidR="00596D55" w:rsidRDefault="00596D55" w:rsidP="00026D69">
      <w:pPr>
        <w:pStyle w:val="Heading4"/>
        <w:ind w:hanging="938"/>
      </w:pPr>
      <w:r>
        <w:t>details of any voluntary deductions from pay; and</w:t>
      </w:r>
    </w:p>
    <w:p w14:paraId="4DF12446" w14:textId="77777777" w:rsidR="00596D55" w:rsidRDefault="00596D55" w:rsidP="00026D69">
      <w:pPr>
        <w:pStyle w:val="Heading4"/>
        <w:ind w:hanging="938"/>
      </w:pPr>
      <w:r>
        <w:t>bank/building society account</w:t>
      </w:r>
      <w:r w:rsidR="007B1C7C">
        <w:t xml:space="preserve"> details for payroll  purposes.</w:t>
      </w:r>
    </w:p>
    <w:p w14:paraId="370966EC" w14:textId="77777777" w:rsidR="00596D55" w:rsidRDefault="00596D55" w:rsidP="00B331AD">
      <w:pPr>
        <w:pStyle w:val="Heading2"/>
        <w:tabs>
          <w:tab w:val="num" w:pos="720"/>
        </w:tabs>
        <w:ind w:left="720"/>
      </w:pPr>
      <w:r>
        <w:t>Employment Regulations Exit Provisions</w:t>
      </w:r>
    </w:p>
    <w:p w14:paraId="7EBE4F3C" w14:textId="20010D08" w:rsidR="00596D55" w:rsidRDefault="00596D55" w:rsidP="00B331AD">
      <w:pPr>
        <w:pStyle w:val="Heading3"/>
      </w:pPr>
      <w:r>
        <w:t xml:space="preserve">The </w:t>
      </w:r>
      <w:r>
        <w:rPr>
          <w:i/>
        </w:rPr>
        <w:t>Employer</w:t>
      </w:r>
      <w:r>
        <w:t xml:space="preserve"> and the </w:t>
      </w:r>
      <w:r>
        <w:rPr>
          <w:i/>
        </w:rPr>
        <w:t>Contractor</w:t>
      </w:r>
      <w:r>
        <w:t xml:space="preserve"> acknowledge that subsequent to the </w:t>
      </w:r>
      <w:r>
        <w:rPr>
          <w:i/>
        </w:rPr>
        <w:t>starting date</w:t>
      </w:r>
      <w:r>
        <w:t xml:space="preserve">, the identity of the provider of the </w:t>
      </w:r>
      <w:r w:rsidR="00C05075" w:rsidRPr="00C05075">
        <w:rPr>
          <w:i/>
        </w:rPr>
        <w:t>services</w:t>
      </w:r>
      <w:r>
        <w:t xml:space="preserve"> (or any part of the </w:t>
      </w:r>
      <w:r w:rsidR="00C05075" w:rsidRPr="00C05075">
        <w:rPr>
          <w:i/>
        </w:rPr>
        <w:t>services</w:t>
      </w:r>
      <w:r>
        <w:t xml:space="preserve">) may change (whether as a result of termination or partial termination of this contract or otherwise) resulting in the </w:t>
      </w:r>
      <w:r w:rsidR="00C05075" w:rsidRPr="00C05075">
        <w:rPr>
          <w:i/>
        </w:rPr>
        <w:t>services</w:t>
      </w:r>
      <w:r>
        <w:t xml:space="preserve"> being undertaken by a Replacement Contractor and/or a Replacement </w:t>
      </w:r>
      <w:r w:rsidR="00867AA2">
        <w:t>Subcontractor</w:t>
      </w:r>
      <w:r>
        <w:t xml:space="preserve">. Such change </w:t>
      </w:r>
      <w:r>
        <w:lastRenderedPageBreak/>
        <w:t xml:space="preserve">in the identity of the </w:t>
      </w:r>
      <w:r>
        <w:rPr>
          <w:i/>
        </w:rPr>
        <w:t>Contractor</w:t>
      </w:r>
      <w:r>
        <w:t xml:space="preserve"> of such services may constitute a Relevant Transfer to which the Employment Regulations and/or the Acquired Rights Directive will apply. The </w:t>
      </w:r>
      <w:r w:rsidRPr="00AF2566">
        <w:rPr>
          <w:i/>
        </w:rPr>
        <w:t>Employer</w:t>
      </w:r>
      <w:r>
        <w:t xml:space="preserve"> and the </w:t>
      </w:r>
      <w:r>
        <w:rPr>
          <w:i/>
        </w:rPr>
        <w:t>Contractor</w:t>
      </w:r>
      <w:r>
        <w:t xml:space="preserve"> further agree that, as a result of the operation of the Employment Regulations, where a Relevant Transfer occurs, the contracts of employment between the </w:t>
      </w:r>
      <w:r>
        <w:rPr>
          <w:i/>
        </w:rPr>
        <w:t>Contractor</w:t>
      </w:r>
      <w:r>
        <w:t xml:space="preserve"> and the Transferring Contractor Employees (except in relation to any contract terms disapplied through operation of regulation 10(2) of the Employment Regulations) will have effect on and from the Service Transfer Date as if originally made between the Replacement Contractor and/or a Replacement </w:t>
      </w:r>
      <w:r w:rsidR="00867AA2">
        <w:t>Subcontractor</w:t>
      </w:r>
      <w:r>
        <w:t xml:space="preserve"> (as the case may be) and each such Transferring Contractor Employee.</w:t>
      </w:r>
    </w:p>
    <w:p w14:paraId="65F2B964" w14:textId="29C31BFC" w:rsidR="00596D55" w:rsidRDefault="00596D55" w:rsidP="00B331AD">
      <w:pPr>
        <w:pStyle w:val="Heading3"/>
      </w:pPr>
      <w:bookmarkStart w:id="91" w:name="_Ref420490858"/>
      <w:r>
        <w:t xml:space="preserve">The </w:t>
      </w:r>
      <w:r>
        <w:rPr>
          <w:i/>
        </w:rPr>
        <w:t>Contractor</w:t>
      </w:r>
      <w:r>
        <w:t xml:space="preserve"> shall, and shall procure that each </w:t>
      </w:r>
      <w:r w:rsidR="00867AA2">
        <w:t>Subcontractor</w:t>
      </w:r>
      <w:r>
        <w:t xml:space="preserve"> shall, comply with all its obligations in respect of the Transferring Contractor Employees arising under the Employment Regulations in respect of the period up to (and including) the Service Transfer Date and shall perform and discharge, and procure that each </w:t>
      </w:r>
      <w:r w:rsidR="00867AA2">
        <w:t>Subcontractor</w:t>
      </w:r>
      <w:r>
        <w:t xml:space="preserve"> shall perform and discharge, all its obligations in respect of all the Transferring Contractor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w:t>
      </w:r>
      <w:r>
        <w:rPr>
          <w:i/>
        </w:rPr>
        <w:t>Contractor</w:t>
      </w:r>
      <w:r>
        <w:t xml:space="preserve"> and/or the </w:t>
      </w:r>
      <w:r w:rsidR="00867AA2">
        <w:t>Subcontractor</w:t>
      </w:r>
      <w:r>
        <w:t xml:space="preserve"> (as appropriate); and (ii) the Replacement Contractor and/or Replacement </w:t>
      </w:r>
      <w:r w:rsidR="00867AA2">
        <w:t>Subcontractor</w:t>
      </w:r>
      <w:r>
        <w:t>.</w:t>
      </w:r>
      <w:bookmarkEnd w:id="91"/>
    </w:p>
    <w:p w14:paraId="2BBF1044" w14:textId="2E325954" w:rsidR="00596D55" w:rsidRDefault="00596D55" w:rsidP="00B331AD">
      <w:pPr>
        <w:pStyle w:val="Heading3"/>
      </w:pPr>
      <w:bookmarkStart w:id="92" w:name="_Ref390945920"/>
      <w:r>
        <w:t xml:space="preserve">Subject to </w:t>
      </w:r>
      <w:r w:rsidR="00D34E14">
        <w:t>p</w:t>
      </w:r>
      <w:r w:rsidR="002D1356">
        <w:t>aragraph </w:t>
      </w:r>
      <w:r w:rsidR="00C7226F">
        <w:fldChar w:fldCharType="begin"/>
      </w:r>
      <w:r w:rsidR="00C7226F">
        <w:instrText xml:space="preserve"> REF _Ref420490828 \r \h </w:instrText>
      </w:r>
      <w:r w:rsidR="00C7226F">
        <w:fldChar w:fldCharType="separate"/>
      </w:r>
      <w:r w:rsidR="00E45B42">
        <w:t>1.2.4</w:t>
      </w:r>
      <w:r w:rsidR="00C7226F">
        <w:fldChar w:fldCharType="end"/>
      </w:r>
      <w:r>
        <w:t xml:space="preserve"> of Part D of this Contract Schedule</w:t>
      </w:r>
      <w:r w:rsidR="00D34E14">
        <w:t xml:space="preserve"> I (Staff Transfer)</w:t>
      </w:r>
      <w:r>
        <w:t xml:space="preserve">, the </w:t>
      </w:r>
      <w:r>
        <w:rPr>
          <w:i/>
        </w:rPr>
        <w:t>Contractor</w:t>
      </w:r>
      <w:r>
        <w:t xml:space="preserve"> shall indemnify the </w:t>
      </w:r>
      <w:r>
        <w:rPr>
          <w:i/>
        </w:rPr>
        <w:t>Employer</w:t>
      </w:r>
      <w:r>
        <w:t xml:space="preserve"> and/or the Replacement Contractor and/or any Replacement </w:t>
      </w:r>
      <w:r w:rsidR="00867AA2">
        <w:t>Subcontractor</w:t>
      </w:r>
      <w:r>
        <w:t xml:space="preserve"> against any Employee Liabilities in respect of any Transferring Contractor Employee (or, where applicable any employee representative as defined in the Employment Regulations) arising from or as a result of:</w:t>
      </w:r>
      <w:bookmarkEnd w:id="92"/>
    </w:p>
    <w:p w14:paraId="5BDFB97F" w14:textId="6EB72CBD" w:rsidR="00596D55" w:rsidRDefault="00596D55" w:rsidP="00026D69">
      <w:pPr>
        <w:pStyle w:val="Heading4"/>
        <w:ind w:hanging="938"/>
      </w:pPr>
      <w:r>
        <w:t xml:space="preserve">any act or omission of the </w:t>
      </w:r>
      <w:r>
        <w:rPr>
          <w:i/>
        </w:rPr>
        <w:t>Contractor</w:t>
      </w:r>
      <w:r>
        <w:t xml:space="preserve"> or any </w:t>
      </w:r>
      <w:r w:rsidR="00867AA2">
        <w:t>Subcontractor</w:t>
      </w:r>
      <w:r>
        <w:t xml:space="preserve"> whether occurring before, on or after the Service Transfer Date;</w:t>
      </w:r>
    </w:p>
    <w:p w14:paraId="30DC3134" w14:textId="18C424CC" w:rsidR="00596D55" w:rsidRDefault="00596D55" w:rsidP="00026D69">
      <w:pPr>
        <w:pStyle w:val="Heading4"/>
        <w:ind w:hanging="938"/>
      </w:pPr>
      <w:r>
        <w:t xml:space="preserve">the breach or non-observance by the </w:t>
      </w:r>
      <w:r>
        <w:rPr>
          <w:i/>
        </w:rPr>
        <w:t>Contractor</w:t>
      </w:r>
      <w:r>
        <w:t xml:space="preserve"> or any </w:t>
      </w:r>
      <w:r w:rsidR="00867AA2">
        <w:t>Subcontractor</w:t>
      </w:r>
      <w:r>
        <w:t xml:space="preserve"> occurring on or before the Service Transfer Date of: </w:t>
      </w:r>
    </w:p>
    <w:p w14:paraId="0A58593B" w14:textId="77777777" w:rsidR="00596D55" w:rsidRDefault="00596D55" w:rsidP="00B331AD">
      <w:pPr>
        <w:pStyle w:val="Heading5"/>
      </w:pPr>
      <w:r>
        <w:t>any collective agreement applicable to the Transferring Contractor Employees; and/or</w:t>
      </w:r>
    </w:p>
    <w:p w14:paraId="7A63EEE4" w14:textId="02CD3FBF" w:rsidR="00596D55" w:rsidRDefault="00596D55" w:rsidP="00B331AD">
      <w:pPr>
        <w:pStyle w:val="Heading5"/>
      </w:pPr>
      <w:r>
        <w:lastRenderedPageBreak/>
        <w:t xml:space="preserve">any other custom or practice with a trade union or staff association in respect of any Transferring Contractor Employees which the </w:t>
      </w:r>
      <w:r>
        <w:rPr>
          <w:i/>
        </w:rPr>
        <w:t>Contractor</w:t>
      </w:r>
      <w:r>
        <w:t xml:space="preserve"> or any </w:t>
      </w:r>
      <w:r w:rsidR="00867AA2">
        <w:t>Subcontractor</w:t>
      </w:r>
      <w:r>
        <w:t xml:space="preserve"> is contractually bound to honour;</w:t>
      </w:r>
    </w:p>
    <w:p w14:paraId="66D0A573" w14:textId="55E99DC3" w:rsidR="00596D55" w:rsidRDefault="00596D55" w:rsidP="00026D69">
      <w:pPr>
        <w:pStyle w:val="Heading4"/>
        <w:ind w:hanging="938"/>
      </w:pPr>
      <w:r>
        <w:t xml:space="preserve">any claim by any trade union or other body or person representing any Transferring Contractor Employees arising from or connected with any failure by the </w:t>
      </w:r>
      <w:r>
        <w:rPr>
          <w:i/>
        </w:rPr>
        <w:t>Contractor</w:t>
      </w:r>
      <w:r>
        <w:t xml:space="preserve"> or a </w:t>
      </w:r>
      <w:r w:rsidR="00867AA2">
        <w:t>Subcontractor</w:t>
      </w:r>
      <w:r>
        <w:t xml:space="preserve"> to comply with any legal obligation to such trade union, body or person arising on or before the Service Transfer Date;</w:t>
      </w:r>
    </w:p>
    <w:p w14:paraId="6D681A18" w14:textId="77777777" w:rsidR="00596D55" w:rsidRDefault="00596D55" w:rsidP="00026D69">
      <w:pPr>
        <w:pStyle w:val="Heading4"/>
        <w:ind w:hanging="938"/>
      </w:pPr>
      <w:r>
        <w:t>any proceeding, claim or demand by HMRC or other statutory authority in respect of any financial obligation including, but not limited to, PAYE and primary and secondary national insurance contributions:</w:t>
      </w:r>
    </w:p>
    <w:p w14:paraId="4DBE0B72" w14:textId="77777777" w:rsidR="00596D55" w:rsidRDefault="00596D55" w:rsidP="00B331AD">
      <w:pPr>
        <w:pStyle w:val="Heading5"/>
      </w:pPr>
      <w:r>
        <w:t>in relation to any Transferring Contractor Employee, to the extent that the proceeding, claim or demand by HMRC or other statutory authority relates to financial obligations arising on and before the Service Transfer Date; and</w:t>
      </w:r>
    </w:p>
    <w:p w14:paraId="0EC9F0A7" w14:textId="49B86524" w:rsidR="00596D55" w:rsidRDefault="00596D55" w:rsidP="00B331AD">
      <w:pPr>
        <w:pStyle w:val="Heading5"/>
      </w:pPr>
      <w:r>
        <w:t xml:space="preserve">in relation to any employee who is not a Transferring Contractor Employee, and in respect of whom it is later alleged or determined that the Employment Regulations applied so as to transfer his/her employment from the </w:t>
      </w:r>
      <w:r>
        <w:rPr>
          <w:i/>
        </w:rPr>
        <w:t>Contractor</w:t>
      </w:r>
      <w:r>
        <w:t xml:space="preserve"> to the </w:t>
      </w:r>
      <w:r>
        <w:rPr>
          <w:i/>
        </w:rPr>
        <w:t>Employer</w:t>
      </w:r>
      <w:r>
        <w:t xml:space="preserve"> and/or Replacement Contractor and/or any Replacement </w:t>
      </w:r>
      <w:r w:rsidR="00867AA2">
        <w:t>Subcontractor</w:t>
      </w:r>
      <w:r>
        <w:t>, to the extent that the proceeding, claim or demand by HMRC or other statutory authority relates to financial obligations arising on or before the Service Transfer Date;</w:t>
      </w:r>
    </w:p>
    <w:p w14:paraId="74220125" w14:textId="03E16D1E" w:rsidR="00596D55" w:rsidRDefault="00596D55" w:rsidP="00026D69">
      <w:pPr>
        <w:pStyle w:val="Heading4"/>
        <w:ind w:hanging="938"/>
      </w:pPr>
      <w:r>
        <w:t xml:space="preserve">a failure of the </w:t>
      </w:r>
      <w:r>
        <w:rPr>
          <w:i/>
        </w:rPr>
        <w:t>Contractor</w:t>
      </w:r>
      <w:r>
        <w:t xml:space="preserve"> or any </w:t>
      </w:r>
      <w:r w:rsidR="00867AA2">
        <w:t>Subcontractor</w:t>
      </w:r>
      <w:r>
        <w:t xml:space="preserve"> to discharge or procure the discharge of all wages, salaries and all other benefits and all PAYE tax deductions and national insurance contributions relating to the Transferring Contractor Employees in respect of the period up to (and including) the Service Transfer Date);</w:t>
      </w:r>
    </w:p>
    <w:p w14:paraId="5792D769" w14:textId="6B8625E9" w:rsidR="00596D55" w:rsidRDefault="00596D55" w:rsidP="00026D69">
      <w:pPr>
        <w:pStyle w:val="Heading4"/>
        <w:ind w:hanging="938"/>
      </w:pPr>
      <w:r>
        <w:t xml:space="preserve">any claim made by or in respect of any person employed or formerly employed by the </w:t>
      </w:r>
      <w:r>
        <w:rPr>
          <w:i/>
        </w:rPr>
        <w:t>Contractor</w:t>
      </w:r>
      <w:r>
        <w:t xml:space="preserve"> or any </w:t>
      </w:r>
      <w:r w:rsidR="00867AA2">
        <w:t>Subcontractor</w:t>
      </w:r>
      <w:r>
        <w:t xml:space="preserve"> other than a Transferring Contractor Employee for whom it is alleged the </w:t>
      </w:r>
      <w:r>
        <w:rPr>
          <w:i/>
        </w:rPr>
        <w:t>Employer</w:t>
      </w:r>
      <w:r>
        <w:t xml:space="preserve"> and/or the Replacement Contractor and/or any Replacement </w:t>
      </w:r>
      <w:r w:rsidR="00867AA2">
        <w:t>Subcontractor</w:t>
      </w:r>
      <w:r>
        <w:t xml:space="preserve"> may be liable by virtue of this contract and/or the Employment Regulations and/or the Acquired Rights Directive; and</w:t>
      </w:r>
    </w:p>
    <w:p w14:paraId="375EB16F" w14:textId="277436E9" w:rsidR="00596D55" w:rsidRDefault="00596D55" w:rsidP="00026D69">
      <w:pPr>
        <w:pStyle w:val="Heading4"/>
        <w:ind w:hanging="938"/>
      </w:pPr>
      <w:r>
        <w:t xml:space="preserve">any claim made by or in respect of a Transferring Contractor Employee or any appropriate employee representative (as defined in the Employment Regulations) of any Transferring Contractor </w:t>
      </w:r>
      <w:r>
        <w:lastRenderedPageBreak/>
        <w:t xml:space="preserve">Employee relating to any act or omission of the </w:t>
      </w:r>
      <w:r>
        <w:rPr>
          <w:i/>
        </w:rPr>
        <w:t>Contractor</w:t>
      </w:r>
      <w:r>
        <w:t xml:space="preserve"> or any </w:t>
      </w:r>
      <w:r w:rsidR="00867AA2">
        <w:t>Subcontractor</w:t>
      </w:r>
      <w:r>
        <w:t xml:space="preserve"> in relation to its obligations under regulation 13 of the Employment Regulations, except to the extent that the liability arises from the failure by the </w:t>
      </w:r>
      <w:r>
        <w:rPr>
          <w:i/>
        </w:rPr>
        <w:t>Employer</w:t>
      </w:r>
      <w:r>
        <w:t xml:space="preserve"> and/or Replacement Contractor to comply with regulation 13(4) of the Employment Regulations.</w:t>
      </w:r>
    </w:p>
    <w:p w14:paraId="46C9C471" w14:textId="42E5E084" w:rsidR="00596D55" w:rsidRDefault="00596D55" w:rsidP="00B331AD">
      <w:pPr>
        <w:pStyle w:val="Heading3"/>
      </w:pPr>
      <w:bookmarkStart w:id="93" w:name="_Ref420490828"/>
      <w:r>
        <w:t xml:space="preserve">The indemnities in </w:t>
      </w:r>
      <w:r w:rsidR="00D34E14">
        <w:t>p</w:t>
      </w:r>
      <w:r w:rsidR="002D1356">
        <w:t xml:space="preserve">aragraph </w:t>
      </w:r>
      <w:r w:rsidR="00C7226F">
        <w:fldChar w:fldCharType="begin"/>
      </w:r>
      <w:r w:rsidR="00C7226F">
        <w:instrText xml:space="preserve"> REF _Ref390945920 \r \h </w:instrText>
      </w:r>
      <w:r w:rsidR="00C7226F">
        <w:fldChar w:fldCharType="separate"/>
      </w:r>
      <w:r w:rsidR="00E45B42">
        <w:t>1.2.3</w:t>
      </w:r>
      <w:r w:rsidR="00C7226F">
        <w:fldChar w:fldCharType="end"/>
      </w:r>
      <w:r>
        <w:t xml:space="preserve"> of Part D of this Contract </w:t>
      </w:r>
      <w:r w:rsidR="002839AF">
        <w:t xml:space="preserve">Schedule </w:t>
      </w:r>
      <w:r w:rsidR="00D34E14">
        <w:t xml:space="preserve">I (Staff Transfer) </w:t>
      </w:r>
      <w:r w:rsidR="002839AF">
        <w:t>shall</w:t>
      </w:r>
      <w:r>
        <w:t xml:space="preserve"> not apply to the extent that the Employee Liabilities arise or are attributable to an act or omission of the Replacement Contractor and/or any Replacement </w:t>
      </w:r>
      <w:r w:rsidR="00867AA2">
        <w:t>Subcontractor</w:t>
      </w:r>
      <w:r>
        <w:t xml:space="preserve"> whether occurring or having its origin before, on or after the Service Transfer Date, including any Employee Liabilities:</w:t>
      </w:r>
      <w:bookmarkEnd w:id="93"/>
      <w:r>
        <w:t xml:space="preserve"> </w:t>
      </w:r>
    </w:p>
    <w:p w14:paraId="45820A14" w14:textId="49F12ACE" w:rsidR="00596D55" w:rsidRDefault="00596D55" w:rsidP="00026D69">
      <w:pPr>
        <w:pStyle w:val="Heading4"/>
        <w:ind w:hanging="938"/>
      </w:pPr>
      <w:r>
        <w:t xml:space="preserve">arising out of the resignation of any Transferring Contractor Employee before the Service Transfer Date on account of substantial detrimental changes to his/her working conditions proposed by the Replacement Contractor and/or any Replacement </w:t>
      </w:r>
      <w:r w:rsidR="00867AA2">
        <w:t>Subcontractor</w:t>
      </w:r>
      <w:r>
        <w:t xml:space="preserve"> to occur in the period on or after the Service Transfer Date); or</w:t>
      </w:r>
    </w:p>
    <w:p w14:paraId="28C971BE" w14:textId="684FC989" w:rsidR="00596D55" w:rsidRDefault="00596D55" w:rsidP="00026D69">
      <w:pPr>
        <w:pStyle w:val="Heading4"/>
        <w:ind w:hanging="938"/>
      </w:pPr>
      <w:r>
        <w:t xml:space="preserve">arising from the Replacement Contractor’s failure, and/or Replacement </w:t>
      </w:r>
      <w:r w:rsidR="00867AA2">
        <w:t>Subcontractor</w:t>
      </w:r>
      <w:r>
        <w:t>’s failure, to comply with its obligations under the Employment Regulations.</w:t>
      </w:r>
    </w:p>
    <w:p w14:paraId="531D3CA5" w14:textId="554A301D" w:rsidR="00596D55" w:rsidRDefault="00596D55" w:rsidP="00B331AD">
      <w:pPr>
        <w:pStyle w:val="Heading3"/>
      </w:pPr>
      <w:bookmarkStart w:id="94" w:name="_Ref389142662"/>
      <w:r>
        <w:t xml:space="preserve">If any person who is not a Transferring Contractor Employee claims, or it is determined in relation to any person who is not a Transferring Contractor Employee, that his/her contract of employment has been transferred from the </w:t>
      </w:r>
      <w:r>
        <w:rPr>
          <w:i/>
        </w:rPr>
        <w:t>Contractor</w:t>
      </w:r>
      <w:r>
        <w:t xml:space="preserve"> or any </w:t>
      </w:r>
      <w:r w:rsidR="00867AA2">
        <w:t>Subcontractor</w:t>
      </w:r>
      <w:r>
        <w:t xml:space="preserve"> to the Replacement Contractor and/or Replacement </w:t>
      </w:r>
      <w:r w:rsidR="00867AA2">
        <w:t>Subcontractor</w:t>
      </w:r>
      <w:r>
        <w:t xml:space="preserve"> pursuant to the Employment Regulations or the Acquired Rights Directive, then:</w:t>
      </w:r>
      <w:bookmarkEnd w:id="94"/>
    </w:p>
    <w:p w14:paraId="23AC6FBE" w14:textId="096D9A73" w:rsidR="00596D55" w:rsidRDefault="00596D55" w:rsidP="00026D69">
      <w:pPr>
        <w:pStyle w:val="Heading4"/>
        <w:ind w:hanging="938"/>
      </w:pPr>
      <w:bookmarkStart w:id="95" w:name="_Ref420491112"/>
      <w:r>
        <w:t xml:space="preserve">the </w:t>
      </w:r>
      <w:r>
        <w:rPr>
          <w:i/>
        </w:rPr>
        <w:t>Employer</w:t>
      </w:r>
      <w:r>
        <w:t xml:space="preserve"> shall procure that the Replacement Contractor shall, or any Replacement </w:t>
      </w:r>
      <w:r w:rsidR="00867AA2">
        <w:t>Subcontractor</w:t>
      </w:r>
      <w:r>
        <w:t xml:space="preserve"> shall, within five </w:t>
      </w:r>
      <w:r w:rsidR="00683984">
        <w:t>Working D</w:t>
      </w:r>
      <w:r w:rsidR="00D54DB5">
        <w:t>ay</w:t>
      </w:r>
      <w:r w:rsidR="00683984">
        <w:t>s</w:t>
      </w:r>
      <w:r>
        <w:t xml:space="preserve"> of becoming aware of that fact, give notice in writing to the </w:t>
      </w:r>
      <w:r>
        <w:rPr>
          <w:i/>
        </w:rPr>
        <w:t>Contractor</w:t>
      </w:r>
      <w:r>
        <w:t>; and</w:t>
      </w:r>
      <w:bookmarkEnd w:id="95"/>
    </w:p>
    <w:p w14:paraId="294791C9" w14:textId="3104BC7D" w:rsidR="00596D55" w:rsidRDefault="00596D55" w:rsidP="00026D69">
      <w:pPr>
        <w:pStyle w:val="Heading4"/>
        <w:ind w:hanging="938"/>
      </w:pPr>
      <w:bookmarkStart w:id="96" w:name="_Ref420490987"/>
      <w:r>
        <w:t xml:space="preserve">the </w:t>
      </w:r>
      <w:r>
        <w:rPr>
          <w:i/>
        </w:rPr>
        <w:t>Contractor</w:t>
      </w:r>
      <w:r>
        <w:t xml:space="preserve"> may offer (or may procure that a </w:t>
      </w:r>
      <w:r w:rsidR="00867AA2">
        <w:t>Subcontractor</w:t>
      </w:r>
      <w:r>
        <w:t xml:space="preserve"> may offer) employment to such pe</w:t>
      </w:r>
      <w:r w:rsidR="00683984">
        <w:t>rson within fifteen Working Da</w:t>
      </w:r>
      <w:r w:rsidR="00D54DB5">
        <w:t>y</w:t>
      </w:r>
      <w:r w:rsidR="00683984">
        <w:t>s</w:t>
      </w:r>
      <w:r>
        <w:t xml:space="preserve"> of the notification by the Replacement Contractor and/or any and/or Replacement </w:t>
      </w:r>
      <w:r w:rsidR="00867AA2">
        <w:t>Subcontractor</w:t>
      </w:r>
      <w:r>
        <w:t xml:space="preserve"> or take such other reasonable steps as it considers appropriate to deal with the matter provided always that such steps are in compliance with the </w:t>
      </w:r>
      <w:r>
        <w:rPr>
          <w:i/>
        </w:rPr>
        <w:t>law of the contract</w:t>
      </w:r>
      <w:r>
        <w:t>.</w:t>
      </w:r>
      <w:bookmarkEnd w:id="96"/>
    </w:p>
    <w:p w14:paraId="39B0839E" w14:textId="718D21CF" w:rsidR="00596D55" w:rsidRDefault="00596D55" w:rsidP="00B331AD">
      <w:pPr>
        <w:pStyle w:val="Heading3"/>
      </w:pPr>
      <w:r>
        <w:t xml:space="preserve">If such offer is accepted, or if the situation has otherwise been resolved by the </w:t>
      </w:r>
      <w:r>
        <w:rPr>
          <w:i/>
        </w:rPr>
        <w:t>Contractor</w:t>
      </w:r>
      <w:r>
        <w:t xml:space="preserve"> or a </w:t>
      </w:r>
      <w:r w:rsidR="00867AA2">
        <w:t>Subcontractor</w:t>
      </w:r>
      <w:r>
        <w:t xml:space="preserve">, the </w:t>
      </w:r>
      <w:r>
        <w:rPr>
          <w:i/>
        </w:rPr>
        <w:t>Employer</w:t>
      </w:r>
      <w:r>
        <w:t xml:space="preserve"> shall procure that the Replacement Contractor shall, or procure that the Replacement </w:t>
      </w:r>
      <w:r w:rsidR="00867AA2">
        <w:lastRenderedPageBreak/>
        <w:t>Subcontractor</w:t>
      </w:r>
      <w:r>
        <w:t xml:space="preserve"> shall, immediately release or procure the release of the person from his/her employment or alleged employment.</w:t>
      </w:r>
    </w:p>
    <w:p w14:paraId="43B615B2" w14:textId="0F711067" w:rsidR="00596D55" w:rsidRDefault="00683984" w:rsidP="00B331AD">
      <w:pPr>
        <w:pStyle w:val="Heading3"/>
      </w:pPr>
      <w:bookmarkStart w:id="97" w:name="_Ref389142679"/>
      <w:r>
        <w:t xml:space="preserve">If after the fifteen Working </w:t>
      </w:r>
      <w:r w:rsidR="00D54DB5">
        <w:t>Day</w:t>
      </w:r>
      <w:r>
        <w:t>s</w:t>
      </w:r>
      <w:r w:rsidR="00596D55">
        <w:t xml:space="preserve"> period specified in </w:t>
      </w:r>
      <w:r w:rsidR="00D34E14">
        <w:t>p</w:t>
      </w:r>
      <w:r w:rsidR="002D1356">
        <w:t xml:space="preserve">aragraph </w:t>
      </w:r>
      <w:r w:rsidR="00C7226F">
        <w:fldChar w:fldCharType="begin"/>
      </w:r>
      <w:r w:rsidR="00C7226F">
        <w:instrText xml:space="preserve"> REF _Ref420490987 \r \h </w:instrText>
      </w:r>
      <w:r w:rsidR="00C7226F">
        <w:fldChar w:fldCharType="separate"/>
      </w:r>
      <w:r w:rsidR="00E45B42">
        <w:t>1.2.5.2</w:t>
      </w:r>
      <w:r w:rsidR="00C7226F">
        <w:fldChar w:fldCharType="end"/>
      </w:r>
      <w:r w:rsidR="00C7226F">
        <w:t xml:space="preserve"> </w:t>
      </w:r>
      <w:r w:rsidR="00596D55">
        <w:t xml:space="preserve"> of Part D of this Contract Schedule </w:t>
      </w:r>
      <w:r w:rsidR="00D34E14">
        <w:t xml:space="preserve">I (Staff Transfer) </w:t>
      </w:r>
      <w:r w:rsidR="00596D55">
        <w:t>has elapsed:</w:t>
      </w:r>
      <w:bookmarkEnd w:id="97"/>
    </w:p>
    <w:p w14:paraId="3B6B2A93" w14:textId="77777777" w:rsidR="00596D55" w:rsidRDefault="00596D55" w:rsidP="00026D69">
      <w:pPr>
        <w:pStyle w:val="Heading4"/>
        <w:ind w:hanging="938"/>
      </w:pPr>
      <w:r>
        <w:t xml:space="preserve">no such offer of employment has been made; </w:t>
      </w:r>
    </w:p>
    <w:p w14:paraId="194D2C3C" w14:textId="77777777" w:rsidR="00596D55" w:rsidRDefault="00596D55" w:rsidP="00026D69">
      <w:pPr>
        <w:pStyle w:val="Heading4"/>
        <w:ind w:hanging="938"/>
      </w:pPr>
      <w:r>
        <w:t>such offer has been made but not accepted; or</w:t>
      </w:r>
    </w:p>
    <w:p w14:paraId="40A6C3AD" w14:textId="77777777" w:rsidR="00596D55" w:rsidRDefault="00596D55" w:rsidP="00026D69">
      <w:pPr>
        <w:pStyle w:val="Heading4"/>
        <w:ind w:hanging="938"/>
      </w:pPr>
      <w:r>
        <w:t>the situation has not otherwise been resolved;</w:t>
      </w:r>
    </w:p>
    <w:p w14:paraId="58ADA16F" w14:textId="7BCD321C" w:rsidR="00596D55" w:rsidRDefault="00596D55" w:rsidP="00DE0362">
      <w:pPr>
        <w:pStyle w:val="Body0"/>
        <w:ind w:left="1800"/>
        <w:jc w:val="both"/>
      </w:pPr>
      <w:r>
        <w:t xml:space="preserve">the </w:t>
      </w:r>
      <w:r>
        <w:rPr>
          <w:i/>
        </w:rPr>
        <w:t>Employer</w:t>
      </w:r>
      <w:r>
        <w:t xml:space="preserve"> shall advise the Replacement Contractor and/or Replacement </w:t>
      </w:r>
      <w:r w:rsidR="00867AA2">
        <w:t>Subcontractor</w:t>
      </w:r>
      <w:r>
        <w:t>, as appropriate that i</w:t>
      </w:r>
      <w:r w:rsidR="00683984">
        <w:t>t may within five Working</w:t>
      </w:r>
      <w:r>
        <w:t> </w:t>
      </w:r>
      <w:r w:rsidR="00683984">
        <w:t>D</w:t>
      </w:r>
      <w:r w:rsidR="00D54DB5">
        <w:t>ay</w:t>
      </w:r>
      <w:r w:rsidR="00683984">
        <w:t>s</w:t>
      </w:r>
      <w:r>
        <w:t xml:space="preserve"> give notice to terminate the employment or alleged employment of such person.</w:t>
      </w:r>
    </w:p>
    <w:p w14:paraId="1816F425" w14:textId="77777777" w:rsidR="00596D55" w:rsidRDefault="00596D55" w:rsidP="00596D55">
      <w:pPr>
        <w:pStyle w:val="Body0"/>
        <w:ind w:left="1800"/>
      </w:pPr>
    </w:p>
    <w:p w14:paraId="43A0FA98" w14:textId="7BC8A070" w:rsidR="00596D55" w:rsidRDefault="00596D55" w:rsidP="00B331AD">
      <w:pPr>
        <w:pStyle w:val="Heading3"/>
      </w:pPr>
      <w:bookmarkStart w:id="98" w:name="_Ref389142628"/>
      <w:r>
        <w:t xml:space="preserve">Subject to the Replacement Contractor and/or Replacement </w:t>
      </w:r>
      <w:r w:rsidR="00867AA2">
        <w:t>Subcontractor</w:t>
      </w:r>
      <w:r>
        <w:t xml:space="preserve"> acting in accordance with the provisions of </w:t>
      </w:r>
      <w:r w:rsidR="00D34E14">
        <w:t>p</w:t>
      </w:r>
      <w:r w:rsidR="002D1356">
        <w:t>aragraphs </w:t>
      </w:r>
      <w:r>
        <w:fldChar w:fldCharType="begin"/>
      </w:r>
      <w:r>
        <w:instrText xml:space="preserve"> REF _Ref389142662 \r \h  \* MERGEFORMAT </w:instrText>
      </w:r>
      <w:r>
        <w:fldChar w:fldCharType="separate"/>
      </w:r>
      <w:r w:rsidR="00E45B42">
        <w:t>1.2.5</w:t>
      </w:r>
      <w:r>
        <w:fldChar w:fldCharType="end"/>
      </w:r>
      <w:r>
        <w:t xml:space="preserve"> to </w:t>
      </w:r>
      <w:r>
        <w:fldChar w:fldCharType="begin"/>
      </w:r>
      <w:r>
        <w:instrText xml:space="preserve"> REF _Ref389142679 \r \h  \* MERGEFORMAT </w:instrText>
      </w:r>
      <w:r>
        <w:fldChar w:fldCharType="separate"/>
      </w:r>
      <w:r w:rsidR="00E45B42">
        <w:t>1.2.7</w:t>
      </w:r>
      <w:r>
        <w:fldChar w:fldCharType="end"/>
      </w:r>
      <w:r>
        <w:t xml:space="preserve"> of Part D of this Contract Schedule </w:t>
      </w:r>
      <w:r w:rsidR="00D34E14">
        <w:t xml:space="preserve">I (Staff Transfer) </w:t>
      </w:r>
      <w:r>
        <w:t xml:space="preserve">and in accordance with all applicable proper employment procedures set out in the </w:t>
      </w:r>
      <w:r>
        <w:rPr>
          <w:i/>
        </w:rPr>
        <w:t>law of the contract</w:t>
      </w:r>
      <w:r>
        <w:t xml:space="preserve">, the </w:t>
      </w:r>
      <w:r>
        <w:rPr>
          <w:i/>
        </w:rPr>
        <w:t>Contractor</w:t>
      </w:r>
      <w:r>
        <w:t xml:space="preserve"> shall indemnify the Replacement Contractor and/or Replacement </w:t>
      </w:r>
      <w:r w:rsidR="00867AA2">
        <w:t>Subcontractor</w:t>
      </w:r>
      <w:r>
        <w:t xml:space="preserve"> against all Employee Liabilities arising out of the termination pursuant to the provisions of </w:t>
      </w:r>
      <w:r w:rsidR="00D34E14">
        <w:t>p</w:t>
      </w:r>
      <w:r w:rsidR="004C72FD">
        <w:t>aragraph </w:t>
      </w:r>
      <w:r>
        <w:fldChar w:fldCharType="begin"/>
      </w:r>
      <w:r>
        <w:instrText xml:space="preserve"> REF _Ref389142548 \r \h  \* MERGEFORMAT </w:instrText>
      </w:r>
      <w:r>
        <w:fldChar w:fldCharType="separate"/>
      </w:r>
      <w:r w:rsidR="00E45B42">
        <w:t>1.1.7</w:t>
      </w:r>
      <w:r>
        <w:fldChar w:fldCharType="end"/>
      </w:r>
      <w:r>
        <w:t xml:space="preserve"> of Part D of this Contract Schedule </w:t>
      </w:r>
      <w:r w:rsidR="00D34E14">
        <w:t xml:space="preserve">I (Staff Transfer) </w:t>
      </w:r>
      <w:r>
        <w:t xml:space="preserve">provided that the Replacement Contractor takes, or shall procure that the Replacement </w:t>
      </w:r>
      <w:r w:rsidR="00867AA2">
        <w:t>Subcontractor</w:t>
      </w:r>
      <w:r>
        <w:t xml:space="preserve"> takes, all reasonable steps to minimise any such Employee Liabilities.</w:t>
      </w:r>
      <w:bookmarkEnd w:id="98"/>
    </w:p>
    <w:p w14:paraId="11BA7A2E" w14:textId="77B81632" w:rsidR="00596D55" w:rsidRDefault="00596D55" w:rsidP="00B331AD">
      <w:pPr>
        <w:pStyle w:val="Heading3"/>
      </w:pPr>
      <w:r>
        <w:t xml:space="preserve">The indemnity in </w:t>
      </w:r>
      <w:r w:rsidR="00D34E14">
        <w:t>p</w:t>
      </w:r>
      <w:r w:rsidR="004C72FD">
        <w:t xml:space="preserve">aragraph </w:t>
      </w:r>
      <w:r>
        <w:fldChar w:fldCharType="begin"/>
      </w:r>
      <w:r>
        <w:instrText xml:space="preserve"> REF _Ref389142628 \r \h  \* MERGEFORMAT </w:instrText>
      </w:r>
      <w:r>
        <w:fldChar w:fldCharType="separate"/>
      </w:r>
      <w:r w:rsidR="00E45B42">
        <w:t>1.2.8</w:t>
      </w:r>
      <w:r>
        <w:fldChar w:fldCharType="end"/>
      </w:r>
      <w:r>
        <w:t xml:space="preserve"> of Part D of this Contract Schedule</w:t>
      </w:r>
      <w:r w:rsidR="00D34E14">
        <w:t xml:space="preserve"> I (Staff Transfer):</w:t>
      </w:r>
      <w:r>
        <w:t xml:space="preserve"> </w:t>
      </w:r>
    </w:p>
    <w:p w14:paraId="39EDEBD6" w14:textId="77777777" w:rsidR="00596D55" w:rsidRDefault="00596D55" w:rsidP="00026D69">
      <w:pPr>
        <w:pStyle w:val="Heading4"/>
        <w:ind w:hanging="938"/>
      </w:pPr>
      <w:r>
        <w:t>shall not apply to:</w:t>
      </w:r>
    </w:p>
    <w:p w14:paraId="777D4243" w14:textId="77777777" w:rsidR="00596D55" w:rsidRDefault="00596D55" w:rsidP="00B331AD">
      <w:pPr>
        <w:pStyle w:val="Heading5"/>
      </w:pPr>
      <w:r>
        <w:t xml:space="preserve">any claim for </w:t>
      </w:r>
    </w:p>
    <w:p w14:paraId="1B63F629" w14:textId="77777777" w:rsidR="00596D55" w:rsidRDefault="00596D55" w:rsidP="00B331AD">
      <w:pPr>
        <w:pStyle w:val="Heading6"/>
      </w:pPr>
      <w:r>
        <w:t>discrimination, including on the grounds of sex, race, disability, age, gender reassignment, marriage or civil partnership, pregnancy and maternity or sexual orientation, religion or belief; or</w:t>
      </w:r>
    </w:p>
    <w:p w14:paraId="64E73312" w14:textId="77777777" w:rsidR="00596D55" w:rsidRDefault="00596D55" w:rsidP="00B331AD">
      <w:pPr>
        <w:pStyle w:val="Heading6"/>
      </w:pPr>
      <w:r>
        <w:t>equal pay or compensation for less favourable treatment of part-time workers or fixed-term employees,</w:t>
      </w:r>
    </w:p>
    <w:p w14:paraId="149F31E0" w14:textId="552B780B" w:rsidR="00596D55" w:rsidRDefault="00596D55" w:rsidP="00596D55">
      <w:pPr>
        <w:ind w:left="3600"/>
      </w:pPr>
      <w:r>
        <w:t xml:space="preserve">in any case in relation to any alleged act or omission of the Replacement Contractor and/or Replacement </w:t>
      </w:r>
      <w:r w:rsidR="00867AA2">
        <w:t>Subcontractor</w:t>
      </w:r>
      <w:r>
        <w:t>; or</w:t>
      </w:r>
    </w:p>
    <w:p w14:paraId="3A492D46" w14:textId="77777777" w:rsidR="00C7226F" w:rsidRDefault="00C7226F" w:rsidP="00596D55">
      <w:pPr>
        <w:ind w:left="3600"/>
      </w:pPr>
    </w:p>
    <w:p w14:paraId="245ABA89" w14:textId="187C7675" w:rsidR="00596D55" w:rsidRDefault="00596D55" w:rsidP="00B331AD">
      <w:pPr>
        <w:pStyle w:val="Heading5"/>
      </w:pPr>
      <w:r>
        <w:lastRenderedPageBreak/>
        <w:t xml:space="preserve">any claim that the termination of employment was unfair because the Replacement Contractor and/or Replacement </w:t>
      </w:r>
      <w:r w:rsidR="00867AA2">
        <w:t>Subcontractor</w:t>
      </w:r>
      <w:r>
        <w:t xml:space="preserve"> neglected to follow a fair dismissal procedure; and</w:t>
      </w:r>
    </w:p>
    <w:p w14:paraId="47B2E705" w14:textId="7D78FA0F" w:rsidR="00596D55" w:rsidRDefault="00596D55" w:rsidP="00026D69">
      <w:pPr>
        <w:pStyle w:val="Heading4"/>
        <w:ind w:hanging="938"/>
      </w:pPr>
      <w:r>
        <w:t xml:space="preserve">shall apply only where the notification referred to in </w:t>
      </w:r>
      <w:r w:rsidR="00D34E14">
        <w:t>p</w:t>
      </w:r>
      <w:r w:rsidR="004C72FD">
        <w:t xml:space="preserve">aragraph </w:t>
      </w:r>
      <w:r w:rsidR="00C7226F">
        <w:fldChar w:fldCharType="begin"/>
      </w:r>
      <w:r w:rsidR="00C7226F">
        <w:instrText xml:space="preserve"> REF _Ref420491112 \r \h </w:instrText>
      </w:r>
      <w:r w:rsidR="00C7226F">
        <w:fldChar w:fldCharType="separate"/>
      </w:r>
      <w:r w:rsidR="00E45B42">
        <w:t>1.2.5.1</w:t>
      </w:r>
      <w:r w:rsidR="00C7226F">
        <w:fldChar w:fldCharType="end"/>
      </w:r>
      <w:r>
        <w:t xml:space="preserve"> of Part D of this Contract Schedule </w:t>
      </w:r>
      <w:r w:rsidR="00D34E14">
        <w:t xml:space="preserve">I (Staff Transfer) </w:t>
      </w:r>
      <w:r>
        <w:t xml:space="preserve">is made by the Replacement Contractor and/or Replacement </w:t>
      </w:r>
      <w:r w:rsidR="00867AA2">
        <w:t>Subcontractor</w:t>
      </w:r>
      <w:r>
        <w:t xml:space="preserve"> to the </w:t>
      </w:r>
      <w:r>
        <w:rPr>
          <w:i/>
        </w:rPr>
        <w:t>Contractor</w:t>
      </w:r>
      <w:r>
        <w:t xml:space="preserve"> within six (6) months of the Service Transfer Date.</w:t>
      </w:r>
    </w:p>
    <w:p w14:paraId="35558F12" w14:textId="53BD30A4" w:rsidR="00596D55" w:rsidRDefault="00596D55" w:rsidP="00B331AD">
      <w:pPr>
        <w:pStyle w:val="Heading3"/>
      </w:pPr>
      <w:r>
        <w:t xml:space="preserve">If any such person as is described in </w:t>
      </w:r>
      <w:r w:rsidR="00D34E14">
        <w:t>p</w:t>
      </w:r>
      <w:r w:rsidR="004C72FD">
        <w:t>aragraph </w:t>
      </w:r>
      <w:r w:rsidR="007B1C7C">
        <w:fldChar w:fldCharType="begin"/>
      </w:r>
      <w:r w:rsidR="007B1C7C">
        <w:instrText xml:space="preserve"> REF _Ref389142662 \r \h </w:instrText>
      </w:r>
      <w:r w:rsidR="007B1C7C">
        <w:fldChar w:fldCharType="separate"/>
      </w:r>
      <w:r w:rsidR="00E45B42">
        <w:t>1.2.5</w:t>
      </w:r>
      <w:r w:rsidR="007B1C7C">
        <w:fldChar w:fldCharType="end"/>
      </w:r>
      <w:r>
        <w:t xml:space="preserve"> of Part D of this Contract Schedule </w:t>
      </w:r>
      <w:r w:rsidR="00D34E14">
        <w:t xml:space="preserve">I (Staff Transfer) </w:t>
      </w:r>
      <w:r>
        <w:t xml:space="preserve">is neither re-employed by the </w:t>
      </w:r>
      <w:r>
        <w:rPr>
          <w:i/>
        </w:rPr>
        <w:t>Contractor</w:t>
      </w:r>
      <w:r>
        <w:t xml:space="preserve"> or any </w:t>
      </w:r>
      <w:r w:rsidR="00867AA2">
        <w:t>Subcontractor</w:t>
      </w:r>
      <w:r>
        <w:t xml:space="preserve"> nor dismissed by the Replacement Contractor and/or Replacement </w:t>
      </w:r>
      <w:r w:rsidR="00867AA2">
        <w:t>Subcontractor</w:t>
      </w:r>
      <w:r>
        <w:t xml:space="preserve"> within the time scales set out in </w:t>
      </w:r>
      <w:r w:rsidR="00D34E14">
        <w:t>p</w:t>
      </w:r>
      <w:r w:rsidR="004C72FD">
        <w:t>aragraphs </w:t>
      </w:r>
      <w:r w:rsidR="007B1C7C">
        <w:fldChar w:fldCharType="begin"/>
      </w:r>
      <w:r w:rsidR="007B1C7C">
        <w:instrText xml:space="preserve"> REF _Ref389142662 \r \h </w:instrText>
      </w:r>
      <w:r w:rsidR="007B1C7C">
        <w:fldChar w:fldCharType="separate"/>
      </w:r>
      <w:r w:rsidR="00E45B42">
        <w:t>1.2.5</w:t>
      </w:r>
      <w:r w:rsidR="007B1C7C">
        <w:fldChar w:fldCharType="end"/>
      </w:r>
      <w:r>
        <w:t xml:space="preserve"> to </w:t>
      </w:r>
      <w:r w:rsidR="007B1C7C">
        <w:fldChar w:fldCharType="begin"/>
      </w:r>
      <w:r w:rsidR="007B1C7C">
        <w:instrText xml:space="preserve"> REF _Ref389142679 \r \h </w:instrText>
      </w:r>
      <w:r w:rsidR="007B1C7C">
        <w:fldChar w:fldCharType="separate"/>
      </w:r>
      <w:r w:rsidR="00E45B42">
        <w:t>1.2.7</w:t>
      </w:r>
      <w:r w:rsidR="007B1C7C">
        <w:fldChar w:fldCharType="end"/>
      </w:r>
      <w:r w:rsidR="007B1C7C">
        <w:t xml:space="preserve"> </w:t>
      </w:r>
      <w:r>
        <w:t>of Part D of this Contract Schedule</w:t>
      </w:r>
      <w:r w:rsidR="00D34E14">
        <w:t xml:space="preserve"> I (Staff Transfer)</w:t>
      </w:r>
      <w:r>
        <w:t xml:space="preserve">, such person shall be treated as a Transferring Contractor Employee and the Replacement Contractor and/or Replacement </w:t>
      </w:r>
      <w:r w:rsidR="00867AA2">
        <w:t>Subcontractor</w:t>
      </w:r>
      <w:r>
        <w:t xml:space="preserve"> shall comply with such obligations as may be imposed upon it under the </w:t>
      </w:r>
      <w:r>
        <w:rPr>
          <w:i/>
        </w:rPr>
        <w:t>law of the contract</w:t>
      </w:r>
      <w:r>
        <w:t>.</w:t>
      </w:r>
    </w:p>
    <w:p w14:paraId="2E5E80BA" w14:textId="7FAC7CA1" w:rsidR="00596D55" w:rsidRDefault="00596D55" w:rsidP="00B331AD">
      <w:pPr>
        <w:pStyle w:val="Heading3"/>
      </w:pPr>
      <w:r>
        <w:t xml:space="preserve">The </w:t>
      </w:r>
      <w:r>
        <w:rPr>
          <w:i/>
        </w:rPr>
        <w:t>Contractor</w:t>
      </w:r>
      <w:r>
        <w:t xml:space="preserve"> shall comply, and shall procure that each </w:t>
      </w:r>
      <w:r w:rsidR="00867AA2">
        <w:t>Subcontractor</w:t>
      </w:r>
      <w:r>
        <w:t xml:space="preserve"> shall comply, with all its obligations under the Employment Regulations and shall perform and discharge, and shall procure that each </w:t>
      </w:r>
      <w:r w:rsidR="00867AA2">
        <w:t>Subcontractor</w:t>
      </w:r>
      <w:r>
        <w:t xml:space="preserve"> shall perform and discharge, all its obligations in respect of the Transferring Contractor Employees </w:t>
      </w:r>
      <w:r w:rsidR="0085457C">
        <w:t>up to (but not including)</w:t>
      </w:r>
      <w:r>
        <w:t xml:space="preserve">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7A7D3B94" w14:textId="157CC71E" w:rsidR="00596D55" w:rsidRDefault="00596D55" w:rsidP="00026D69">
      <w:pPr>
        <w:pStyle w:val="Heading4"/>
        <w:ind w:hanging="938"/>
      </w:pPr>
      <w:r>
        <w:t xml:space="preserve">the </w:t>
      </w:r>
      <w:r>
        <w:rPr>
          <w:i/>
        </w:rPr>
        <w:t>Contractor</w:t>
      </w:r>
      <w:r>
        <w:t xml:space="preserve"> and/or any </w:t>
      </w:r>
      <w:r w:rsidR="00867AA2">
        <w:t>Subcontractor</w:t>
      </w:r>
      <w:r>
        <w:t>; and</w:t>
      </w:r>
    </w:p>
    <w:p w14:paraId="31639F11" w14:textId="771F2139" w:rsidR="00596D55" w:rsidRDefault="00596D55" w:rsidP="00026D69">
      <w:pPr>
        <w:pStyle w:val="Heading4"/>
        <w:ind w:hanging="938"/>
      </w:pPr>
      <w:r>
        <w:t xml:space="preserve">the Replacement Contractor and/or the Replacement </w:t>
      </w:r>
      <w:r w:rsidR="00867AA2">
        <w:t>Subcontractor</w:t>
      </w:r>
      <w:r>
        <w:t>.</w:t>
      </w:r>
    </w:p>
    <w:p w14:paraId="55DA2438" w14:textId="633177C9" w:rsidR="00596D55" w:rsidRDefault="00596D55" w:rsidP="00B331AD">
      <w:pPr>
        <w:pStyle w:val="Heading3"/>
      </w:pPr>
      <w:r>
        <w:t xml:space="preserve">The </w:t>
      </w:r>
      <w:r>
        <w:rPr>
          <w:i/>
        </w:rPr>
        <w:t>Contractor</w:t>
      </w:r>
      <w:r>
        <w:t xml:space="preserve"> shall, and shall procure that each </w:t>
      </w:r>
      <w:r w:rsidR="00867AA2">
        <w:t>Subcontractor</w:t>
      </w:r>
      <w:r>
        <w:t xml:space="preserve"> shall, promptly provide to the </w:t>
      </w:r>
      <w:r>
        <w:rPr>
          <w:i/>
        </w:rPr>
        <w:t>Employer</w:t>
      </w:r>
      <w:r>
        <w:t xml:space="preserve"> and any Replacement Contractor and/or Replacement </w:t>
      </w:r>
      <w:r w:rsidR="00867AA2">
        <w:t>Subcontractor</w:t>
      </w:r>
      <w:r>
        <w:t xml:space="preserve">, in writing such information as is necessary to enable the </w:t>
      </w:r>
      <w:r>
        <w:rPr>
          <w:i/>
        </w:rPr>
        <w:t>Employer</w:t>
      </w:r>
      <w:r>
        <w:t xml:space="preserve">, the Replacement Contractor and/or Replacement </w:t>
      </w:r>
      <w:r w:rsidR="00867AA2">
        <w:t>Subcontractor</w:t>
      </w:r>
      <w:r>
        <w:t xml:space="preserve"> to carry out their respective duties under regulation 13 of the Employment Regulations. The </w:t>
      </w:r>
      <w:r>
        <w:rPr>
          <w:i/>
        </w:rPr>
        <w:t>Employer</w:t>
      </w:r>
      <w:r>
        <w:t xml:space="preserve"> shall procure that the Replacement Contractor and/or Replacement </w:t>
      </w:r>
      <w:r w:rsidR="00867AA2">
        <w:t>Subcontractor</w:t>
      </w:r>
      <w:r>
        <w:t xml:space="preserve"> shall promptly provide to the </w:t>
      </w:r>
      <w:r>
        <w:rPr>
          <w:i/>
        </w:rPr>
        <w:t>Contractor</w:t>
      </w:r>
      <w:r>
        <w:t xml:space="preserve"> and each </w:t>
      </w:r>
      <w:r w:rsidR="00867AA2">
        <w:t>Subcontractor</w:t>
      </w:r>
      <w:r>
        <w:t xml:space="preserve"> in writing such information as is necessary to enable the </w:t>
      </w:r>
      <w:r>
        <w:rPr>
          <w:i/>
        </w:rPr>
        <w:t>Contractor</w:t>
      </w:r>
      <w:r>
        <w:t xml:space="preserve"> and each </w:t>
      </w:r>
      <w:r w:rsidR="00867AA2">
        <w:t>Subcontractor</w:t>
      </w:r>
      <w:r>
        <w:t xml:space="preserve"> to carry out their respective duties under regulation 13 of the Employment Regulations.</w:t>
      </w:r>
    </w:p>
    <w:p w14:paraId="2CAC5867" w14:textId="3844B489" w:rsidR="00596D55" w:rsidRDefault="00596D55" w:rsidP="00B331AD">
      <w:pPr>
        <w:pStyle w:val="Heading3"/>
      </w:pPr>
      <w:r>
        <w:lastRenderedPageBreak/>
        <w:t xml:space="preserve">Subject to </w:t>
      </w:r>
      <w:r w:rsidR="00D34E14">
        <w:t>p</w:t>
      </w:r>
      <w:r w:rsidR="004C72FD">
        <w:t xml:space="preserve">aragraph </w:t>
      </w:r>
      <w:r>
        <w:fldChar w:fldCharType="begin"/>
      </w:r>
      <w:r>
        <w:instrText xml:space="preserve"> REF _Ref389142779 \r \h  \* MERGEFORMAT </w:instrText>
      </w:r>
      <w:r>
        <w:fldChar w:fldCharType="separate"/>
      </w:r>
      <w:r w:rsidR="00E45B42">
        <w:t>1.2.14</w:t>
      </w:r>
      <w:r>
        <w:fldChar w:fldCharType="end"/>
      </w:r>
      <w:r>
        <w:t xml:space="preserve"> of Part D of this Contract Schedule</w:t>
      </w:r>
      <w:r w:rsidR="00D34E14">
        <w:t xml:space="preserve"> I (Staff Transfer)</w:t>
      </w:r>
      <w:r>
        <w:t xml:space="preserve">, the </w:t>
      </w:r>
      <w:r>
        <w:rPr>
          <w:i/>
        </w:rPr>
        <w:t>Employer</w:t>
      </w:r>
      <w:r>
        <w:t xml:space="preserve"> shall procure that the Replacement Contractor indemnifies the </w:t>
      </w:r>
      <w:r>
        <w:rPr>
          <w:i/>
        </w:rPr>
        <w:t>Contractor</w:t>
      </w:r>
      <w:r>
        <w:t xml:space="preserve"> on its own behalf and on behalf of any Replacement </w:t>
      </w:r>
      <w:r w:rsidR="00867AA2">
        <w:t>Subcontractor</w:t>
      </w:r>
      <w:r>
        <w:t xml:space="preserve"> and its sub-contractors against any Employee Liabilities in respect of each Transferring Contractor Employee (or, where applicable any employee representative (as defined in the Employment Regulations) of any Transferring Contractor Employee) arising from or as a result of:</w:t>
      </w:r>
    </w:p>
    <w:p w14:paraId="6AC83C02" w14:textId="1556BDB8" w:rsidR="00596D55" w:rsidRDefault="00596D55" w:rsidP="00026D69">
      <w:pPr>
        <w:pStyle w:val="Heading4"/>
        <w:ind w:hanging="938"/>
      </w:pPr>
      <w:r>
        <w:t xml:space="preserve">any act or omission of the Replacement Contractor and/or Replacement </w:t>
      </w:r>
      <w:r w:rsidR="00867AA2">
        <w:t>Subcontractor</w:t>
      </w:r>
      <w:r>
        <w:t>;</w:t>
      </w:r>
    </w:p>
    <w:p w14:paraId="1EB31BB4" w14:textId="44AA4FD3" w:rsidR="00596D55" w:rsidRDefault="00596D55" w:rsidP="00026D69">
      <w:pPr>
        <w:pStyle w:val="Heading4"/>
        <w:ind w:hanging="938"/>
      </w:pPr>
      <w:r>
        <w:t xml:space="preserve">the breach or non-observance by the Replacement Contractor and/or Replacement </w:t>
      </w:r>
      <w:r w:rsidR="00867AA2">
        <w:t>Subcontractor</w:t>
      </w:r>
      <w:r>
        <w:t xml:space="preserve"> on or after the Service Transfer Date of: </w:t>
      </w:r>
    </w:p>
    <w:p w14:paraId="583A8F59" w14:textId="77777777" w:rsidR="00596D55" w:rsidRDefault="00596D55" w:rsidP="00B331AD">
      <w:pPr>
        <w:pStyle w:val="Heading5"/>
      </w:pPr>
      <w:r>
        <w:t xml:space="preserve">any collective agreement applicable to the Transferring Contractor Employees; and/or </w:t>
      </w:r>
    </w:p>
    <w:p w14:paraId="599A23B2" w14:textId="29538745" w:rsidR="00596D55" w:rsidRDefault="00596D55" w:rsidP="00B331AD">
      <w:pPr>
        <w:pStyle w:val="Heading5"/>
      </w:pPr>
      <w:r>
        <w:t xml:space="preserve">any custom or practice in respect of any Transferring Contractor Employees which the Replacement Contractor and/or Replacement </w:t>
      </w:r>
      <w:r w:rsidR="00867AA2">
        <w:t>Subcontractor</w:t>
      </w:r>
      <w:r>
        <w:t xml:space="preserve"> is contractually bound to honour;</w:t>
      </w:r>
    </w:p>
    <w:p w14:paraId="09583FC1" w14:textId="35DD146B" w:rsidR="00596D55" w:rsidRDefault="00596D55" w:rsidP="00026D69">
      <w:pPr>
        <w:pStyle w:val="Heading4"/>
        <w:ind w:hanging="938"/>
      </w:pPr>
      <w:r>
        <w:t xml:space="preserve">any claim by any trade union or other body or person representing any Transferring Contractor Employees arising from or connected with any failure by the Replacement Contractor and/or Replacement </w:t>
      </w:r>
      <w:r w:rsidR="00867AA2">
        <w:t>Subcontractor</w:t>
      </w:r>
      <w:r>
        <w:t xml:space="preserve"> to comply with any legal obligation to such trade union, body or person arising on or after the Relevant Transfer Date;</w:t>
      </w:r>
    </w:p>
    <w:p w14:paraId="19928BA8" w14:textId="5EAFBFFE" w:rsidR="00596D55" w:rsidRDefault="00596D55" w:rsidP="00026D69">
      <w:pPr>
        <w:pStyle w:val="Heading4"/>
        <w:ind w:hanging="938"/>
      </w:pPr>
      <w:r>
        <w:t xml:space="preserve">any proposal by the Replacement Contractor and/or Replacement </w:t>
      </w:r>
      <w:r w:rsidR="00867AA2">
        <w:t>Subcontractor</w:t>
      </w:r>
      <w:r>
        <w:t xml:space="preserve"> to change the terms and conditions of employment or working conditions of any Transferring Contractor Employees on or after their transfer to the Replacement Contractor or Replacement </w:t>
      </w:r>
      <w:r w:rsidR="00867AA2">
        <w:t>Subcontractor</w:t>
      </w:r>
      <w:r>
        <w:t xml:space="preserve"> (as the case may be) on the Relevant Transfer Date, or to change the terms and conditions of employment or working conditions of any person who would have been a Transferring Contractor Employee but for their resignation (or decision to treat their employment as terminated under regulation 4(9) of the Employment Regulations) before the Relevant Transfer Date as a result of or for a reason connected to such proposed changes; </w:t>
      </w:r>
    </w:p>
    <w:p w14:paraId="26047CE1" w14:textId="253218DD" w:rsidR="00596D55" w:rsidRDefault="00596D55" w:rsidP="00026D69">
      <w:pPr>
        <w:pStyle w:val="Heading4"/>
        <w:ind w:hanging="938"/>
      </w:pPr>
      <w:r>
        <w:t xml:space="preserve">any statement communicated to or action undertaken by the Replacement Contractor or Replacement </w:t>
      </w:r>
      <w:r w:rsidR="00867AA2">
        <w:t>Subcontractor</w:t>
      </w:r>
      <w:r>
        <w:t xml:space="preserve"> to, or in respect of, any Transferring Contractor Employee on or before the </w:t>
      </w:r>
      <w:r>
        <w:lastRenderedPageBreak/>
        <w:t xml:space="preserve">Relevant Transfer Date regarding the Relevant Transfer which has not been agreed in advance with the </w:t>
      </w:r>
      <w:r>
        <w:rPr>
          <w:i/>
        </w:rPr>
        <w:t>Contractor</w:t>
      </w:r>
      <w:r>
        <w:t xml:space="preserve"> in writing;</w:t>
      </w:r>
    </w:p>
    <w:p w14:paraId="15379D35" w14:textId="77777777" w:rsidR="00596D55" w:rsidRDefault="00596D55" w:rsidP="00026D69">
      <w:pPr>
        <w:pStyle w:val="Heading4"/>
        <w:ind w:hanging="938"/>
      </w:pPr>
      <w:r>
        <w:t>any proceeding, claim or demand by HMRC or other statutory authority in respect of any financial obligation including, but not limited to, PAYE and primary and secondary national insurance contributions:</w:t>
      </w:r>
    </w:p>
    <w:p w14:paraId="1196A916" w14:textId="77777777" w:rsidR="00596D55" w:rsidRDefault="00596D55" w:rsidP="00B331AD">
      <w:pPr>
        <w:pStyle w:val="Heading5"/>
      </w:pPr>
      <w:r>
        <w:t>in relation to any Transferring Contractor Employee, to the extent that the proceeding, claim or demand by HMRC or other statutory authority relates to financial obligations arising after the Service Transfer Date; and</w:t>
      </w:r>
    </w:p>
    <w:p w14:paraId="5BE1789F" w14:textId="51708D5E" w:rsidR="00596D55" w:rsidRDefault="00596D55" w:rsidP="00B331AD">
      <w:pPr>
        <w:pStyle w:val="Heading5"/>
      </w:pPr>
      <w:r>
        <w:t xml:space="preserve">in relation to any employee who is not a Transferring Contractor Employee, and in respect of whom it is later alleged or determined that the Employment Regulations applied so as to transfer his/her employment from the </w:t>
      </w:r>
      <w:r>
        <w:rPr>
          <w:i/>
        </w:rPr>
        <w:t>Contractor</w:t>
      </w:r>
      <w:r>
        <w:t xml:space="preserve"> or </w:t>
      </w:r>
      <w:r w:rsidR="00867AA2">
        <w:t>Subcontractor</w:t>
      </w:r>
      <w:r>
        <w:t xml:space="preserve">, to the Replacement Contractor or Replacement </w:t>
      </w:r>
      <w:r w:rsidR="00867AA2">
        <w:t>Subcontractor</w:t>
      </w:r>
      <w:r>
        <w:t xml:space="preserve"> to the extent that the proceeding, claim or demand by HMRC or other statutory authority relates to financial obligations arising after the Service Transfer Date;</w:t>
      </w:r>
    </w:p>
    <w:p w14:paraId="73DD5E79" w14:textId="30717DA2" w:rsidR="00596D55" w:rsidRDefault="00596D55" w:rsidP="00026D69">
      <w:pPr>
        <w:pStyle w:val="Heading4"/>
        <w:ind w:hanging="938"/>
      </w:pPr>
      <w:r>
        <w:t xml:space="preserve">a failure of the Replacement Contractor or Replacement </w:t>
      </w:r>
      <w:r w:rsidR="00867AA2">
        <w:t>Subcontractor</w:t>
      </w:r>
      <w:r>
        <w:t xml:space="preserve"> to discharge or procure the discharge of all wages, salaries and all other benefits and all PAYE tax deductions and national insurance contributions relating to the Transferring Contractor Employees in respect of the period from (and including) the Service Transfer Date; and</w:t>
      </w:r>
    </w:p>
    <w:p w14:paraId="0E7E4BAF" w14:textId="100D19DF" w:rsidR="00596D55" w:rsidRDefault="00596D55" w:rsidP="00026D69">
      <w:pPr>
        <w:pStyle w:val="Heading4"/>
        <w:ind w:hanging="938"/>
      </w:pPr>
      <w:r>
        <w:t xml:space="preserve">any claim made by or in respect of a Transferring Contractor Employee or any appropriate employee representative (as defined in the Employment Regulations) of any Transferring Contractor Employee relating to any act or omission of the Replacement Contractor or Replacement </w:t>
      </w:r>
      <w:r w:rsidR="00867AA2">
        <w:t>Subcontractor</w:t>
      </w:r>
      <w:r>
        <w:t xml:space="preserve"> in relation to obligations under regulation 13 of the Employment Regulations.</w:t>
      </w:r>
    </w:p>
    <w:p w14:paraId="1E2A38A4" w14:textId="5C406A38" w:rsidR="00596D55" w:rsidRDefault="00596D55" w:rsidP="00B331AD">
      <w:pPr>
        <w:pStyle w:val="Heading3"/>
      </w:pPr>
      <w:bookmarkStart w:id="99" w:name="_Ref389142779"/>
      <w:r>
        <w:t xml:space="preserve">The indemnities in </w:t>
      </w:r>
      <w:r w:rsidR="00D34E14">
        <w:t>p</w:t>
      </w:r>
      <w:r w:rsidR="004C72FD">
        <w:t xml:space="preserve">aragraph </w:t>
      </w:r>
      <w:r>
        <w:fldChar w:fldCharType="begin"/>
      </w:r>
      <w:r>
        <w:instrText xml:space="preserve"> REF _Ref390945920 \r \h </w:instrText>
      </w:r>
      <w:r>
        <w:fldChar w:fldCharType="separate"/>
      </w:r>
      <w:r w:rsidR="00E45B42">
        <w:t>1.2.3</w:t>
      </w:r>
      <w:r>
        <w:fldChar w:fldCharType="end"/>
      </w:r>
      <w:r>
        <w:t xml:space="preserve"> of Part D of this Contract Schedule </w:t>
      </w:r>
      <w:r w:rsidR="00D34E14">
        <w:t xml:space="preserve">I (Staff Transfer) </w:t>
      </w:r>
      <w:r>
        <w:t xml:space="preserve">shall not apply to the extent that the Employee Liabilities arise or are attributable to an act or omission of the </w:t>
      </w:r>
      <w:r>
        <w:rPr>
          <w:i/>
        </w:rPr>
        <w:t>Contractor</w:t>
      </w:r>
      <w:r>
        <w:t xml:space="preserve"> and/or any </w:t>
      </w:r>
      <w:r w:rsidR="00867AA2">
        <w:t>Subcontractor</w:t>
      </w:r>
      <w:r>
        <w:t xml:space="preserve"> (as applicable) whether occurring or having its origin before, on or after the Relevant Transfer Date, including any Employee Liabilities arising from the failure by the </w:t>
      </w:r>
      <w:r>
        <w:rPr>
          <w:i/>
        </w:rPr>
        <w:t>Contractor</w:t>
      </w:r>
      <w:r>
        <w:t xml:space="preserve"> and/or any </w:t>
      </w:r>
      <w:r w:rsidR="00867AA2">
        <w:t>Subcontractor</w:t>
      </w:r>
      <w:r>
        <w:t xml:space="preserve"> (as applicable) to comply with its obligations under the Employment Regulations.</w:t>
      </w:r>
      <w:bookmarkEnd w:id="99"/>
    </w:p>
    <w:p w14:paraId="54CBAAAB" w14:textId="77777777" w:rsidR="00596D55" w:rsidRDefault="00596D55" w:rsidP="00596D55">
      <w:pPr>
        <w:rPr>
          <w:rFonts w:eastAsia="Times New Roman" w:cs="Arial"/>
          <w:szCs w:val="22"/>
        </w:rPr>
      </w:pPr>
      <w:r>
        <w:br w:type="page"/>
      </w:r>
    </w:p>
    <w:p w14:paraId="245F39B7" w14:textId="77777777" w:rsidR="00596D55" w:rsidRDefault="00596D55" w:rsidP="00596D55">
      <w:pPr>
        <w:pStyle w:val="GPSmacrorestart"/>
      </w:pPr>
    </w:p>
    <w:p w14:paraId="7435E1EA" w14:textId="77777777" w:rsidR="00596D55" w:rsidRDefault="00596D55" w:rsidP="00596D55">
      <w:pPr>
        <w:jc w:val="center"/>
        <w:rPr>
          <w:b/>
        </w:rPr>
      </w:pPr>
      <w:bookmarkStart w:id="100" w:name="_Toc366046630"/>
      <w:bookmarkStart w:id="101" w:name="_Toc367805822"/>
      <w:r>
        <w:rPr>
          <w:b/>
        </w:rPr>
        <w:t xml:space="preserve">ANNEX </w:t>
      </w:r>
      <w:bookmarkStart w:id="102" w:name="_Toc357039975"/>
      <w:bookmarkStart w:id="103" w:name="_Ref356561249"/>
      <w:bookmarkStart w:id="104" w:name="_Ref356561116"/>
      <w:r>
        <w:rPr>
          <w:b/>
        </w:rPr>
        <w:t>1: PENSIONS</w:t>
      </w:r>
      <w:bookmarkEnd w:id="100"/>
      <w:bookmarkEnd w:id="101"/>
      <w:bookmarkEnd w:id="102"/>
      <w:bookmarkEnd w:id="103"/>
      <w:bookmarkEnd w:id="104"/>
    </w:p>
    <w:p w14:paraId="5228D64D" w14:textId="77777777" w:rsidR="00596D55" w:rsidRDefault="00596D55" w:rsidP="00596D55">
      <w:pPr>
        <w:jc w:val="center"/>
        <w:rPr>
          <w:b/>
        </w:rPr>
      </w:pPr>
    </w:p>
    <w:p w14:paraId="03B23167" w14:textId="77777777" w:rsidR="00596D55" w:rsidRDefault="00596D55" w:rsidP="00596D55">
      <w:pPr>
        <w:ind w:left="709"/>
      </w:pPr>
      <w:bookmarkStart w:id="105" w:name="_Toc355958979"/>
      <w:bookmarkStart w:id="106" w:name="_Toc355959167"/>
      <w:bookmarkStart w:id="107" w:name="_Toc356558000"/>
      <w:bookmarkStart w:id="108" w:name="_Toc356561353"/>
      <w:bookmarkStart w:id="109" w:name="_Toc356567076"/>
      <w:bookmarkStart w:id="110" w:name="_Toc357039976"/>
      <w:bookmarkEnd w:id="105"/>
      <w:bookmarkEnd w:id="106"/>
      <w:bookmarkEnd w:id="107"/>
      <w:bookmarkEnd w:id="108"/>
      <w:bookmarkEnd w:id="109"/>
      <w:bookmarkEnd w:id="110"/>
      <w:r>
        <w:t xml:space="preserve">The provisions of this Annex shall apply in respect of the Transferring Employees who transfer from the </w:t>
      </w:r>
      <w:r>
        <w:rPr>
          <w:i/>
        </w:rPr>
        <w:t>Employer</w:t>
      </w:r>
      <w:r>
        <w:t xml:space="preserve"> to the </w:t>
      </w:r>
      <w:r>
        <w:rPr>
          <w:i/>
        </w:rPr>
        <w:t>Contractor</w:t>
      </w:r>
      <w:r>
        <w:t>.</w:t>
      </w:r>
    </w:p>
    <w:p w14:paraId="661DDF55" w14:textId="77777777" w:rsidR="00596D55" w:rsidRDefault="00596D55" w:rsidP="00346144">
      <w:pPr>
        <w:pStyle w:val="Heading1"/>
        <w:numPr>
          <w:ilvl w:val="0"/>
          <w:numId w:val="0"/>
        </w:numPr>
        <w:tabs>
          <w:tab w:val="left" w:pos="720"/>
        </w:tabs>
        <w:ind w:left="432"/>
      </w:pPr>
    </w:p>
    <w:p w14:paraId="230DB272" w14:textId="77777777" w:rsidR="00596D55" w:rsidRDefault="00596D55" w:rsidP="001365E6">
      <w:pPr>
        <w:pStyle w:val="Heading2"/>
        <w:numPr>
          <w:ilvl w:val="1"/>
          <w:numId w:val="153"/>
        </w:numPr>
        <w:tabs>
          <w:tab w:val="num" w:pos="720"/>
        </w:tabs>
      </w:pPr>
      <w:r>
        <w:t>DEFINITIONS</w:t>
      </w:r>
    </w:p>
    <w:p w14:paraId="5F838ED6" w14:textId="77777777" w:rsidR="00596D55" w:rsidRDefault="00596D55" w:rsidP="00B331AD">
      <w:pPr>
        <w:pStyle w:val="Heading3"/>
      </w:pPr>
      <w:r>
        <w:t>In this Annex the following definitions shall apply:</w:t>
      </w:r>
    </w:p>
    <w:p w14:paraId="550B9643" w14:textId="77777777" w:rsidR="00596D55" w:rsidRDefault="00596D55" w:rsidP="00596D55"/>
    <w:tbl>
      <w:tblPr>
        <w:tblW w:w="7654" w:type="dxa"/>
        <w:tblInd w:w="1526" w:type="dxa"/>
        <w:tblLook w:val="04A0" w:firstRow="1" w:lastRow="0" w:firstColumn="1" w:lastColumn="0" w:noHBand="0" w:noVBand="1"/>
      </w:tblPr>
      <w:tblGrid>
        <w:gridCol w:w="2518"/>
        <w:gridCol w:w="5136"/>
      </w:tblGrid>
      <w:tr w:rsidR="00596D55" w14:paraId="54B8A379" w14:textId="77777777" w:rsidTr="00596D55">
        <w:tc>
          <w:tcPr>
            <w:tcW w:w="2518" w:type="dxa"/>
            <w:hideMark/>
          </w:tcPr>
          <w:p w14:paraId="38905F1C" w14:textId="77777777" w:rsidR="00596D55" w:rsidRDefault="00596D55" w:rsidP="00596D55">
            <w:pPr>
              <w:pStyle w:val="GPSDefinitionTerm"/>
            </w:pPr>
            <w:r>
              <w:t>"Admission Agreement"</w:t>
            </w:r>
          </w:p>
        </w:tc>
        <w:tc>
          <w:tcPr>
            <w:tcW w:w="5136" w:type="dxa"/>
            <w:hideMark/>
          </w:tcPr>
          <w:p w14:paraId="159D75B0" w14:textId="77777777" w:rsidR="00596D55" w:rsidRDefault="00596D55" w:rsidP="00935355">
            <w:pPr>
              <w:pStyle w:val="GPsDefinition"/>
              <w:numPr>
                <w:ilvl w:val="0"/>
                <w:numId w:val="32"/>
              </w:numPr>
              <w:textAlignment w:val="auto"/>
            </w:pPr>
            <w:r>
              <w:t xml:space="preserve">means an agreement to be entered into by which the </w:t>
            </w:r>
            <w:r w:rsidR="002D6A4C" w:rsidRPr="002D6A4C">
              <w:rPr>
                <w:i/>
              </w:rPr>
              <w:t>Contractor</w:t>
            </w:r>
            <w:r>
              <w:t xml:space="preserve"> agrees to participate in the Schemes as amended from time to time;</w:t>
            </w:r>
          </w:p>
        </w:tc>
      </w:tr>
      <w:tr w:rsidR="00596D55" w14:paraId="1403EA6E" w14:textId="77777777" w:rsidTr="00596D55">
        <w:tc>
          <w:tcPr>
            <w:tcW w:w="2518" w:type="dxa"/>
            <w:hideMark/>
          </w:tcPr>
          <w:p w14:paraId="4A643E2F" w14:textId="77777777" w:rsidR="00596D55" w:rsidRDefault="00596D55" w:rsidP="00596D55">
            <w:pPr>
              <w:pStyle w:val="GPSDefinitionTerm"/>
            </w:pPr>
            <w:r>
              <w:t>"Eligible Employee"</w:t>
            </w:r>
          </w:p>
        </w:tc>
        <w:tc>
          <w:tcPr>
            <w:tcW w:w="5136" w:type="dxa"/>
            <w:hideMark/>
          </w:tcPr>
          <w:p w14:paraId="02B27A21" w14:textId="77777777" w:rsidR="00596D55" w:rsidRDefault="00596D55" w:rsidP="00935355">
            <w:pPr>
              <w:pStyle w:val="GPsDefinition"/>
              <w:numPr>
                <w:ilvl w:val="0"/>
                <w:numId w:val="32"/>
              </w:numPr>
              <w:textAlignment w:val="auto"/>
            </w:pPr>
            <w:r>
              <w:t>means any Fair Deal Employee who at the relevant time is an eligible employee as defined in the Admission Agreement;;</w:t>
            </w:r>
          </w:p>
        </w:tc>
      </w:tr>
      <w:tr w:rsidR="00596D55" w14:paraId="1FA691E6" w14:textId="77777777" w:rsidTr="00596D55">
        <w:tc>
          <w:tcPr>
            <w:tcW w:w="2518" w:type="dxa"/>
            <w:hideMark/>
          </w:tcPr>
          <w:p w14:paraId="75453868" w14:textId="77777777" w:rsidR="00596D55" w:rsidRDefault="00596D55" w:rsidP="00596D55">
            <w:pPr>
              <w:pStyle w:val="GPSDefinitionTerm"/>
            </w:pPr>
            <w:r>
              <w:t>"Fair Deal Employees"</w:t>
            </w:r>
          </w:p>
        </w:tc>
        <w:tc>
          <w:tcPr>
            <w:tcW w:w="5136" w:type="dxa"/>
          </w:tcPr>
          <w:p w14:paraId="7B91D255" w14:textId="77777777" w:rsidR="00596D55" w:rsidRDefault="00596D55" w:rsidP="00935355">
            <w:pPr>
              <w:pStyle w:val="GPsDefinition"/>
              <w:numPr>
                <w:ilvl w:val="0"/>
                <w:numId w:val="32"/>
              </w:numPr>
              <w:textAlignment w:val="auto"/>
            </w:pPr>
            <w:r>
              <w:t>means those Transferring Employer Employees who are on the Relevant Transfer Date entitled to the protection of New Fair Deal and any Transferring Former Contractor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 and</w:t>
            </w:r>
          </w:p>
          <w:p w14:paraId="243EFE18" w14:textId="77777777" w:rsidR="00596D55" w:rsidRDefault="00596D55" w:rsidP="00935355">
            <w:pPr>
              <w:pStyle w:val="GPsDefinition"/>
              <w:numPr>
                <w:ilvl w:val="0"/>
                <w:numId w:val="32"/>
              </w:numPr>
              <w:textAlignment w:val="auto"/>
            </w:pPr>
          </w:p>
        </w:tc>
      </w:tr>
      <w:tr w:rsidR="00596D55" w14:paraId="60A9E5C4" w14:textId="77777777" w:rsidTr="00596D55">
        <w:tc>
          <w:tcPr>
            <w:tcW w:w="2518" w:type="dxa"/>
            <w:hideMark/>
          </w:tcPr>
          <w:p w14:paraId="5437DA5A" w14:textId="77777777" w:rsidR="00596D55" w:rsidRDefault="00596D55" w:rsidP="00596D55">
            <w:pPr>
              <w:pStyle w:val="GPSDefinitionTerm"/>
            </w:pPr>
            <w:r>
              <w:t>"Schemes"</w:t>
            </w:r>
          </w:p>
        </w:tc>
        <w:tc>
          <w:tcPr>
            <w:tcW w:w="5136" w:type="dxa"/>
            <w:hideMark/>
          </w:tcPr>
          <w:p w14:paraId="7DC09891" w14:textId="77777777" w:rsidR="00596D55" w:rsidRDefault="00596D55" w:rsidP="00935355">
            <w:pPr>
              <w:pStyle w:val="GPsDefinition"/>
              <w:numPr>
                <w:ilvl w:val="0"/>
                <w:numId w:val="32"/>
              </w:numPr>
              <w:textAlignment w:val="auto"/>
            </w:pPr>
            <w:r>
              <w:t xml:space="preserve">means the Principal Civil Service Pension Scheme available to employees of the civil service and employees of bodies under the Superannuation Act 1972, as governed by rules adopted by Parliament; the Partnership Pension Account and its (i) Ill health Benefits Scheme and (ii) Death Benefits Scheme; the Civil Service Additional Voluntary Contribution Scheme; and the 2015 New Scheme (with effect from a date to be notified to the </w:t>
            </w:r>
            <w:r w:rsidR="002D6A4C" w:rsidRPr="002D6A4C">
              <w:rPr>
                <w:i/>
              </w:rPr>
              <w:t>Contractor</w:t>
            </w:r>
            <w:r w:rsidR="002D6A4C">
              <w:t xml:space="preserve"> </w:t>
            </w:r>
            <w:r>
              <w:t>by the Minister for the Cabinet Office);</w:t>
            </w:r>
          </w:p>
        </w:tc>
      </w:tr>
    </w:tbl>
    <w:p w14:paraId="70E06A0A" w14:textId="77777777" w:rsidR="00596D55" w:rsidRDefault="00596D55" w:rsidP="00B331AD">
      <w:pPr>
        <w:pStyle w:val="Heading2"/>
        <w:tabs>
          <w:tab w:val="num" w:pos="720"/>
        </w:tabs>
        <w:ind w:left="720"/>
      </w:pPr>
      <w:r>
        <w:t>Participation</w:t>
      </w:r>
    </w:p>
    <w:p w14:paraId="6C50F9AA" w14:textId="77777777" w:rsidR="00596D55" w:rsidRDefault="00596D55" w:rsidP="00B331AD">
      <w:pPr>
        <w:pStyle w:val="Heading3"/>
      </w:pPr>
      <w:bookmarkStart w:id="111" w:name="_Ref357039255"/>
      <w:r>
        <w:lastRenderedPageBreak/>
        <w:t xml:space="preserve">The </w:t>
      </w:r>
      <w:r>
        <w:rPr>
          <w:i/>
        </w:rPr>
        <w:t>Contractor</w:t>
      </w:r>
      <w:r>
        <w:t xml:space="preserve"> undertakes to enter into the Admission Agreement.</w:t>
      </w:r>
    </w:p>
    <w:p w14:paraId="7986EEA8" w14:textId="77777777" w:rsidR="00596D55" w:rsidRDefault="00596D55" w:rsidP="00B331AD">
      <w:pPr>
        <w:pStyle w:val="Heading3"/>
      </w:pPr>
      <w:r>
        <w:t xml:space="preserve">The </w:t>
      </w:r>
      <w:r>
        <w:rPr>
          <w:i/>
        </w:rPr>
        <w:t>Contractor</w:t>
      </w:r>
      <w:r>
        <w:t xml:space="preserve"> and the </w:t>
      </w:r>
      <w:r>
        <w:rPr>
          <w:i/>
        </w:rPr>
        <w:t>Employer</w:t>
      </w:r>
      <w:r>
        <w:t xml:space="preserve"> undertake to do all such things and execute any documents (including the Admission Agreement) as may be required to enable the </w:t>
      </w:r>
      <w:r>
        <w:rPr>
          <w:i/>
        </w:rPr>
        <w:t>Contractor</w:t>
      </w:r>
      <w:r>
        <w:t xml:space="preserve"> to participate in the Schemes in respect of the Fair Deal Employees.</w:t>
      </w:r>
      <w:bookmarkEnd w:id="111"/>
      <w:r>
        <w:rPr>
          <w:rFonts w:ascii="Trebuchet MS" w:hAnsi="Trebuchet MS"/>
        </w:rPr>
        <w:t xml:space="preserve"> </w:t>
      </w:r>
      <w:r>
        <w:t xml:space="preserve"> </w:t>
      </w:r>
    </w:p>
    <w:p w14:paraId="487EA5A2" w14:textId="77777777" w:rsidR="00596D55" w:rsidRDefault="00596D55" w:rsidP="00B331AD">
      <w:pPr>
        <w:pStyle w:val="Heading3"/>
      </w:pPr>
      <w:r>
        <w:t xml:space="preserve">The </w:t>
      </w:r>
      <w:r>
        <w:rPr>
          <w:i/>
        </w:rPr>
        <w:t>Contractor</w:t>
      </w:r>
      <w:r>
        <w:t xml:space="preserve"> shall bear its own costs and all costs that the </w:t>
      </w:r>
      <w:r>
        <w:rPr>
          <w:i/>
        </w:rPr>
        <w:t>Employer</w:t>
      </w:r>
      <w:r>
        <w:t xml:space="preserve"> reasonably incurs in connection with the negotiation, preparation and execution of documents to facilitate the </w:t>
      </w:r>
      <w:r>
        <w:rPr>
          <w:i/>
        </w:rPr>
        <w:t>Contractor</w:t>
      </w:r>
      <w:r>
        <w:t xml:space="preserve"> participating in the Schemes.</w:t>
      </w:r>
    </w:p>
    <w:p w14:paraId="3DA50268" w14:textId="77777777" w:rsidR="00596D55" w:rsidRDefault="00596D55" w:rsidP="00B331AD">
      <w:pPr>
        <w:pStyle w:val="Heading2"/>
        <w:tabs>
          <w:tab w:val="num" w:pos="720"/>
        </w:tabs>
        <w:ind w:left="720"/>
      </w:pPr>
      <w:r>
        <w:t>Future Service Benefits</w:t>
      </w:r>
    </w:p>
    <w:p w14:paraId="7E5A1F5A" w14:textId="77777777" w:rsidR="00596D55" w:rsidRDefault="00596D55" w:rsidP="00B331AD">
      <w:pPr>
        <w:pStyle w:val="Heading3"/>
      </w:pPr>
      <w:bookmarkStart w:id="112" w:name="_Ref357039025"/>
      <w:r>
        <w:t xml:space="preserve">The </w:t>
      </w:r>
      <w:r>
        <w:rPr>
          <w:i/>
        </w:rPr>
        <w:t>Contractor</w:t>
      </w:r>
      <w:r>
        <w:t xml:space="preserve"> shall (or in the event that Part B applies and staff have already been readmitted to the Schemes) procure  that the Fair Deal Employees shall be either automatically enrolled in or offered continued membership of the Schemes that they currently contribute to or were eligible to join immediately prior to the Relevant Transfer Date and the </w:t>
      </w:r>
      <w:r w:rsidR="002D6A4C" w:rsidRPr="002D6A4C">
        <w:rPr>
          <w:rFonts w:eastAsia="Times New Roman" w:cs="Arial"/>
          <w:i/>
          <w:szCs w:val="22"/>
          <w:lang w:eastAsia="en-US"/>
        </w:rPr>
        <w:t>Contractor</w:t>
      </w:r>
      <w:r>
        <w:t xml:space="preserve"> shall procure that the Fair Deal Employees shall continue to accrue or accrue benefits in accordance with the provisions governing the relevant section of the Schemes for service from (and including) the Relevant Transfer Date.</w:t>
      </w:r>
      <w:bookmarkEnd w:id="112"/>
    </w:p>
    <w:p w14:paraId="6271BC26" w14:textId="77777777" w:rsidR="00596D55" w:rsidRDefault="00596D55" w:rsidP="00B331AD">
      <w:pPr>
        <w:pStyle w:val="Heading3"/>
      </w:pPr>
      <w:r>
        <w:t xml:space="preserve">The </w:t>
      </w:r>
      <w:r>
        <w:rPr>
          <w:i/>
        </w:rPr>
        <w:t>Contractor</w:t>
      </w:r>
      <w:r>
        <w:t xml:space="preserve"> undertakes that should it cease to participate in the Schemes for whatever reason at a time when it has Eligible Employees, that it will, at no extra cost to the </w:t>
      </w:r>
      <w:r>
        <w:rPr>
          <w:i/>
        </w:rPr>
        <w:t>Employer</w:t>
      </w:r>
      <w:r>
        <w:t xml:space="preserve">, provide to any Fair Deal Employee who immediately prior to such cessation remained an Eligible Employee with access to an occupational pension scheme certified by the Government Actuary’s Department or any actuary nominated by the </w:t>
      </w:r>
      <w:r w:rsidRPr="008A5B29">
        <w:rPr>
          <w:i/>
        </w:rPr>
        <w:t>Employer</w:t>
      </w:r>
      <w:r>
        <w:t xml:space="preserve"> in accordance with relevant guidance produced by the Government Actuary’s Department as providing benefits which are broadly comparable to those provided by the Schemes at the relevant date.</w:t>
      </w:r>
    </w:p>
    <w:p w14:paraId="404BF2C5" w14:textId="77777777" w:rsidR="00596D55" w:rsidRDefault="00596D55" w:rsidP="00B331AD">
      <w:pPr>
        <w:pStyle w:val="Heading3"/>
      </w:pPr>
      <w:r>
        <w:t>The parties acknowledge that the Civil Service Compensation Scheme and the Civil Service Injury Benefit Scheme (established pursuant to section 1 of the Superannuation Act 1972) are not covered by the protection of New Fair Deal.</w:t>
      </w:r>
    </w:p>
    <w:p w14:paraId="3CAD37CC" w14:textId="66393181" w:rsidR="00596D55" w:rsidRDefault="00596D55" w:rsidP="00B331AD">
      <w:pPr>
        <w:pStyle w:val="Heading3"/>
      </w:pPr>
      <w:r>
        <w:t xml:space="preserve">In respect of Part B of this </w:t>
      </w:r>
      <w:r w:rsidR="0084203F">
        <w:t xml:space="preserve">Contract Schedule I (Staff Transfer) </w:t>
      </w:r>
      <w:r>
        <w:t xml:space="preserve">only, if the </w:t>
      </w:r>
      <w:r>
        <w:rPr>
          <w:i/>
        </w:rPr>
        <w:t>Contractor</w:t>
      </w:r>
      <w:r>
        <w:t xml:space="preserve"> is rejoining the Schemes for the first time, the </w:t>
      </w:r>
      <w:r>
        <w:rPr>
          <w:i/>
        </w:rPr>
        <w:t xml:space="preserve">Employer </w:t>
      </w:r>
      <w:r>
        <w:t>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w:t>
      </w:r>
    </w:p>
    <w:p w14:paraId="5C426AD8" w14:textId="77777777" w:rsidR="00596D55" w:rsidRDefault="00596D55" w:rsidP="00B331AD">
      <w:pPr>
        <w:pStyle w:val="Heading2"/>
        <w:tabs>
          <w:tab w:val="num" w:pos="720"/>
        </w:tabs>
        <w:ind w:left="720"/>
      </w:pPr>
      <w:r>
        <w:lastRenderedPageBreak/>
        <w:t>Funding</w:t>
      </w:r>
    </w:p>
    <w:p w14:paraId="7B09C339" w14:textId="77777777" w:rsidR="00596D55" w:rsidRDefault="00596D55" w:rsidP="00B331AD">
      <w:pPr>
        <w:pStyle w:val="Heading3"/>
      </w:pPr>
      <w:r>
        <w:t xml:space="preserve">The </w:t>
      </w:r>
      <w:r>
        <w:rPr>
          <w:i/>
        </w:rPr>
        <w:t>Contractor</w:t>
      </w:r>
      <w:r>
        <w:t xml:space="preserve"> undertakes to pay to the Schemes such amounts as are due under the Admission Agreement and shall deduct and pay to the Schemes such employee contributions as are required by the Schemes.</w:t>
      </w:r>
    </w:p>
    <w:p w14:paraId="40934AFB" w14:textId="77777777" w:rsidR="00596D55" w:rsidRDefault="00596D55" w:rsidP="00B331AD">
      <w:pPr>
        <w:pStyle w:val="Heading3"/>
      </w:pPr>
      <w:r>
        <w:t xml:space="preserve">The </w:t>
      </w:r>
      <w:r>
        <w:rPr>
          <w:i/>
        </w:rPr>
        <w:t>Contractor</w:t>
      </w:r>
      <w:r>
        <w:t xml:space="preserve"> shall indemnify and keep indemnified the </w:t>
      </w:r>
      <w:r>
        <w:rPr>
          <w:i/>
        </w:rPr>
        <w:t>Employer</w:t>
      </w:r>
      <w:r>
        <w:t xml:space="preserve"> on demand against any claim by, payment to, or loss incurred by the Schemes in respect of the failure to account to the Schemes for payments received and non-payment or the late payment of any sum payable by the </w:t>
      </w:r>
      <w:r>
        <w:rPr>
          <w:i/>
        </w:rPr>
        <w:t>Contractor</w:t>
      </w:r>
      <w:r>
        <w:t xml:space="preserve"> to or in respect of the Schemes.</w:t>
      </w:r>
    </w:p>
    <w:p w14:paraId="6DB060F6" w14:textId="77777777" w:rsidR="00596D55" w:rsidRDefault="00596D55" w:rsidP="00B331AD">
      <w:pPr>
        <w:pStyle w:val="Heading2"/>
        <w:tabs>
          <w:tab w:val="num" w:pos="720"/>
        </w:tabs>
        <w:ind w:left="720"/>
      </w:pPr>
      <w:r>
        <w:t>Provision of Information</w:t>
      </w:r>
    </w:p>
    <w:p w14:paraId="2284BF25" w14:textId="77777777" w:rsidR="00596D55" w:rsidRDefault="00596D55" w:rsidP="00B331AD">
      <w:pPr>
        <w:pStyle w:val="Heading3"/>
      </w:pPr>
      <w:r>
        <w:t xml:space="preserve">The </w:t>
      </w:r>
      <w:r>
        <w:rPr>
          <w:i/>
        </w:rPr>
        <w:t>Contractor</w:t>
      </w:r>
      <w:r>
        <w:t xml:space="preserve"> and the </w:t>
      </w:r>
      <w:r>
        <w:rPr>
          <w:i/>
        </w:rPr>
        <w:t>Employer</w:t>
      </w:r>
      <w:r>
        <w:t xml:space="preserve"> respectively undertake to each other:</w:t>
      </w:r>
    </w:p>
    <w:p w14:paraId="59A5B8FE" w14:textId="77777777" w:rsidR="00596D55" w:rsidRDefault="00596D55" w:rsidP="00B331AD">
      <w:pPr>
        <w:pStyle w:val="Heading4"/>
      </w:pPr>
      <w:r>
        <w:t xml:space="preserve">to provide all information which the other </w:t>
      </w:r>
      <w:r>
        <w:rPr>
          <w:lang w:eastAsia="en-US"/>
        </w:rPr>
        <w:t>party</w:t>
      </w:r>
      <w:r>
        <w:t xml:space="preserve"> may reasonably request concerning matters </w:t>
      </w:r>
    </w:p>
    <w:p w14:paraId="45B6DE36" w14:textId="77777777" w:rsidR="00596D55" w:rsidRDefault="00596D55" w:rsidP="00B331AD">
      <w:pPr>
        <w:pStyle w:val="Heading5"/>
      </w:pPr>
      <w:r>
        <w:t xml:space="preserve">referred to in this Annex and </w:t>
      </w:r>
    </w:p>
    <w:p w14:paraId="137793B6" w14:textId="77777777" w:rsidR="00596D55" w:rsidRDefault="00596D55" w:rsidP="00B331AD">
      <w:pPr>
        <w:pStyle w:val="Heading5"/>
      </w:pPr>
      <w:r>
        <w:t>set out in the Admission Agreement</w:t>
      </w:r>
    </w:p>
    <w:p w14:paraId="6D6A7BA4" w14:textId="77777777" w:rsidR="00596D55" w:rsidRDefault="00596D55" w:rsidP="00596D55">
      <w:pPr>
        <w:ind w:left="2880"/>
      </w:pPr>
      <w:r>
        <w:t>and shall supply such information as expeditiously as possible; and</w:t>
      </w:r>
    </w:p>
    <w:p w14:paraId="29162A35" w14:textId="77777777" w:rsidR="00596D55" w:rsidRDefault="00596D55" w:rsidP="00B331AD">
      <w:pPr>
        <w:pStyle w:val="Heading4"/>
      </w:pPr>
      <w:r>
        <w:t xml:space="preserve">not to issue any announcements to the Fair Deal Employees prior to the Relevant Transfer Date concerning the matters stated in this Annex without the consent in writing of the other </w:t>
      </w:r>
      <w:r>
        <w:rPr>
          <w:lang w:eastAsia="en-US"/>
        </w:rPr>
        <w:t>party</w:t>
      </w:r>
      <w:r>
        <w:t xml:space="preserve"> (not to be unreasonably withheld or delayed).</w:t>
      </w:r>
    </w:p>
    <w:p w14:paraId="525DEED2" w14:textId="77777777" w:rsidR="00596D55" w:rsidRDefault="00596D55" w:rsidP="00B331AD">
      <w:pPr>
        <w:pStyle w:val="Heading2"/>
        <w:tabs>
          <w:tab w:val="num" w:pos="720"/>
        </w:tabs>
        <w:ind w:left="720"/>
      </w:pPr>
      <w:r>
        <w:t>Indemnities</w:t>
      </w:r>
    </w:p>
    <w:p w14:paraId="789FD7A3" w14:textId="77777777" w:rsidR="00596D55" w:rsidRDefault="00596D55" w:rsidP="00B331AD">
      <w:pPr>
        <w:pStyle w:val="Heading3"/>
      </w:pPr>
      <w:r>
        <w:t xml:space="preserve">The </w:t>
      </w:r>
      <w:r>
        <w:rPr>
          <w:i/>
        </w:rPr>
        <w:t xml:space="preserve">Contractor </w:t>
      </w:r>
      <w:r>
        <w:t xml:space="preserve">undertakes to the </w:t>
      </w:r>
      <w:r>
        <w:rPr>
          <w:i/>
        </w:rPr>
        <w:t>Employer</w:t>
      </w:r>
      <w:r>
        <w:t xml:space="preserve"> to indemnify and keep indemnified the </w:t>
      </w:r>
      <w:r>
        <w:rPr>
          <w:i/>
        </w:rPr>
        <w:t>Employer</w:t>
      </w:r>
      <w:r>
        <w:t xml:space="preserve"> on demand from and against all and any Losses whatsoever arising out of or in connection with any liability towards the Fair Deal Employees arising in respect of service on or after the Relevant Transfer Date which relate to the payment of benefits under an occupational pension scheme (within the meaning provided for in section 1 of the Pension Schemes Act 1993) or the Schemes.</w:t>
      </w:r>
    </w:p>
    <w:p w14:paraId="272070E4" w14:textId="77777777" w:rsidR="00596D55" w:rsidRDefault="00596D55" w:rsidP="00B331AD">
      <w:pPr>
        <w:pStyle w:val="Heading2"/>
        <w:tabs>
          <w:tab w:val="num" w:pos="720"/>
        </w:tabs>
        <w:ind w:left="720"/>
      </w:pPr>
      <w:r>
        <w:t>Employer Obligation</w:t>
      </w:r>
    </w:p>
    <w:p w14:paraId="2297AB3A" w14:textId="77777777" w:rsidR="00596D55" w:rsidRDefault="00596D55" w:rsidP="00B331AD">
      <w:pPr>
        <w:pStyle w:val="Heading3"/>
      </w:pPr>
      <w:r>
        <w:t xml:space="preserve">The </w:t>
      </w:r>
      <w:r>
        <w:rPr>
          <w:i/>
        </w:rPr>
        <w:t>Contractor</w:t>
      </w:r>
      <w:r>
        <w:t xml:space="preserve"> shall comply with the requirements of the Pensions Act 2008 and the Transfer of Employment (Pension Protection) Regulations 2005.</w:t>
      </w:r>
    </w:p>
    <w:p w14:paraId="2F90A617" w14:textId="77777777" w:rsidR="00596D55" w:rsidRDefault="00596D55" w:rsidP="00B331AD">
      <w:pPr>
        <w:pStyle w:val="Heading2"/>
        <w:tabs>
          <w:tab w:val="num" w:pos="720"/>
        </w:tabs>
        <w:ind w:left="720"/>
      </w:pPr>
      <w:r>
        <w:t>Subsequent Transfers</w:t>
      </w:r>
    </w:p>
    <w:p w14:paraId="5B4087E9" w14:textId="77777777" w:rsidR="00596D55" w:rsidRDefault="00596D55" w:rsidP="00B331AD">
      <w:pPr>
        <w:pStyle w:val="Heading3"/>
      </w:pPr>
      <w:bookmarkStart w:id="113" w:name="_Ref335147343"/>
      <w:r>
        <w:lastRenderedPageBreak/>
        <w:t xml:space="preserve">The </w:t>
      </w:r>
      <w:r>
        <w:rPr>
          <w:i/>
        </w:rPr>
        <w:t>Contractor</w:t>
      </w:r>
      <w:r>
        <w:t xml:space="preserve"> shall</w:t>
      </w:r>
      <w:bookmarkEnd w:id="113"/>
      <w:r>
        <w:t xml:space="preserve">: </w:t>
      </w:r>
    </w:p>
    <w:p w14:paraId="55AAE164" w14:textId="77777777" w:rsidR="00596D55" w:rsidRDefault="00596D55" w:rsidP="00B331AD">
      <w:pPr>
        <w:pStyle w:val="Heading4"/>
      </w:pPr>
      <w:r>
        <w:t>not adversely affect pension rights accrued by any Fair Deal Employee in the period ending on the date of the relevant future transfer; and</w:t>
      </w:r>
    </w:p>
    <w:p w14:paraId="17959AD0" w14:textId="77777777" w:rsidR="00596D55" w:rsidRDefault="00596D55" w:rsidP="00B331AD">
      <w:pPr>
        <w:pStyle w:val="Heading4"/>
      </w:pPr>
      <w:r>
        <w:t xml:space="preserve">provide all such co-operation and assistance as the Replacement Contractor and/or the </w:t>
      </w:r>
      <w:r>
        <w:rPr>
          <w:i/>
        </w:rPr>
        <w:t>Employer</w:t>
      </w:r>
      <w:r>
        <w:t xml:space="preserve"> may reasonably require to enable the Replacement Contractor to participate in the Schemes in respect of any Eligible Employee and to give effect to any transfer of accrued rights required as part of participation under the New Fair Deal; and.</w:t>
      </w:r>
      <w:r>
        <w:tab/>
      </w:r>
    </w:p>
    <w:p w14:paraId="6160DD1A" w14:textId="77777777" w:rsidR="00596D55" w:rsidRDefault="00596D55" w:rsidP="00B331AD">
      <w:pPr>
        <w:pStyle w:val="Heading4"/>
      </w:pPr>
      <w:r>
        <w:t xml:space="preserve">for the period either </w:t>
      </w:r>
    </w:p>
    <w:p w14:paraId="5C0F097B" w14:textId="77777777" w:rsidR="00596D55" w:rsidRDefault="00596D55" w:rsidP="00B331AD">
      <w:pPr>
        <w:pStyle w:val="Heading5"/>
      </w:pPr>
      <w:r>
        <w:t xml:space="preserve">after notice (for whatever reason) is given, in accordance with the other provisions of this contract, to terminate the contract or any part of the </w:t>
      </w:r>
      <w:r>
        <w:rPr>
          <w:i/>
        </w:rPr>
        <w:t>service</w:t>
      </w:r>
      <w:r>
        <w:t>; or</w:t>
      </w:r>
    </w:p>
    <w:p w14:paraId="47EBA81F" w14:textId="77777777" w:rsidR="00596D55" w:rsidRDefault="00596D55" w:rsidP="00B331AD">
      <w:pPr>
        <w:pStyle w:val="Heading5"/>
      </w:pPr>
      <w:r>
        <w:t>after the date which is two (2) years prior to the date of expiry of this contract,</w:t>
      </w:r>
    </w:p>
    <w:p w14:paraId="369D9171" w14:textId="5B8F14F2" w:rsidR="00596D55" w:rsidRDefault="00596D55" w:rsidP="00DE0362">
      <w:pPr>
        <w:ind w:left="2880"/>
        <w:jc w:val="both"/>
      </w:pPr>
      <w:r>
        <w:t xml:space="preserve">ensure that no change is made to pension, retirement and death benefits provided for or in respect of any person who will transfer to the Replacement Contract or the </w:t>
      </w:r>
      <w:r>
        <w:rPr>
          <w:i/>
        </w:rPr>
        <w:t>Employer</w:t>
      </w:r>
      <w:r>
        <w:t xml:space="preserve">, no category of earnings which were not previously pensionable are made pensionable and the contributions (if any) payable by such employees are not reduced without (in any case) the prior approval of the </w:t>
      </w:r>
      <w:r>
        <w:rPr>
          <w:i/>
        </w:rPr>
        <w:t>Employer</w:t>
      </w:r>
      <w:r>
        <w:t xml:space="preserve"> (such approval not to be unreasonably withheld).  Save that this sub-</w:t>
      </w:r>
      <w:r w:rsidR="00D34E14">
        <w:t>p</w:t>
      </w:r>
      <w:r w:rsidR="004C72FD">
        <w:t xml:space="preserve">aragraph </w:t>
      </w:r>
      <w:r>
        <w:t xml:space="preserve">shall not apply to any change made as a consequence of participation in an Admission Agreement. </w:t>
      </w:r>
    </w:p>
    <w:p w14:paraId="55E17045" w14:textId="77777777" w:rsidR="00596D55" w:rsidRDefault="00596D55" w:rsidP="00DE0362">
      <w:pPr>
        <w:jc w:val="both"/>
        <w:rPr>
          <w:rFonts w:ascii="Arial Bold" w:eastAsia="STZhongsong" w:hAnsi="Arial Bold"/>
          <w:b/>
          <w:caps/>
          <w:szCs w:val="22"/>
        </w:rPr>
      </w:pPr>
      <w:r>
        <w:br w:type="page"/>
      </w:r>
    </w:p>
    <w:p w14:paraId="449CE733" w14:textId="77777777" w:rsidR="00596D55" w:rsidRDefault="00596D55" w:rsidP="00596D55">
      <w:pPr>
        <w:pStyle w:val="GPSSchAnnexname"/>
      </w:pPr>
    </w:p>
    <w:p w14:paraId="525E6B17" w14:textId="77777777" w:rsidR="00596D55" w:rsidRDefault="00596D55" w:rsidP="00596D55">
      <w:pPr>
        <w:pStyle w:val="GPSSchAnnexname"/>
      </w:pPr>
      <w:bookmarkStart w:id="114" w:name="_Toc367805823"/>
      <w:bookmarkStart w:id="115" w:name="_Toc366046631"/>
      <w:r>
        <w:t>ANNEX 2: LIST OF NOTIFIED SUBCONTRACTORS</w:t>
      </w:r>
      <w:bookmarkEnd w:id="114"/>
      <w:bookmarkEnd w:id="115"/>
    </w:p>
    <w:p w14:paraId="0B3F29D9" w14:textId="77777777" w:rsidR="00596D55" w:rsidRDefault="00596D55" w:rsidP="00596D55">
      <w:pPr>
        <w:pStyle w:val="Heading1"/>
        <w:numPr>
          <w:ilvl w:val="0"/>
          <w:numId w:val="0"/>
        </w:numPr>
        <w:tabs>
          <w:tab w:val="left" w:pos="720"/>
        </w:tabs>
        <w:ind w:left="720" w:hanging="720"/>
      </w:pPr>
    </w:p>
    <w:p w14:paraId="1135312B" w14:textId="09AC76C4" w:rsidR="00596D55" w:rsidRDefault="002B1EAE" w:rsidP="00596D55">
      <w:pPr>
        <w:ind w:left="709"/>
      </w:pPr>
      <w:r>
        <w:t>The following entities are Notified Sub-Contractors:</w:t>
      </w:r>
    </w:p>
    <w:p w14:paraId="0BFD2621" w14:textId="77777777" w:rsidR="002B1EAE" w:rsidRDefault="002B1EAE" w:rsidP="00596D55">
      <w:pPr>
        <w:ind w:left="709"/>
      </w:pPr>
    </w:p>
    <w:p w14:paraId="40ABEF1A" w14:textId="1A9B2048" w:rsidR="00596D55" w:rsidRPr="0062368F" w:rsidRDefault="0062368F" w:rsidP="00346144">
      <w:pPr>
        <w:rPr>
          <w:b/>
        </w:rPr>
      </w:pPr>
      <w:r>
        <w:tab/>
      </w:r>
      <w:r w:rsidRPr="0062368F">
        <w:rPr>
          <w:b/>
        </w:rPr>
        <w:t>[REDACTED]</w:t>
      </w:r>
      <w:r w:rsidR="00596D55" w:rsidRPr="0062368F">
        <w:rPr>
          <w:b/>
        </w:rPr>
        <w:br w:type="page"/>
      </w:r>
    </w:p>
    <w:p w14:paraId="399B5D59" w14:textId="64CA0717" w:rsidR="00952CF9" w:rsidRPr="000572B9" w:rsidRDefault="00952CF9" w:rsidP="00DA3441">
      <w:pPr>
        <w:rPr>
          <w:b/>
        </w:rPr>
      </w:pPr>
      <w:r w:rsidRPr="000572B9">
        <w:rPr>
          <w:b/>
        </w:rPr>
        <w:lastRenderedPageBreak/>
        <w:t>CONTRACT SCHEDULE J</w:t>
      </w:r>
      <w:r w:rsidR="00DA3441">
        <w:rPr>
          <w:b/>
        </w:rPr>
        <w:t xml:space="preserve"> - </w:t>
      </w:r>
      <w:r w:rsidRPr="000572B9">
        <w:rPr>
          <w:b/>
        </w:rPr>
        <w:t>SECURITY PROVISIONS</w:t>
      </w:r>
    </w:p>
    <w:p w14:paraId="1858FDE5" w14:textId="77777777" w:rsidR="00952CF9" w:rsidRDefault="00FB4645" w:rsidP="00952CF9">
      <w:pPr>
        <w:rPr>
          <w:rFonts w:cs="Arial"/>
          <w:b/>
          <w:szCs w:val="22"/>
        </w:rPr>
      </w:pPr>
      <w:r>
        <w:rPr>
          <w:rFonts w:cs="Arial"/>
          <w:b/>
          <w:szCs w:val="22"/>
        </w:rPr>
        <w:br w:type="page"/>
      </w:r>
    </w:p>
    <w:p w14:paraId="2910F683" w14:textId="77777777" w:rsidR="00CE3737" w:rsidRPr="00B97EB3" w:rsidRDefault="00CE3737" w:rsidP="00766FA9">
      <w:pPr>
        <w:pStyle w:val="Heading1"/>
        <w:numPr>
          <w:ilvl w:val="0"/>
          <w:numId w:val="0"/>
        </w:numPr>
        <w:ind w:left="720"/>
      </w:pPr>
      <w:bookmarkStart w:id="116" w:name="_Toc390951517"/>
      <w:bookmarkStart w:id="117" w:name="_Toc397430702"/>
      <w:bookmarkStart w:id="118" w:name="_Toc398022339"/>
      <w:bookmarkStart w:id="119" w:name="_Toc412557452"/>
      <w:bookmarkStart w:id="120" w:name="_Toc430688630"/>
      <w:bookmarkStart w:id="121" w:name="_Toc494368335"/>
      <w:r w:rsidRPr="0019683D">
        <w:lastRenderedPageBreak/>
        <w:t>CONTRACT SCHEDULE J - SECURITY PROVISIONS</w:t>
      </w:r>
      <w:bookmarkEnd w:id="116"/>
      <w:bookmarkEnd w:id="117"/>
      <w:bookmarkEnd w:id="118"/>
      <w:bookmarkEnd w:id="119"/>
      <w:bookmarkEnd w:id="120"/>
      <w:bookmarkEnd w:id="121"/>
      <w:r w:rsidRPr="0019683D">
        <w:t xml:space="preserve"> </w:t>
      </w:r>
    </w:p>
    <w:p w14:paraId="0ACDBB89" w14:textId="77777777" w:rsidR="00CE3737" w:rsidRDefault="00CE3737" w:rsidP="001365E6">
      <w:pPr>
        <w:pStyle w:val="Heading2"/>
        <w:numPr>
          <w:ilvl w:val="1"/>
          <w:numId w:val="163"/>
        </w:numPr>
        <w:tabs>
          <w:tab w:val="num" w:pos="720"/>
        </w:tabs>
      </w:pPr>
      <w:r>
        <w:t>Definitions</w:t>
      </w:r>
      <w:r w:rsidRPr="00766FA9">
        <w:rPr>
          <w:u w:val="single"/>
        </w:rPr>
        <w:br/>
      </w:r>
    </w:p>
    <w:p w14:paraId="11A0363D" w14:textId="49A3E456" w:rsidR="00CE3737" w:rsidRDefault="00CE3737" w:rsidP="00CE3737">
      <w:pPr>
        <w:pStyle w:val="BodyText3"/>
        <w:tabs>
          <w:tab w:val="num" w:pos="0"/>
        </w:tabs>
        <w:spacing w:after="240"/>
        <w:rPr>
          <w:rFonts w:cs="Arial"/>
          <w:sz w:val="22"/>
          <w:szCs w:val="22"/>
        </w:rPr>
      </w:pPr>
      <w:r>
        <w:rPr>
          <w:rFonts w:cs="Arial"/>
          <w:sz w:val="22"/>
          <w:szCs w:val="22"/>
        </w:rPr>
        <w:t xml:space="preserve">For the </w:t>
      </w:r>
      <w:r w:rsidR="00004745">
        <w:rPr>
          <w:rFonts w:cs="Arial"/>
          <w:sz w:val="22"/>
          <w:szCs w:val="22"/>
        </w:rPr>
        <w:t xml:space="preserve">purposes of this </w:t>
      </w:r>
      <w:r w:rsidR="002D1356">
        <w:rPr>
          <w:rFonts w:cs="Arial"/>
          <w:sz w:val="22"/>
          <w:szCs w:val="22"/>
        </w:rPr>
        <w:t>Contract S</w:t>
      </w:r>
      <w:r w:rsidR="00004745">
        <w:rPr>
          <w:rFonts w:cs="Arial"/>
          <w:sz w:val="22"/>
          <w:szCs w:val="22"/>
        </w:rPr>
        <w:t>chedule</w:t>
      </w:r>
      <w:r w:rsidR="0084203F">
        <w:rPr>
          <w:rFonts w:cs="Arial"/>
          <w:sz w:val="22"/>
          <w:szCs w:val="22"/>
        </w:rPr>
        <w:t xml:space="preserve"> J (Security Provisions)</w:t>
      </w:r>
      <w:r w:rsidR="00004745">
        <w:rPr>
          <w:rFonts w:cs="Arial"/>
          <w:sz w:val="22"/>
          <w:szCs w:val="22"/>
        </w:rPr>
        <w:t xml:space="preserve"> the</w:t>
      </w:r>
      <w:r>
        <w:rPr>
          <w:rFonts w:cs="Arial"/>
          <w:sz w:val="22"/>
          <w:szCs w:val="22"/>
        </w:rPr>
        <w:t xml:space="preserve"> following terms shall have the meanings given below:</w:t>
      </w:r>
    </w:p>
    <w:tbl>
      <w:tblPr>
        <w:tblW w:w="8602" w:type="dxa"/>
        <w:tblLook w:val="04A0" w:firstRow="1" w:lastRow="0" w:firstColumn="1" w:lastColumn="0" w:noHBand="0" w:noVBand="1"/>
      </w:tblPr>
      <w:tblGrid>
        <w:gridCol w:w="2660"/>
        <w:gridCol w:w="5942"/>
      </w:tblGrid>
      <w:tr w:rsidR="00CE3737" w14:paraId="68FCC02B" w14:textId="77777777" w:rsidTr="00404721">
        <w:trPr>
          <w:trHeight w:val="1154"/>
        </w:trPr>
        <w:tc>
          <w:tcPr>
            <w:tcW w:w="2660" w:type="dxa"/>
          </w:tcPr>
          <w:p w14:paraId="4A4D6FDE" w14:textId="77777777" w:rsidR="00CE3737" w:rsidRDefault="00CE3737">
            <w:pPr>
              <w:rPr>
                <w:rFonts w:cs="Arial"/>
                <w:b/>
                <w:szCs w:val="22"/>
              </w:rPr>
            </w:pPr>
            <w:r>
              <w:rPr>
                <w:rFonts w:cs="Arial"/>
                <w:b/>
                <w:szCs w:val="22"/>
              </w:rPr>
              <w:t>"Affiliates"</w:t>
            </w:r>
          </w:p>
          <w:p w14:paraId="17C969D9" w14:textId="77777777" w:rsidR="00CE3737" w:rsidRDefault="00CE3737">
            <w:pPr>
              <w:rPr>
                <w:rFonts w:cs="Arial"/>
                <w:b/>
                <w:szCs w:val="22"/>
              </w:rPr>
            </w:pPr>
          </w:p>
        </w:tc>
        <w:tc>
          <w:tcPr>
            <w:tcW w:w="5942" w:type="dxa"/>
            <w:hideMark/>
          </w:tcPr>
          <w:p w14:paraId="24EE6746" w14:textId="77777777" w:rsidR="00CE3737" w:rsidRDefault="00CE3737">
            <w:r>
              <w:t xml:space="preserve"> in relation to a body corporate, any other entity which directly or indirectly Controls, is Controlled by, or is under direct or indirect common Control with, that body corporate from time to time; </w:t>
            </w:r>
          </w:p>
        </w:tc>
      </w:tr>
      <w:tr w:rsidR="00CE3737" w14:paraId="70687E37" w14:textId="77777777" w:rsidTr="00404721">
        <w:trPr>
          <w:trHeight w:val="1452"/>
        </w:trPr>
        <w:tc>
          <w:tcPr>
            <w:tcW w:w="2660" w:type="dxa"/>
          </w:tcPr>
          <w:p w14:paraId="4365265C" w14:textId="77777777" w:rsidR="00CE3737" w:rsidRDefault="00CE3737">
            <w:pPr>
              <w:rPr>
                <w:rFonts w:cs="Arial"/>
                <w:b/>
                <w:szCs w:val="22"/>
              </w:rPr>
            </w:pPr>
            <w:r>
              <w:rPr>
                <w:rFonts w:cs="Arial"/>
                <w:b/>
                <w:szCs w:val="22"/>
              </w:rPr>
              <w:t>"Breach of Security"</w:t>
            </w:r>
          </w:p>
          <w:p w14:paraId="1A7D711D" w14:textId="77777777" w:rsidR="00CE3737" w:rsidRDefault="00CE3737">
            <w:pPr>
              <w:rPr>
                <w:rFonts w:cs="Arial"/>
                <w:b/>
                <w:szCs w:val="22"/>
              </w:rPr>
            </w:pPr>
          </w:p>
        </w:tc>
        <w:tc>
          <w:tcPr>
            <w:tcW w:w="5942" w:type="dxa"/>
          </w:tcPr>
          <w:p w14:paraId="59692945" w14:textId="77777777" w:rsidR="00CE3737" w:rsidRDefault="00CE3737">
            <w:r>
              <w:t>in accordance with the Security Requirements and the Security Policy, the occurrence of:</w:t>
            </w:r>
          </w:p>
          <w:p w14:paraId="32611DB3" w14:textId="77777777" w:rsidR="00CE3737" w:rsidRDefault="00CE3737" w:rsidP="00935355">
            <w:pPr>
              <w:numPr>
                <w:ilvl w:val="0"/>
                <w:numId w:val="31"/>
              </w:numPr>
              <w:autoSpaceDN w:val="0"/>
              <w:jc w:val="both"/>
            </w:pPr>
            <w:r>
              <w:t xml:space="preserve">any unauthorised access to or use of the service, the Employer Premises, the Sites, the Contractor System and/or any ICT, information or data (including the Confidential Information and the Employer Data) used by the </w:t>
            </w:r>
            <w:r w:rsidR="00E84576" w:rsidRPr="00AF2566">
              <w:rPr>
                <w:i/>
              </w:rPr>
              <w:t>Employer</w:t>
            </w:r>
            <w:r>
              <w:t xml:space="preserve"> and/or the </w:t>
            </w:r>
            <w:r w:rsidR="00E84576" w:rsidRPr="00AF2566">
              <w:rPr>
                <w:i/>
              </w:rPr>
              <w:t>Contractor</w:t>
            </w:r>
            <w:r>
              <w:t xml:space="preserve"> in connection with this contract; and/or</w:t>
            </w:r>
          </w:p>
          <w:p w14:paraId="52BD2981" w14:textId="77777777" w:rsidR="00CE3737" w:rsidRDefault="00CE3737" w:rsidP="00935355">
            <w:pPr>
              <w:numPr>
                <w:ilvl w:val="0"/>
                <w:numId w:val="31"/>
              </w:numPr>
              <w:autoSpaceDN w:val="0"/>
              <w:jc w:val="both"/>
            </w:pPr>
            <w:r>
              <w:t xml:space="preserve">the loss and/or unauthorised disclosure of any information or data (including the Confidential Information and the Employer Data), including any copies of such information or data, used by the </w:t>
            </w:r>
            <w:r w:rsidR="00E84576" w:rsidRPr="00AF2566">
              <w:rPr>
                <w:i/>
              </w:rPr>
              <w:t>Employer</w:t>
            </w:r>
            <w:r>
              <w:t xml:space="preserve"> and/or the </w:t>
            </w:r>
            <w:r w:rsidR="00E84576" w:rsidRPr="00AF2566">
              <w:rPr>
                <w:i/>
              </w:rPr>
              <w:t>Contractor</w:t>
            </w:r>
            <w:r>
              <w:t xml:space="preserve"> in connection with this contract.</w:t>
            </w:r>
          </w:p>
          <w:p w14:paraId="3DEE0CA9" w14:textId="77777777" w:rsidR="00CE3737" w:rsidRDefault="00CE3737">
            <w:pPr>
              <w:autoSpaceDN w:val="0"/>
              <w:ind w:left="720"/>
              <w:jc w:val="both"/>
            </w:pPr>
          </w:p>
        </w:tc>
      </w:tr>
      <w:tr w:rsidR="00CE3737" w14:paraId="3B139BE9" w14:textId="77777777" w:rsidTr="00404721">
        <w:trPr>
          <w:trHeight w:val="1018"/>
        </w:trPr>
        <w:tc>
          <w:tcPr>
            <w:tcW w:w="2660" w:type="dxa"/>
            <w:hideMark/>
          </w:tcPr>
          <w:p w14:paraId="73BF077A" w14:textId="77777777" w:rsidR="00CE3737" w:rsidRDefault="00CE3737">
            <w:pPr>
              <w:pStyle w:val="BBLegal2"/>
              <w:tabs>
                <w:tab w:val="clear" w:pos="360"/>
                <w:tab w:val="left" w:pos="720"/>
              </w:tabs>
              <w:spacing w:after="240"/>
              <w:rPr>
                <w:rFonts w:ascii="Arial" w:hAnsi="Arial" w:cs="Arial"/>
                <w:b/>
                <w:bCs/>
                <w:sz w:val="22"/>
                <w:szCs w:val="22"/>
              </w:rPr>
            </w:pPr>
            <w:r>
              <w:rPr>
                <w:rFonts w:ascii="Arial" w:hAnsi="Arial" w:cs="Arial"/>
                <w:b/>
                <w:sz w:val="22"/>
                <w:szCs w:val="22"/>
              </w:rPr>
              <w:t>"Clearance"</w:t>
            </w:r>
          </w:p>
        </w:tc>
        <w:tc>
          <w:tcPr>
            <w:tcW w:w="5942" w:type="dxa"/>
            <w:hideMark/>
          </w:tcPr>
          <w:p w14:paraId="028ECB22" w14:textId="77777777" w:rsidR="00CE3737" w:rsidRPr="00387F28" w:rsidRDefault="00CE3737">
            <w:pPr>
              <w:pStyle w:val="BodyText3"/>
              <w:tabs>
                <w:tab w:val="num" w:pos="0"/>
              </w:tabs>
              <w:spacing w:after="240"/>
            </w:pPr>
            <w:r w:rsidRPr="00387F28">
              <w:rPr>
                <w:sz w:val="22"/>
              </w:rPr>
              <w:t>means national security clearance and employment checks undertaken by and/or obtained from the Defence Vetting Agency;</w:t>
            </w:r>
          </w:p>
        </w:tc>
      </w:tr>
      <w:tr w:rsidR="00CE3737" w14:paraId="122A7846" w14:textId="77777777" w:rsidTr="00404721">
        <w:trPr>
          <w:trHeight w:val="973"/>
        </w:trPr>
        <w:tc>
          <w:tcPr>
            <w:tcW w:w="2660" w:type="dxa"/>
            <w:hideMark/>
          </w:tcPr>
          <w:p w14:paraId="7A511B33" w14:textId="77777777" w:rsidR="00CE3737" w:rsidRDefault="00CE3737">
            <w:pPr>
              <w:pStyle w:val="BBLegal2"/>
              <w:tabs>
                <w:tab w:val="clear" w:pos="360"/>
                <w:tab w:val="left" w:pos="720"/>
              </w:tabs>
              <w:spacing w:after="240"/>
              <w:rPr>
                <w:rFonts w:ascii="Arial" w:hAnsi="Arial" w:cs="Arial"/>
                <w:b/>
                <w:bCs/>
                <w:sz w:val="22"/>
                <w:szCs w:val="22"/>
              </w:rPr>
            </w:pPr>
            <w:r>
              <w:rPr>
                <w:rFonts w:ascii="Arial" w:hAnsi="Arial" w:cs="Arial"/>
                <w:b/>
                <w:sz w:val="22"/>
                <w:szCs w:val="22"/>
              </w:rPr>
              <w:t>"Commercially Sensitive Information"</w:t>
            </w:r>
          </w:p>
        </w:tc>
        <w:tc>
          <w:tcPr>
            <w:tcW w:w="5942" w:type="dxa"/>
            <w:hideMark/>
          </w:tcPr>
          <w:p w14:paraId="148D7767" w14:textId="79CDF25A" w:rsidR="00CE3737" w:rsidRPr="00387F28" w:rsidRDefault="00CE3737" w:rsidP="002F5ECB">
            <w:pPr>
              <w:pStyle w:val="BodyText3"/>
              <w:tabs>
                <w:tab w:val="num" w:pos="0"/>
              </w:tabs>
              <w:spacing w:after="240"/>
            </w:pPr>
            <w:r w:rsidRPr="00387F28">
              <w:rPr>
                <w:sz w:val="22"/>
              </w:rPr>
              <w:t xml:space="preserve">the information agreed between the parties </w:t>
            </w:r>
            <w:r w:rsidR="002F5ECB">
              <w:rPr>
                <w:sz w:val="22"/>
              </w:rPr>
              <w:t xml:space="preserve">to be commercially sensitive </w:t>
            </w:r>
            <w:r w:rsidRPr="00387F28">
              <w:rPr>
                <w:sz w:val="22"/>
              </w:rPr>
              <w:t>(if any)</w:t>
            </w:r>
            <w:r w:rsidR="002F5ECB">
              <w:rPr>
                <w:sz w:val="22"/>
              </w:rPr>
              <w:t>;</w:t>
            </w:r>
          </w:p>
        </w:tc>
      </w:tr>
      <w:tr w:rsidR="00CE3737" w14:paraId="0F6E54F8" w14:textId="77777777" w:rsidTr="00404721">
        <w:trPr>
          <w:trHeight w:val="898"/>
        </w:trPr>
        <w:tc>
          <w:tcPr>
            <w:tcW w:w="2660" w:type="dxa"/>
            <w:hideMark/>
          </w:tcPr>
          <w:p w14:paraId="44FA5289" w14:textId="77777777" w:rsidR="00CE3737" w:rsidRDefault="00CE3737">
            <w:pPr>
              <w:pStyle w:val="BBLegal2"/>
              <w:tabs>
                <w:tab w:val="clear" w:pos="360"/>
                <w:tab w:val="left" w:pos="720"/>
              </w:tabs>
              <w:spacing w:after="240"/>
              <w:rPr>
                <w:rFonts w:ascii="Arial" w:hAnsi="Arial" w:cs="Arial"/>
                <w:b/>
                <w:bCs/>
                <w:sz w:val="22"/>
                <w:szCs w:val="22"/>
              </w:rPr>
            </w:pPr>
            <w:r>
              <w:rPr>
                <w:rFonts w:ascii="Arial" w:hAnsi="Arial" w:cs="Arial"/>
                <w:b/>
                <w:sz w:val="22"/>
                <w:szCs w:val="22"/>
              </w:rPr>
              <w:t>"Confidential Information"</w:t>
            </w:r>
          </w:p>
        </w:tc>
        <w:tc>
          <w:tcPr>
            <w:tcW w:w="5942" w:type="dxa"/>
            <w:hideMark/>
          </w:tcPr>
          <w:p w14:paraId="523D2983" w14:textId="77777777" w:rsidR="00CE3737" w:rsidRPr="00387F28" w:rsidRDefault="00CE3737">
            <w:pPr>
              <w:pStyle w:val="BodyText3"/>
              <w:tabs>
                <w:tab w:val="num" w:pos="0"/>
              </w:tabs>
              <w:spacing w:after="240"/>
            </w:pPr>
            <w:r w:rsidRPr="00387F28">
              <w:rPr>
                <w:sz w:val="22"/>
              </w:rPr>
              <w:t xml:space="preserve">the </w:t>
            </w:r>
            <w:r w:rsidRPr="00387F28">
              <w:rPr>
                <w:i/>
                <w:sz w:val="22"/>
              </w:rPr>
              <w:t>Employer</w:t>
            </w:r>
            <w:r w:rsidRPr="00387F28">
              <w:rPr>
                <w:sz w:val="22"/>
              </w:rPr>
              <w:t xml:space="preserve">'s Confidential Information and/or the </w:t>
            </w:r>
            <w:r w:rsidRPr="00387F28">
              <w:rPr>
                <w:i/>
                <w:sz w:val="22"/>
              </w:rPr>
              <w:t>Contractor</w:t>
            </w:r>
            <w:r w:rsidRPr="00387F28">
              <w:rPr>
                <w:sz w:val="22"/>
              </w:rPr>
              <w:t>'s Confidential Information;</w:t>
            </w:r>
          </w:p>
        </w:tc>
      </w:tr>
      <w:tr w:rsidR="00CE3737" w14:paraId="08B91EBB" w14:textId="77777777" w:rsidTr="00404721">
        <w:tc>
          <w:tcPr>
            <w:tcW w:w="2660" w:type="dxa"/>
            <w:hideMark/>
          </w:tcPr>
          <w:p w14:paraId="16BE616C"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"Contracting Body"</w:t>
            </w:r>
          </w:p>
        </w:tc>
        <w:tc>
          <w:tcPr>
            <w:tcW w:w="5942" w:type="dxa"/>
          </w:tcPr>
          <w:p w14:paraId="20AC2FF9" w14:textId="77777777" w:rsidR="00CE3737" w:rsidRPr="00387F28" w:rsidRDefault="00CE3737" w:rsidP="0019683D">
            <w:pPr>
              <w:pStyle w:val="BodyText3"/>
              <w:tabs>
                <w:tab w:val="num" w:pos="0"/>
              </w:tabs>
              <w:spacing w:after="240"/>
            </w:pPr>
            <w:r w:rsidRPr="00387F28">
              <w:rPr>
                <w:sz w:val="22"/>
              </w:rPr>
              <w:t xml:space="preserve">any Contracting Body as defined in Regulation 5(2) of the Public Contracts (Works, Service and Supply) (Amendment) Regulations 2000 other than the </w:t>
            </w:r>
            <w:r w:rsidRPr="00387F28">
              <w:rPr>
                <w:i/>
                <w:sz w:val="22"/>
              </w:rPr>
              <w:t>Employer.</w:t>
            </w:r>
          </w:p>
        </w:tc>
      </w:tr>
      <w:tr w:rsidR="00CE3737" w14:paraId="0DB2FB5C" w14:textId="77777777" w:rsidTr="00404721">
        <w:tc>
          <w:tcPr>
            <w:tcW w:w="2660" w:type="dxa"/>
            <w:hideMark/>
          </w:tcPr>
          <w:p w14:paraId="40DC930C"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 xml:space="preserve">"Contractor's Confidential </w:t>
            </w:r>
            <w:r>
              <w:rPr>
                <w:rFonts w:ascii="Arial" w:hAnsi="Arial" w:cs="Arial"/>
                <w:b/>
                <w:sz w:val="22"/>
                <w:szCs w:val="22"/>
              </w:rPr>
              <w:lastRenderedPageBreak/>
              <w:t>Information"</w:t>
            </w:r>
          </w:p>
        </w:tc>
        <w:tc>
          <w:tcPr>
            <w:tcW w:w="5942" w:type="dxa"/>
            <w:hideMark/>
          </w:tcPr>
          <w:p w14:paraId="69020627" w14:textId="77777777" w:rsidR="00CE3737" w:rsidRPr="00387F28" w:rsidRDefault="00CE3737" w:rsidP="00E84576">
            <w:pPr>
              <w:pStyle w:val="BodyText3"/>
              <w:tabs>
                <w:tab w:val="num" w:pos="0"/>
              </w:tabs>
              <w:spacing w:after="240"/>
            </w:pPr>
            <w:r w:rsidRPr="00387F28">
              <w:rPr>
                <w:sz w:val="22"/>
              </w:rPr>
              <w:lastRenderedPageBreak/>
              <w:t xml:space="preserve">any information, however it is conveyed, that relates to the business, affairs, developments, trade secrets, know-how, </w:t>
            </w:r>
            <w:r w:rsidRPr="00387F28">
              <w:rPr>
                <w:sz w:val="22"/>
              </w:rPr>
              <w:lastRenderedPageBreak/>
              <w:t xml:space="preserve">personnel and </w:t>
            </w:r>
            <w:r w:rsidR="00E84576" w:rsidRPr="00387F28">
              <w:rPr>
                <w:sz w:val="22"/>
              </w:rPr>
              <w:t xml:space="preserve">contractors </w:t>
            </w:r>
            <w:r w:rsidRPr="00387F28">
              <w:rPr>
                <w:sz w:val="22"/>
              </w:rPr>
              <w:t xml:space="preserve">of the </w:t>
            </w:r>
            <w:r w:rsidRPr="00387F28">
              <w:rPr>
                <w:i/>
                <w:sz w:val="22"/>
              </w:rPr>
              <w:t>Contractor</w:t>
            </w:r>
            <w:r w:rsidRPr="00387F28">
              <w:rPr>
                <w:sz w:val="22"/>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tc>
      </w:tr>
      <w:tr w:rsidR="00CE3737" w14:paraId="472185A6" w14:textId="77777777" w:rsidTr="00404721">
        <w:tc>
          <w:tcPr>
            <w:tcW w:w="2660" w:type="dxa"/>
            <w:hideMark/>
          </w:tcPr>
          <w:p w14:paraId="2661AF32"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lastRenderedPageBreak/>
              <w:t>"Contractor Equipment"</w:t>
            </w:r>
          </w:p>
        </w:tc>
        <w:tc>
          <w:tcPr>
            <w:tcW w:w="5942" w:type="dxa"/>
            <w:hideMark/>
          </w:tcPr>
          <w:p w14:paraId="0C8AE28A" w14:textId="77777777" w:rsidR="00CE3737" w:rsidRPr="00387F28" w:rsidRDefault="00CE3737">
            <w:pPr>
              <w:pStyle w:val="BodyText3"/>
              <w:tabs>
                <w:tab w:val="num" w:pos="0"/>
              </w:tabs>
              <w:spacing w:after="240"/>
            </w:pPr>
            <w:r w:rsidRPr="00387F28">
              <w:rPr>
                <w:sz w:val="22"/>
              </w:rPr>
              <w:t xml:space="preserve">the hardware, computer and telecoms devices and equipment supplied by the </w:t>
            </w:r>
            <w:r w:rsidRPr="00387F28">
              <w:rPr>
                <w:i/>
                <w:sz w:val="22"/>
              </w:rPr>
              <w:t>Contractor</w:t>
            </w:r>
            <w:r w:rsidRPr="00387F28">
              <w:rPr>
                <w:sz w:val="22"/>
              </w:rPr>
              <w:t xml:space="preserve"> or its Subcontractors (but not hired, leased or loaned from the </w:t>
            </w:r>
            <w:r w:rsidRPr="00387F28">
              <w:rPr>
                <w:i/>
                <w:sz w:val="22"/>
              </w:rPr>
              <w:t>Employer</w:t>
            </w:r>
            <w:r w:rsidRPr="00387F28">
              <w:rPr>
                <w:sz w:val="22"/>
              </w:rPr>
              <w:t xml:space="preserve">) for the provision of the </w:t>
            </w:r>
            <w:r w:rsidRPr="00387F28">
              <w:rPr>
                <w:i/>
                <w:sz w:val="22"/>
              </w:rPr>
              <w:t>service</w:t>
            </w:r>
            <w:r w:rsidRPr="00387F28">
              <w:rPr>
                <w:sz w:val="22"/>
              </w:rPr>
              <w:t xml:space="preserve">; </w:t>
            </w:r>
          </w:p>
        </w:tc>
      </w:tr>
      <w:tr w:rsidR="00CE3737" w14:paraId="4DEC80E4" w14:textId="77777777" w:rsidTr="00404721">
        <w:tc>
          <w:tcPr>
            <w:tcW w:w="2660" w:type="dxa"/>
            <w:hideMark/>
          </w:tcPr>
          <w:p w14:paraId="6C111003"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"Contractor Software"</w:t>
            </w:r>
          </w:p>
        </w:tc>
        <w:tc>
          <w:tcPr>
            <w:tcW w:w="5942" w:type="dxa"/>
            <w:hideMark/>
          </w:tcPr>
          <w:p w14:paraId="65A033B5" w14:textId="77777777" w:rsidR="00CE3737" w:rsidRPr="00387F28" w:rsidRDefault="00CE3737">
            <w:pPr>
              <w:pStyle w:val="BodyText3"/>
              <w:tabs>
                <w:tab w:val="num" w:pos="0"/>
              </w:tabs>
              <w:spacing w:after="240"/>
            </w:pPr>
            <w:r w:rsidRPr="00387F28">
              <w:rPr>
                <w:sz w:val="22"/>
              </w:rPr>
              <w:t xml:space="preserve">software which is proprietary to the </w:t>
            </w:r>
            <w:r w:rsidRPr="00387F28">
              <w:rPr>
                <w:i/>
                <w:sz w:val="22"/>
              </w:rPr>
              <w:t>Contractor</w:t>
            </w:r>
            <w:r w:rsidRPr="00387F28">
              <w:rPr>
                <w:sz w:val="22"/>
              </w:rPr>
              <w:t xml:space="preserve">, including software which is or will be used by the </w:t>
            </w:r>
            <w:r w:rsidRPr="00387F28">
              <w:rPr>
                <w:i/>
                <w:sz w:val="22"/>
              </w:rPr>
              <w:t>Contractor</w:t>
            </w:r>
            <w:r w:rsidRPr="00387F28">
              <w:rPr>
                <w:sz w:val="22"/>
              </w:rPr>
              <w:t xml:space="preserve"> for the purposes of providing the </w:t>
            </w:r>
            <w:r w:rsidRPr="00387F28">
              <w:rPr>
                <w:i/>
                <w:sz w:val="22"/>
              </w:rPr>
              <w:t>service</w:t>
            </w:r>
            <w:r w:rsidRPr="00387F28">
              <w:rPr>
                <w:sz w:val="22"/>
              </w:rPr>
              <w:t>;</w:t>
            </w:r>
          </w:p>
        </w:tc>
      </w:tr>
      <w:tr w:rsidR="00CE3737" w14:paraId="4ABBBF61" w14:textId="77777777" w:rsidTr="00404721">
        <w:tc>
          <w:tcPr>
            <w:tcW w:w="2660" w:type="dxa"/>
            <w:hideMark/>
          </w:tcPr>
          <w:p w14:paraId="05199861"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"Contractor System"</w:t>
            </w:r>
          </w:p>
        </w:tc>
        <w:tc>
          <w:tcPr>
            <w:tcW w:w="5942" w:type="dxa"/>
            <w:hideMark/>
          </w:tcPr>
          <w:p w14:paraId="41F763C8" w14:textId="77777777" w:rsidR="00CE3737" w:rsidRPr="00387F28" w:rsidRDefault="00CE3737">
            <w:pPr>
              <w:pStyle w:val="BodyText3"/>
              <w:tabs>
                <w:tab w:val="num" w:pos="0"/>
              </w:tabs>
              <w:spacing w:after="240"/>
            </w:pPr>
            <w:r w:rsidRPr="00387F28">
              <w:rPr>
                <w:sz w:val="22"/>
              </w:rPr>
              <w:t xml:space="preserve">the information and communications technology system used by the </w:t>
            </w:r>
            <w:r w:rsidRPr="00387F28">
              <w:rPr>
                <w:i/>
                <w:sz w:val="22"/>
              </w:rPr>
              <w:t>Contractor</w:t>
            </w:r>
            <w:r w:rsidRPr="00387F28">
              <w:rPr>
                <w:sz w:val="22"/>
              </w:rPr>
              <w:t xml:space="preserve"> in performing the </w:t>
            </w:r>
            <w:r w:rsidRPr="00387F28">
              <w:rPr>
                <w:i/>
                <w:sz w:val="22"/>
              </w:rPr>
              <w:t>service</w:t>
            </w:r>
            <w:r w:rsidRPr="00387F28">
              <w:rPr>
                <w:sz w:val="22"/>
              </w:rPr>
              <w:t xml:space="preserve"> including the Software, the </w:t>
            </w:r>
            <w:r w:rsidRPr="00387F28">
              <w:rPr>
                <w:i/>
                <w:sz w:val="22"/>
              </w:rPr>
              <w:t>Contractor</w:t>
            </w:r>
            <w:r w:rsidRPr="00387F28">
              <w:rPr>
                <w:sz w:val="22"/>
              </w:rPr>
              <w:t xml:space="preserve"> Equipment and related cabling (but excluding the </w:t>
            </w:r>
            <w:r w:rsidRPr="00387F28">
              <w:rPr>
                <w:i/>
                <w:sz w:val="22"/>
              </w:rPr>
              <w:t>Employer</w:t>
            </w:r>
            <w:r w:rsidRPr="00387F28">
              <w:rPr>
                <w:sz w:val="22"/>
              </w:rPr>
              <w:t xml:space="preserve"> System);</w:t>
            </w:r>
          </w:p>
        </w:tc>
      </w:tr>
      <w:tr w:rsidR="00CE3737" w14:paraId="4BB217B5" w14:textId="77777777" w:rsidTr="00404721">
        <w:tc>
          <w:tcPr>
            <w:tcW w:w="2660" w:type="dxa"/>
            <w:hideMark/>
          </w:tcPr>
          <w:p w14:paraId="1FA9D045"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"Control"</w:t>
            </w:r>
          </w:p>
        </w:tc>
        <w:tc>
          <w:tcPr>
            <w:tcW w:w="5942" w:type="dxa"/>
            <w:hideMark/>
          </w:tcPr>
          <w:p w14:paraId="50A7AD59" w14:textId="77777777" w:rsidR="00CE3737" w:rsidRPr="00387F28" w:rsidRDefault="00CE3737">
            <w:pPr>
              <w:pStyle w:val="BodyText3"/>
              <w:tabs>
                <w:tab w:val="num" w:pos="0"/>
              </w:tabs>
              <w:spacing w:after="240"/>
            </w:pPr>
            <w:r w:rsidRPr="00387F28">
              <w:rPr>
                <w:sz w:val="22"/>
              </w:rPr>
              <w:t>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tc>
      </w:tr>
      <w:tr w:rsidR="00CE3737" w14:paraId="06EA90CD" w14:textId="77777777" w:rsidTr="00404721">
        <w:tc>
          <w:tcPr>
            <w:tcW w:w="2660" w:type="dxa"/>
            <w:hideMark/>
          </w:tcPr>
          <w:p w14:paraId="0A445592"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"Crown Body"</w:t>
            </w:r>
          </w:p>
        </w:tc>
        <w:tc>
          <w:tcPr>
            <w:tcW w:w="5942" w:type="dxa"/>
            <w:hideMark/>
          </w:tcPr>
          <w:p w14:paraId="7A937B35" w14:textId="77777777" w:rsidR="00CE3737" w:rsidRPr="00387F28" w:rsidRDefault="00CE3737">
            <w:pPr>
              <w:pStyle w:val="BodyText3"/>
              <w:tabs>
                <w:tab w:val="num" w:pos="0"/>
              </w:tabs>
              <w:spacing w:after="240"/>
            </w:pPr>
            <w:r w:rsidRPr="00387F28">
              <w:rPr>
                <w:sz w:val="22"/>
              </w:rPr>
              <w:t>any department, office or agency of the Crown;</w:t>
            </w:r>
          </w:p>
        </w:tc>
      </w:tr>
      <w:tr w:rsidR="00CE3737" w14:paraId="2DCC1F71" w14:textId="77777777" w:rsidTr="00404721">
        <w:tc>
          <w:tcPr>
            <w:tcW w:w="2660" w:type="dxa"/>
            <w:hideMark/>
          </w:tcPr>
          <w:p w14:paraId="6FC1B55A"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"Default"</w:t>
            </w:r>
          </w:p>
        </w:tc>
        <w:tc>
          <w:tcPr>
            <w:tcW w:w="5942" w:type="dxa"/>
            <w:hideMark/>
          </w:tcPr>
          <w:p w14:paraId="75573654" w14:textId="77777777" w:rsidR="00CE3737" w:rsidRPr="00387F28" w:rsidRDefault="00CE3737">
            <w:pPr>
              <w:pStyle w:val="BodyText3"/>
              <w:tabs>
                <w:tab w:val="num" w:pos="0"/>
              </w:tabs>
              <w:spacing w:after="240"/>
            </w:pPr>
            <w:r w:rsidRPr="00387F28">
              <w:rPr>
                <w:sz w:val="22"/>
              </w:rPr>
              <w:t>any breach of the obligations of the relevant party (including but not limited to fundamental breach or breach of a fundamental term) or any other default, act, omission, negligence or statement of the relevant party, its employees, servants, agents or Sub contractors in connection with or in relation to the subject-matter of this contract and in respect of which such party is liable to the other;</w:t>
            </w:r>
          </w:p>
        </w:tc>
      </w:tr>
      <w:tr w:rsidR="00CE3737" w14:paraId="1D9F7380" w14:textId="77777777" w:rsidTr="00404721">
        <w:tc>
          <w:tcPr>
            <w:tcW w:w="2660" w:type="dxa"/>
            <w:hideMark/>
          </w:tcPr>
          <w:p w14:paraId="0ADEED53"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"Dispute Resolution Procedure"</w:t>
            </w:r>
          </w:p>
        </w:tc>
        <w:tc>
          <w:tcPr>
            <w:tcW w:w="5942" w:type="dxa"/>
            <w:hideMark/>
          </w:tcPr>
          <w:p w14:paraId="25433044" w14:textId="77777777" w:rsidR="00CE3737" w:rsidRPr="00387F28" w:rsidRDefault="00CE3737">
            <w:pPr>
              <w:pStyle w:val="BodyText3"/>
              <w:tabs>
                <w:tab w:val="num" w:pos="0"/>
              </w:tabs>
              <w:spacing w:after="240"/>
            </w:pPr>
            <w:r w:rsidRPr="00387F28">
              <w:rPr>
                <w:sz w:val="22"/>
              </w:rPr>
              <w:t>the dispute resolution procedure set out in this contract (if any) or as agreed between the parties;</w:t>
            </w:r>
          </w:p>
        </w:tc>
      </w:tr>
      <w:tr w:rsidR="00CE3737" w14:paraId="5092C541" w14:textId="77777777" w:rsidTr="00404721">
        <w:tc>
          <w:tcPr>
            <w:tcW w:w="2660" w:type="dxa"/>
            <w:hideMark/>
          </w:tcPr>
          <w:p w14:paraId="091EC454"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"Employer Confidential Information"</w:t>
            </w:r>
          </w:p>
        </w:tc>
        <w:tc>
          <w:tcPr>
            <w:tcW w:w="5942" w:type="dxa"/>
            <w:hideMark/>
          </w:tcPr>
          <w:p w14:paraId="7C5E8149" w14:textId="77777777" w:rsidR="00CE3737" w:rsidRPr="00387F28" w:rsidRDefault="00CE3737" w:rsidP="00E84576">
            <w:pPr>
              <w:pStyle w:val="BodyText3"/>
              <w:tabs>
                <w:tab w:val="num" w:pos="0"/>
              </w:tabs>
              <w:spacing w:after="240"/>
            </w:pPr>
            <w:r w:rsidRPr="00387F28">
              <w:rPr>
                <w:sz w:val="22"/>
              </w:rPr>
              <w:t xml:space="preserve">all Personal Data and any information, however it is conveyed, that relates to the business, affairs, developments, trade secrets, know-how, personnel, and </w:t>
            </w:r>
            <w:r w:rsidR="00E84576" w:rsidRPr="00387F28">
              <w:rPr>
                <w:sz w:val="22"/>
              </w:rPr>
              <w:t xml:space="preserve">contractors </w:t>
            </w:r>
            <w:r w:rsidRPr="00387F28">
              <w:rPr>
                <w:sz w:val="22"/>
              </w:rPr>
              <w:t xml:space="preserve">of the </w:t>
            </w:r>
            <w:r w:rsidRPr="00387F28">
              <w:rPr>
                <w:i/>
                <w:sz w:val="22"/>
              </w:rPr>
              <w:t>Employer</w:t>
            </w:r>
            <w:r w:rsidRPr="00387F28">
              <w:rPr>
                <w:sz w:val="22"/>
              </w:rPr>
              <w:t xml:space="preserve">, including all IPRs, together with all information derived from any of the above, and any </w:t>
            </w:r>
            <w:r w:rsidRPr="00387F28">
              <w:rPr>
                <w:sz w:val="22"/>
              </w:rPr>
              <w:lastRenderedPageBreak/>
              <w:t>other information clearly designated as being confidential (whether or not it is marked "confidential") or which ought reasonably be considered to be confidential;</w:t>
            </w:r>
          </w:p>
        </w:tc>
      </w:tr>
      <w:tr w:rsidR="00CE3737" w14:paraId="3D1C3515" w14:textId="77777777" w:rsidTr="00404721">
        <w:tc>
          <w:tcPr>
            <w:tcW w:w="2660" w:type="dxa"/>
            <w:hideMark/>
          </w:tcPr>
          <w:p w14:paraId="29A632A5"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lastRenderedPageBreak/>
              <w:t>"Employer Premises"</w:t>
            </w:r>
          </w:p>
        </w:tc>
        <w:tc>
          <w:tcPr>
            <w:tcW w:w="5942" w:type="dxa"/>
            <w:hideMark/>
          </w:tcPr>
          <w:p w14:paraId="67F1AA39" w14:textId="77777777" w:rsidR="00CE3737" w:rsidRPr="00387F28" w:rsidRDefault="00CE3737">
            <w:pPr>
              <w:pStyle w:val="BodyText3"/>
              <w:tabs>
                <w:tab w:val="num" w:pos="0"/>
              </w:tabs>
              <w:spacing w:after="240"/>
            </w:pPr>
            <w:r w:rsidRPr="00387F28">
              <w:rPr>
                <w:sz w:val="22"/>
              </w:rPr>
              <w:t xml:space="preserve">means premises owned, controlled or occupied by the </w:t>
            </w:r>
            <w:r w:rsidRPr="00387F28">
              <w:rPr>
                <w:i/>
                <w:sz w:val="22"/>
              </w:rPr>
              <w:t>Employer</w:t>
            </w:r>
            <w:r w:rsidRPr="00387F28">
              <w:rPr>
                <w:sz w:val="22"/>
              </w:rPr>
              <w:t xml:space="preserve"> or its Affiliates which are made available for use by the </w:t>
            </w:r>
            <w:r w:rsidRPr="00387F28">
              <w:rPr>
                <w:i/>
                <w:sz w:val="22"/>
              </w:rPr>
              <w:t>Contractor</w:t>
            </w:r>
            <w:r w:rsidRPr="00387F28">
              <w:rPr>
                <w:sz w:val="22"/>
              </w:rPr>
              <w:t xml:space="preserve"> or its Subcontractors for provision of the </w:t>
            </w:r>
            <w:r w:rsidRPr="00387F28">
              <w:rPr>
                <w:i/>
                <w:sz w:val="22"/>
              </w:rPr>
              <w:t>service</w:t>
            </w:r>
            <w:r w:rsidRPr="00387F28">
              <w:rPr>
                <w:sz w:val="22"/>
              </w:rPr>
              <w:t xml:space="preserve"> (or any of them) on the terms set out in this contract or any separate agreement or licence;</w:t>
            </w:r>
          </w:p>
        </w:tc>
      </w:tr>
      <w:tr w:rsidR="00CE3737" w14:paraId="5B1023BF" w14:textId="77777777" w:rsidTr="00404721">
        <w:tc>
          <w:tcPr>
            <w:tcW w:w="2660" w:type="dxa"/>
            <w:hideMark/>
          </w:tcPr>
          <w:p w14:paraId="7E2D4170"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"Employer System"</w:t>
            </w:r>
          </w:p>
        </w:tc>
        <w:tc>
          <w:tcPr>
            <w:tcW w:w="5942" w:type="dxa"/>
            <w:hideMark/>
          </w:tcPr>
          <w:p w14:paraId="29346B96" w14:textId="77777777" w:rsidR="00CE3737" w:rsidRPr="00387F28" w:rsidRDefault="00CE3737">
            <w:pPr>
              <w:pStyle w:val="BodyText3"/>
              <w:tabs>
                <w:tab w:val="num" w:pos="0"/>
              </w:tabs>
              <w:spacing w:after="240"/>
            </w:pPr>
            <w:r w:rsidRPr="00387F28">
              <w:rPr>
                <w:sz w:val="22"/>
              </w:rPr>
              <w:t xml:space="preserve">the </w:t>
            </w:r>
            <w:r w:rsidRPr="00387F28">
              <w:rPr>
                <w:i/>
                <w:sz w:val="22"/>
              </w:rPr>
              <w:t>Employer</w:t>
            </w:r>
            <w:r w:rsidRPr="00387F28">
              <w:rPr>
                <w:sz w:val="22"/>
              </w:rPr>
              <w:t xml:space="preserve">'s computing environment (consisting of hardware, software and/or telecommunications networks or equipment) used by the </w:t>
            </w:r>
            <w:r w:rsidRPr="00387F28">
              <w:rPr>
                <w:i/>
                <w:sz w:val="22"/>
              </w:rPr>
              <w:t>Employer</w:t>
            </w:r>
            <w:r w:rsidRPr="00387F28">
              <w:rPr>
                <w:sz w:val="22"/>
              </w:rPr>
              <w:t xml:space="preserve"> or the </w:t>
            </w:r>
            <w:r w:rsidRPr="00387F28">
              <w:rPr>
                <w:i/>
                <w:sz w:val="22"/>
              </w:rPr>
              <w:t>Contractor</w:t>
            </w:r>
            <w:r w:rsidRPr="00387F28">
              <w:rPr>
                <w:sz w:val="22"/>
              </w:rPr>
              <w:t xml:space="preserve"> in connection with this contract which is owned by or licensed to the </w:t>
            </w:r>
            <w:r w:rsidRPr="00387F28">
              <w:rPr>
                <w:i/>
                <w:sz w:val="22"/>
              </w:rPr>
              <w:t>Employer</w:t>
            </w:r>
            <w:r w:rsidRPr="00387F28">
              <w:rPr>
                <w:sz w:val="22"/>
              </w:rPr>
              <w:t xml:space="preserve"> by a third party and which interfaces with the </w:t>
            </w:r>
            <w:r w:rsidRPr="00387F28">
              <w:rPr>
                <w:i/>
                <w:sz w:val="22"/>
              </w:rPr>
              <w:t>Contractor</w:t>
            </w:r>
            <w:r w:rsidRPr="00387F28">
              <w:rPr>
                <w:sz w:val="22"/>
              </w:rPr>
              <w:t xml:space="preserve"> System or which is necessary for the </w:t>
            </w:r>
            <w:r w:rsidRPr="00387F28">
              <w:rPr>
                <w:i/>
                <w:sz w:val="22"/>
              </w:rPr>
              <w:t>Employer</w:t>
            </w:r>
            <w:r w:rsidRPr="00387F28">
              <w:rPr>
                <w:sz w:val="22"/>
              </w:rPr>
              <w:t xml:space="preserve"> to receive the </w:t>
            </w:r>
            <w:r w:rsidRPr="00387F28">
              <w:rPr>
                <w:i/>
                <w:sz w:val="22"/>
              </w:rPr>
              <w:t>service</w:t>
            </w:r>
            <w:r w:rsidRPr="00387F28">
              <w:rPr>
                <w:sz w:val="22"/>
              </w:rPr>
              <w:t>;</w:t>
            </w:r>
          </w:p>
        </w:tc>
      </w:tr>
      <w:tr w:rsidR="00CE3737" w14:paraId="62A67A15" w14:textId="77777777" w:rsidTr="00404721">
        <w:tc>
          <w:tcPr>
            <w:tcW w:w="2660" w:type="dxa"/>
            <w:hideMark/>
          </w:tcPr>
          <w:p w14:paraId="15383074"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"Environmental Information Regulations"</w:t>
            </w:r>
          </w:p>
        </w:tc>
        <w:tc>
          <w:tcPr>
            <w:tcW w:w="5942" w:type="dxa"/>
            <w:hideMark/>
          </w:tcPr>
          <w:p w14:paraId="27A7925B" w14:textId="77777777" w:rsidR="00CE3737" w:rsidRPr="00387F28" w:rsidRDefault="00CE3737">
            <w:pPr>
              <w:pStyle w:val="BodyText3"/>
              <w:tabs>
                <w:tab w:val="num" w:pos="0"/>
              </w:tabs>
              <w:spacing w:after="240"/>
            </w:pPr>
            <w:r w:rsidRPr="00387F28">
              <w:rPr>
                <w:sz w:val="22"/>
              </w:rPr>
              <w:t>the Environmental Information Regulations 2004 together with any guidance and/or codes of practice issues by the Information Commissioner or relevant Government Department in relation to such regulations;</w:t>
            </w:r>
          </w:p>
        </w:tc>
      </w:tr>
      <w:tr w:rsidR="00CE3737" w14:paraId="2069FB6C" w14:textId="77777777" w:rsidTr="00404721">
        <w:tc>
          <w:tcPr>
            <w:tcW w:w="2660" w:type="dxa"/>
            <w:hideMark/>
          </w:tcPr>
          <w:p w14:paraId="27A66D58"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"FOIA"</w:t>
            </w:r>
          </w:p>
        </w:tc>
        <w:tc>
          <w:tcPr>
            <w:tcW w:w="5942" w:type="dxa"/>
            <w:hideMark/>
          </w:tcPr>
          <w:p w14:paraId="36BD8A28" w14:textId="77777777" w:rsidR="00CE3737" w:rsidRPr="00387F28" w:rsidRDefault="00CE3737">
            <w:pPr>
              <w:pStyle w:val="BodyText3"/>
              <w:tabs>
                <w:tab w:val="num" w:pos="0"/>
              </w:tabs>
              <w:spacing w:after="240"/>
            </w:pPr>
            <w:r w:rsidRPr="00387F28">
              <w:rPr>
                <w:sz w:val="22"/>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CE3737" w14:paraId="4252BA4B" w14:textId="77777777" w:rsidTr="00404721">
        <w:tc>
          <w:tcPr>
            <w:tcW w:w="2660" w:type="dxa"/>
            <w:hideMark/>
          </w:tcPr>
          <w:p w14:paraId="1CDF1E60"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"Good Industry Practice"</w:t>
            </w:r>
          </w:p>
        </w:tc>
        <w:tc>
          <w:tcPr>
            <w:tcW w:w="5942" w:type="dxa"/>
            <w:hideMark/>
          </w:tcPr>
          <w:p w14:paraId="369D0EEF" w14:textId="77777777" w:rsidR="00CE3737" w:rsidRPr="00387F28" w:rsidRDefault="00CE3737">
            <w:pPr>
              <w:pStyle w:val="BodyText3"/>
              <w:tabs>
                <w:tab w:val="num" w:pos="0"/>
              </w:tabs>
              <w:spacing w:after="240"/>
            </w:pPr>
            <w:r w:rsidRPr="00387F28">
              <w:rPr>
                <w:sz w:val="22"/>
              </w:rPr>
              <w:t>the exercise of that degree of skill, care, prudence, efficiency, foresight and timeliness as would be expected from a leading company within the relevant industry or business sector;</w:t>
            </w:r>
          </w:p>
        </w:tc>
      </w:tr>
      <w:tr w:rsidR="00CE3737" w14:paraId="74172DAF" w14:textId="77777777" w:rsidTr="00404721">
        <w:tc>
          <w:tcPr>
            <w:tcW w:w="2660" w:type="dxa"/>
            <w:hideMark/>
          </w:tcPr>
          <w:p w14:paraId="7AC1B66B"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"ICT"</w:t>
            </w:r>
          </w:p>
        </w:tc>
        <w:tc>
          <w:tcPr>
            <w:tcW w:w="5942" w:type="dxa"/>
            <w:hideMark/>
          </w:tcPr>
          <w:p w14:paraId="74802BA4" w14:textId="77777777" w:rsidR="00CE3737" w:rsidRPr="00387F28" w:rsidRDefault="00CE3737">
            <w:pPr>
              <w:pStyle w:val="BodyText3"/>
              <w:tabs>
                <w:tab w:val="num" w:pos="0"/>
              </w:tabs>
              <w:spacing w:after="240"/>
            </w:pPr>
            <w:r w:rsidRPr="00387F28">
              <w:rPr>
                <w:sz w:val="22"/>
              </w:rPr>
              <w:t>information and communications technology;</w:t>
            </w:r>
          </w:p>
        </w:tc>
      </w:tr>
      <w:tr w:rsidR="00CE3737" w14:paraId="0329757C" w14:textId="77777777" w:rsidTr="00404721">
        <w:tc>
          <w:tcPr>
            <w:tcW w:w="2660" w:type="dxa"/>
            <w:hideMark/>
          </w:tcPr>
          <w:p w14:paraId="38407D33"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"ICT Environment"</w:t>
            </w:r>
          </w:p>
        </w:tc>
        <w:tc>
          <w:tcPr>
            <w:tcW w:w="5942" w:type="dxa"/>
            <w:hideMark/>
          </w:tcPr>
          <w:p w14:paraId="1D0FD34A" w14:textId="77777777" w:rsidR="00CE3737" w:rsidRPr="00387F28" w:rsidRDefault="00CE3737">
            <w:pPr>
              <w:pStyle w:val="BodyText3"/>
              <w:tabs>
                <w:tab w:val="num" w:pos="0"/>
              </w:tabs>
              <w:spacing w:after="240"/>
            </w:pPr>
            <w:r w:rsidRPr="00387F28">
              <w:rPr>
                <w:sz w:val="22"/>
              </w:rPr>
              <w:t xml:space="preserve">the </w:t>
            </w:r>
            <w:r w:rsidRPr="00387F28">
              <w:rPr>
                <w:i/>
                <w:sz w:val="22"/>
              </w:rPr>
              <w:t>Employer</w:t>
            </w:r>
            <w:r w:rsidRPr="00387F28">
              <w:rPr>
                <w:sz w:val="22"/>
              </w:rPr>
              <w:t xml:space="preserve"> System and the </w:t>
            </w:r>
            <w:r w:rsidRPr="00387F28">
              <w:rPr>
                <w:i/>
                <w:sz w:val="22"/>
              </w:rPr>
              <w:t>Contractor</w:t>
            </w:r>
            <w:r w:rsidRPr="00387F28">
              <w:rPr>
                <w:sz w:val="22"/>
              </w:rPr>
              <w:t xml:space="preserve"> System;</w:t>
            </w:r>
          </w:p>
        </w:tc>
      </w:tr>
      <w:tr w:rsidR="00CE3737" w14:paraId="3AC5A48E" w14:textId="77777777" w:rsidTr="00404721">
        <w:tc>
          <w:tcPr>
            <w:tcW w:w="2660" w:type="dxa"/>
            <w:hideMark/>
          </w:tcPr>
          <w:p w14:paraId="688CC0FB"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"Impact Assessment"</w:t>
            </w:r>
          </w:p>
        </w:tc>
        <w:tc>
          <w:tcPr>
            <w:tcW w:w="5942" w:type="dxa"/>
            <w:hideMark/>
          </w:tcPr>
          <w:p w14:paraId="7AD43A18" w14:textId="77777777" w:rsidR="00CE3737" w:rsidRPr="00387F28" w:rsidRDefault="00CE3737">
            <w:pPr>
              <w:pStyle w:val="BodyText3"/>
              <w:tabs>
                <w:tab w:val="num" w:pos="0"/>
              </w:tabs>
              <w:spacing w:after="240"/>
            </w:pPr>
            <w:r w:rsidRPr="00387F28">
              <w:rPr>
                <w:sz w:val="22"/>
              </w:rPr>
              <w:t>an assessment of a Change Request;</w:t>
            </w:r>
          </w:p>
        </w:tc>
      </w:tr>
      <w:tr w:rsidR="00CE3737" w14:paraId="1E4C24C2" w14:textId="77777777" w:rsidTr="00404721">
        <w:tc>
          <w:tcPr>
            <w:tcW w:w="2660" w:type="dxa"/>
            <w:hideMark/>
          </w:tcPr>
          <w:p w14:paraId="4B469C8C"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"Information"</w:t>
            </w:r>
          </w:p>
        </w:tc>
        <w:tc>
          <w:tcPr>
            <w:tcW w:w="5942" w:type="dxa"/>
            <w:hideMark/>
          </w:tcPr>
          <w:p w14:paraId="6EF09334" w14:textId="77777777" w:rsidR="00CE3737" w:rsidRPr="00387F28" w:rsidRDefault="00CE3737">
            <w:pPr>
              <w:pStyle w:val="BodyText3"/>
              <w:tabs>
                <w:tab w:val="num" w:pos="0"/>
              </w:tabs>
              <w:spacing w:after="240"/>
            </w:pPr>
            <w:r w:rsidRPr="00387F28">
              <w:rPr>
                <w:sz w:val="22"/>
              </w:rPr>
              <w:t>has the meaning given under section 84 of the Freedom of Information Act 2000;</w:t>
            </w:r>
          </w:p>
        </w:tc>
      </w:tr>
      <w:tr w:rsidR="00CE3737" w14:paraId="01CB9BDF" w14:textId="77777777" w:rsidTr="00404721">
        <w:tc>
          <w:tcPr>
            <w:tcW w:w="2660" w:type="dxa"/>
            <w:hideMark/>
          </w:tcPr>
          <w:p w14:paraId="6A2AEB7C"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"Information Assets Register"</w:t>
            </w:r>
          </w:p>
        </w:tc>
        <w:tc>
          <w:tcPr>
            <w:tcW w:w="5942" w:type="dxa"/>
            <w:hideMark/>
          </w:tcPr>
          <w:p w14:paraId="0B98D90E" w14:textId="77777777" w:rsidR="00CE3737" w:rsidRPr="00387F28" w:rsidRDefault="00CE3737">
            <w:pPr>
              <w:pStyle w:val="BodyText3"/>
              <w:tabs>
                <w:tab w:val="num" w:pos="0"/>
              </w:tabs>
              <w:spacing w:after="240"/>
            </w:pPr>
            <w:r w:rsidRPr="00387F28">
              <w:rPr>
                <w:sz w:val="22"/>
              </w:rPr>
              <w:t xml:space="preserve">the register of information assets to be created and maintained by the </w:t>
            </w:r>
            <w:r w:rsidRPr="00387F28">
              <w:rPr>
                <w:i/>
                <w:sz w:val="22"/>
              </w:rPr>
              <w:t>Contractor</w:t>
            </w:r>
            <w:r w:rsidRPr="00387F28">
              <w:rPr>
                <w:sz w:val="22"/>
              </w:rPr>
              <w:t xml:space="preserve"> throughout the </w:t>
            </w:r>
            <w:r w:rsidRPr="00387F28">
              <w:rPr>
                <w:i/>
                <w:sz w:val="22"/>
              </w:rPr>
              <w:t>service</w:t>
            </w:r>
            <w:r w:rsidRPr="00387F28">
              <w:rPr>
                <w:sz w:val="22"/>
              </w:rPr>
              <w:t xml:space="preserve"> </w:t>
            </w:r>
            <w:r w:rsidRPr="00387F28">
              <w:rPr>
                <w:i/>
                <w:sz w:val="22"/>
              </w:rPr>
              <w:t>period</w:t>
            </w:r>
            <w:r w:rsidRPr="00387F28">
              <w:rPr>
                <w:sz w:val="22"/>
              </w:rPr>
              <w:t xml:space="preserve"> </w:t>
            </w:r>
            <w:r w:rsidRPr="00387F28">
              <w:rPr>
                <w:sz w:val="22"/>
              </w:rPr>
              <w:lastRenderedPageBreak/>
              <w:t>as described in the contract (if any) or as otherwise agreed between the parties;</w:t>
            </w:r>
          </w:p>
        </w:tc>
      </w:tr>
      <w:tr w:rsidR="00CE3737" w14:paraId="64682B01" w14:textId="77777777" w:rsidTr="00404721">
        <w:tc>
          <w:tcPr>
            <w:tcW w:w="2660" w:type="dxa"/>
            <w:hideMark/>
          </w:tcPr>
          <w:p w14:paraId="7B276CCF"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lastRenderedPageBreak/>
              <w:t>"Intellectual Property Rights" or "IPRs"</w:t>
            </w:r>
          </w:p>
        </w:tc>
        <w:tc>
          <w:tcPr>
            <w:tcW w:w="5942" w:type="dxa"/>
            <w:hideMark/>
          </w:tcPr>
          <w:p w14:paraId="32864740" w14:textId="77777777" w:rsidR="00CE3737" w:rsidRPr="00387F28" w:rsidRDefault="00CE3737">
            <w:pPr>
              <w:pStyle w:val="BodyText3"/>
              <w:tabs>
                <w:tab w:val="num" w:pos="0"/>
              </w:tabs>
              <w:spacing w:after="240"/>
            </w:pPr>
            <w:r w:rsidRPr="00387F28">
              <w:rPr>
                <w:sz w:val="22"/>
              </w:rPr>
              <w:t>(a)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tc>
      </w:tr>
      <w:tr w:rsidR="00CE3737" w14:paraId="6625F1D1" w14:textId="77777777" w:rsidTr="00404721">
        <w:tc>
          <w:tcPr>
            <w:tcW w:w="2660" w:type="dxa"/>
          </w:tcPr>
          <w:p w14:paraId="0B46AD84" w14:textId="77777777" w:rsidR="00CE3737" w:rsidRDefault="00CE3737">
            <w:pPr>
              <w:pStyle w:val="BBLegal2"/>
              <w:tabs>
                <w:tab w:val="clear" w:pos="360"/>
                <w:tab w:val="left" w:pos="720"/>
              </w:tabs>
              <w:spacing w:after="240"/>
              <w:rPr>
                <w:rFonts w:ascii="Arial" w:hAnsi="Arial" w:cs="Arial"/>
                <w:b/>
                <w:sz w:val="22"/>
                <w:szCs w:val="22"/>
              </w:rPr>
            </w:pPr>
          </w:p>
        </w:tc>
        <w:tc>
          <w:tcPr>
            <w:tcW w:w="5942" w:type="dxa"/>
            <w:hideMark/>
          </w:tcPr>
          <w:p w14:paraId="317B66DD" w14:textId="77777777" w:rsidR="00CE3737" w:rsidRPr="00387F28" w:rsidRDefault="00CE3737">
            <w:pPr>
              <w:pStyle w:val="BodyText3"/>
              <w:tabs>
                <w:tab w:val="num" w:pos="0"/>
              </w:tabs>
              <w:spacing w:after="240"/>
            </w:pPr>
            <w:r w:rsidRPr="00387F28">
              <w:rPr>
                <w:sz w:val="22"/>
              </w:rPr>
              <w:t>(b) applications for registration, and the right to apply for registration, for any of the rights listed at (a) that are capable of being registered in any country or jurisdiction; and</w:t>
            </w:r>
          </w:p>
        </w:tc>
      </w:tr>
      <w:tr w:rsidR="00CE3737" w14:paraId="184B7347" w14:textId="77777777" w:rsidTr="00404721">
        <w:tc>
          <w:tcPr>
            <w:tcW w:w="2660" w:type="dxa"/>
          </w:tcPr>
          <w:p w14:paraId="58BACE58" w14:textId="77777777" w:rsidR="00CE3737" w:rsidRDefault="00CE3737">
            <w:pPr>
              <w:pStyle w:val="BBLegal2"/>
              <w:tabs>
                <w:tab w:val="clear" w:pos="360"/>
                <w:tab w:val="left" w:pos="720"/>
              </w:tabs>
              <w:spacing w:after="240"/>
              <w:rPr>
                <w:rFonts w:ascii="Arial" w:hAnsi="Arial" w:cs="Arial"/>
                <w:b/>
                <w:sz w:val="22"/>
                <w:szCs w:val="22"/>
              </w:rPr>
            </w:pPr>
          </w:p>
        </w:tc>
        <w:tc>
          <w:tcPr>
            <w:tcW w:w="5942" w:type="dxa"/>
            <w:hideMark/>
          </w:tcPr>
          <w:p w14:paraId="118AE3A2" w14:textId="77777777" w:rsidR="00CE3737" w:rsidRPr="00387F28" w:rsidRDefault="00CE3737">
            <w:pPr>
              <w:pStyle w:val="BodyText3"/>
              <w:tabs>
                <w:tab w:val="num" w:pos="0"/>
              </w:tabs>
              <w:spacing w:after="240"/>
            </w:pPr>
            <w:r w:rsidRPr="00387F28">
              <w:rPr>
                <w:sz w:val="22"/>
              </w:rPr>
              <w:t>(c) all other rights having equivalent or similar effect in any country or jurisdiction;</w:t>
            </w:r>
          </w:p>
        </w:tc>
      </w:tr>
      <w:tr w:rsidR="00CE3737" w14:paraId="6E2C3783" w14:textId="77777777" w:rsidTr="00404721">
        <w:tc>
          <w:tcPr>
            <w:tcW w:w="2660" w:type="dxa"/>
            <w:hideMark/>
          </w:tcPr>
          <w:p w14:paraId="219231D4"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"ISMS"</w:t>
            </w:r>
          </w:p>
        </w:tc>
        <w:tc>
          <w:tcPr>
            <w:tcW w:w="5942" w:type="dxa"/>
            <w:hideMark/>
          </w:tcPr>
          <w:p w14:paraId="008E4CFD" w14:textId="77777777" w:rsidR="00CE3737" w:rsidRPr="00387F28" w:rsidRDefault="00CE3737">
            <w:pPr>
              <w:pStyle w:val="BodyText3"/>
              <w:tabs>
                <w:tab w:val="num" w:pos="0"/>
              </w:tabs>
              <w:rPr>
                <w:sz w:val="22"/>
              </w:rPr>
            </w:pPr>
            <w:r w:rsidRPr="00387F28">
              <w:rPr>
                <w:sz w:val="22"/>
              </w:rPr>
              <w:t>the Information Security Management System as defined by ISO/IEC 27001.  The scope of the ISMS will be as agreed by the parties and will directly reflect the scope of the service;</w:t>
            </w:r>
          </w:p>
        </w:tc>
      </w:tr>
      <w:tr w:rsidR="00CE3737" w14:paraId="29C2696C" w14:textId="77777777" w:rsidTr="00404721">
        <w:tc>
          <w:tcPr>
            <w:tcW w:w="2660" w:type="dxa"/>
            <w:hideMark/>
          </w:tcPr>
          <w:p w14:paraId="315A7FDF"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"Know-How"</w:t>
            </w:r>
          </w:p>
        </w:tc>
        <w:tc>
          <w:tcPr>
            <w:tcW w:w="5942" w:type="dxa"/>
            <w:hideMark/>
          </w:tcPr>
          <w:p w14:paraId="77E866F3" w14:textId="77777777" w:rsidR="00CE3737" w:rsidRPr="00387F28" w:rsidRDefault="00CE3737">
            <w:pPr>
              <w:pStyle w:val="BodyText3"/>
              <w:tabs>
                <w:tab w:val="num" w:pos="0"/>
              </w:tabs>
              <w:spacing w:after="240"/>
            </w:pPr>
            <w:r w:rsidRPr="00387F28">
              <w:rPr>
                <w:sz w:val="22"/>
              </w:rPr>
              <w:t xml:space="preserve">all ideas, concepts, schemes, information, knowledge, techniques, methodology, and anything else in the nature of know how relating to the </w:t>
            </w:r>
            <w:r w:rsidRPr="00387F28">
              <w:rPr>
                <w:i/>
                <w:sz w:val="22"/>
              </w:rPr>
              <w:t>service</w:t>
            </w:r>
            <w:r w:rsidRPr="00387F28">
              <w:rPr>
                <w:sz w:val="22"/>
              </w:rPr>
              <w:t xml:space="preserve"> but excluding know how already in the </w:t>
            </w:r>
            <w:r w:rsidRPr="00387F28">
              <w:rPr>
                <w:i/>
                <w:sz w:val="22"/>
              </w:rPr>
              <w:t>Contractor</w:t>
            </w:r>
            <w:r w:rsidRPr="00387F28">
              <w:rPr>
                <w:sz w:val="22"/>
              </w:rPr>
              <w:t xml:space="preserve">’s or the </w:t>
            </w:r>
            <w:r w:rsidRPr="00387F28">
              <w:rPr>
                <w:i/>
                <w:sz w:val="22"/>
              </w:rPr>
              <w:t>Employer</w:t>
            </w:r>
            <w:r w:rsidRPr="00387F28">
              <w:rPr>
                <w:sz w:val="22"/>
              </w:rPr>
              <w:t>’s possession before this contract;</w:t>
            </w:r>
          </w:p>
        </w:tc>
      </w:tr>
      <w:tr w:rsidR="00CE3737" w14:paraId="6C1C8907" w14:textId="77777777" w:rsidTr="00404721">
        <w:tc>
          <w:tcPr>
            <w:tcW w:w="2660" w:type="dxa"/>
            <w:hideMark/>
          </w:tcPr>
          <w:p w14:paraId="22531280"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"List x"</w:t>
            </w:r>
          </w:p>
        </w:tc>
        <w:tc>
          <w:tcPr>
            <w:tcW w:w="5942" w:type="dxa"/>
            <w:hideMark/>
          </w:tcPr>
          <w:p w14:paraId="67F9902A" w14:textId="77777777" w:rsidR="00CE3737" w:rsidRPr="00387F28" w:rsidRDefault="00CE3737">
            <w:pPr>
              <w:pStyle w:val="BodyText3"/>
              <w:tabs>
                <w:tab w:val="num" w:pos="0"/>
              </w:tabs>
              <w:spacing w:after="240"/>
            </w:pPr>
            <w:r w:rsidRPr="00387F28">
              <w:rPr>
                <w:sz w:val="22"/>
              </w:rPr>
              <w:t>means, in relation to a Subcontractor, one who has been placed on List x in accordance with Ministry of Defence guidelines and procedures, due to that Sub contractor undertaking work on its premises marked as CONFIDENTIAL or above;</w:t>
            </w:r>
          </w:p>
        </w:tc>
      </w:tr>
      <w:tr w:rsidR="00CE3737" w14:paraId="4B1D6306" w14:textId="77777777" w:rsidTr="00404721">
        <w:tc>
          <w:tcPr>
            <w:tcW w:w="2660" w:type="dxa"/>
            <w:hideMark/>
          </w:tcPr>
          <w:p w14:paraId="1DC1AF5B"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"Malicious Software"</w:t>
            </w:r>
          </w:p>
        </w:tc>
        <w:tc>
          <w:tcPr>
            <w:tcW w:w="5942" w:type="dxa"/>
            <w:hideMark/>
          </w:tcPr>
          <w:p w14:paraId="2A70F96C" w14:textId="77777777" w:rsidR="00CE3737" w:rsidRPr="00387F28" w:rsidRDefault="00CE3737">
            <w:pPr>
              <w:pStyle w:val="BodyText3"/>
              <w:tabs>
                <w:tab w:val="num" w:pos="0"/>
              </w:tabs>
              <w:spacing w:after="240"/>
            </w:pPr>
            <w:r w:rsidRPr="00387F28">
              <w:rPr>
                <w:sz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CE3737" w14:paraId="7F4B70C5" w14:textId="77777777" w:rsidTr="00404721">
        <w:tc>
          <w:tcPr>
            <w:tcW w:w="2660" w:type="dxa"/>
            <w:hideMark/>
          </w:tcPr>
          <w:p w14:paraId="416CBF43"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lastRenderedPageBreak/>
              <w:t>"Process"</w:t>
            </w:r>
          </w:p>
        </w:tc>
        <w:tc>
          <w:tcPr>
            <w:tcW w:w="5942" w:type="dxa"/>
            <w:hideMark/>
          </w:tcPr>
          <w:p w14:paraId="03F23E44" w14:textId="77777777" w:rsidR="00CE3737" w:rsidRPr="00387F28" w:rsidRDefault="00CE3737">
            <w:pPr>
              <w:pStyle w:val="BodyText3"/>
              <w:tabs>
                <w:tab w:val="num" w:pos="0"/>
              </w:tabs>
              <w:spacing w:after="240"/>
            </w:pPr>
            <w:r w:rsidRPr="00387F28">
              <w:rPr>
                <w:sz w:val="22"/>
              </w:rPr>
              <w:t>has the meaning given to it under the Data Protection Legislation but, for the purposes of this contract, it shall include both manual and automatic processing;</w:t>
            </w:r>
          </w:p>
        </w:tc>
      </w:tr>
      <w:tr w:rsidR="00CE3737" w14:paraId="0BC59016" w14:textId="77777777" w:rsidTr="00404721">
        <w:tc>
          <w:tcPr>
            <w:tcW w:w="2660" w:type="dxa"/>
            <w:hideMark/>
          </w:tcPr>
          <w:p w14:paraId="0C322D01"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"Protectively Marked"</w:t>
            </w:r>
          </w:p>
        </w:tc>
        <w:tc>
          <w:tcPr>
            <w:tcW w:w="5942" w:type="dxa"/>
            <w:hideMark/>
          </w:tcPr>
          <w:p w14:paraId="7BF54784" w14:textId="77777777" w:rsidR="00CE3737" w:rsidRPr="00387F28" w:rsidRDefault="00CE3737">
            <w:pPr>
              <w:pStyle w:val="BodyText3"/>
              <w:tabs>
                <w:tab w:val="num" w:pos="0"/>
              </w:tabs>
              <w:rPr>
                <w:sz w:val="22"/>
              </w:rPr>
            </w:pPr>
            <w:r w:rsidRPr="00387F28">
              <w:rPr>
                <w:sz w:val="22"/>
              </w:rPr>
              <w:t>shall have the meaning as set out in the Security Policy Framework.</w:t>
            </w:r>
          </w:p>
        </w:tc>
      </w:tr>
      <w:tr w:rsidR="00CE3737" w14:paraId="6B4C56D9" w14:textId="77777777" w:rsidTr="00404721">
        <w:tc>
          <w:tcPr>
            <w:tcW w:w="2660" w:type="dxa"/>
            <w:hideMark/>
          </w:tcPr>
          <w:p w14:paraId="35355CA8"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"Regulatory Bodies"</w:t>
            </w:r>
          </w:p>
        </w:tc>
        <w:tc>
          <w:tcPr>
            <w:tcW w:w="5942" w:type="dxa"/>
            <w:hideMark/>
          </w:tcPr>
          <w:p w14:paraId="5B306981" w14:textId="77777777" w:rsidR="00CE3737" w:rsidRPr="00387F28" w:rsidRDefault="00CE3737">
            <w:pPr>
              <w:pStyle w:val="BodyText3"/>
              <w:tabs>
                <w:tab w:val="num" w:pos="0"/>
              </w:tabs>
              <w:spacing w:after="240"/>
            </w:pPr>
            <w:r w:rsidRPr="00387F28">
              <w:rPr>
                <w:sz w:val="22"/>
              </w:rPr>
              <w:t xml:space="preserve">those government departments and regulatory, statutory and other entities, committees and bodies which, whether under statute, rules, regulations, codes of practice or otherwise, are entitled to regulate, investigate, or influence the matters dealt with in this contract or any other affairs of the </w:t>
            </w:r>
            <w:r w:rsidRPr="00387F28">
              <w:rPr>
                <w:i/>
                <w:sz w:val="22"/>
              </w:rPr>
              <w:t>Employer</w:t>
            </w:r>
            <w:r w:rsidRPr="00387F28">
              <w:rPr>
                <w:sz w:val="22"/>
              </w:rPr>
              <w:t xml:space="preserve"> and "Regulatory Body" shall be construed accordingly;</w:t>
            </w:r>
          </w:p>
        </w:tc>
      </w:tr>
      <w:tr w:rsidR="00CE3737" w14:paraId="07F0A6A3" w14:textId="77777777" w:rsidTr="00404721">
        <w:tc>
          <w:tcPr>
            <w:tcW w:w="2660" w:type="dxa"/>
            <w:hideMark/>
          </w:tcPr>
          <w:p w14:paraId="6AACACA1"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"Request for Information"</w:t>
            </w:r>
          </w:p>
        </w:tc>
        <w:tc>
          <w:tcPr>
            <w:tcW w:w="5942" w:type="dxa"/>
            <w:hideMark/>
          </w:tcPr>
          <w:p w14:paraId="7D67889B" w14:textId="77777777" w:rsidR="00CE3737" w:rsidRPr="00387F28" w:rsidRDefault="00CE3737">
            <w:pPr>
              <w:pStyle w:val="BodyText3"/>
              <w:tabs>
                <w:tab w:val="num" w:pos="0"/>
              </w:tabs>
              <w:spacing w:after="240"/>
            </w:pPr>
            <w:r w:rsidRPr="00387F28">
              <w:rPr>
                <w:sz w:val="22"/>
              </w:rPr>
              <w:t>a request for information or an apparent request under the Code of Practice on Access to Government Information, FOIA or the Environmental Information Regulations;</w:t>
            </w:r>
          </w:p>
        </w:tc>
      </w:tr>
      <w:tr w:rsidR="00CE3737" w14:paraId="24C1CF18" w14:textId="77777777" w:rsidTr="00404721">
        <w:tc>
          <w:tcPr>
            <w:tcW w:w="2660" w:type="dxa"/>
            <w:hideMark/>
          </w:tcPr>
          <w:p w14:paraId="3635664D" w14:textId="6880F118"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"Security Management Plan"</w:t>
            </w:r>
          </w:p>
        </w:tc>
        <w:tc>
          <w:tcPr>
            <w:tcW w:w="5942" w:type="dxa"/>
            <w:hideMark/>
          </w:tcPr>
          <w:p w14:paraId="39A25C75" w14:textId="38685AFD" w:rsidR="00CE3737" w:rsidRPr="004C72FD" w:rsidRDefault="00CE3737" w:rsidP="006F7525">
            <w:pPr>
              <w:pStyle w:val="BodyText3"/>
              <w:rPr>
                <w:sz w:val="22"/>
              </w:rPr>
            </w:pPr>
            <w:r w:rsidRPr="00387F28">
              <w:rPr>
                <w:sz w:val="22"/>
              </w:rPr>
              <w:t xml:space="preserve">the </w:t>
            </w:r>
            <w:r w:rsidRPr="00387F28">
              <w:rPr>
                <w:i/>
                <w:sz w:val="22"/>
              </w:rPr>
              <w:t>Contractor</w:t>
            </w:r>
            <w:r w:rsidRPr="00387F28">
              <w:rPr>
                <w:sz w:val="22"/>
              </w:rPr>
              <w:t xml:space="preserve">'s security plan prepared pursuant to </w:t>
            </w:r>
            <w:r w:rsidR="00D34E14">
              <w:rPr>
                <w:sz w:val="22"/>
              </w:rPr>
              <w:t>p</w:t>
            </w:r>
            <w:r w:rsidR="004C72FD" w:rsidRPr="00387F28">
              <w:rPr>
                <w:sz w:val="22"/>
              </w:rPr>
              <w:t xml:space="preserve">aragraph </w:t>
            </w:r>
            <w:r w:rsidR="006F7525">
              <w:rPr>
                <w:sz w:val="22"/>
              </w:rPr>
              <w:t>1.4</w:t>
            </w:r>
            <w:r w:rsidR="00885BE3">
              <w:rPr>
                <w:sz w:val="22"/>
              </w:rPr>
              <w:t>.3</w:t>
            </w:r>
            <w:r w:rsidR="006F7525">
              <w:rPr>
                <w:sz w:val="22"/>
              </w:rPr>
              <w:t xml:space="preserve"> </w:t>
            </w:r>
            <w:r w:rsidRPr="00387F28">
              <w:rPr>
                <w:sz w:val="22"/>
              </w:rPr>
              <w:t xml:space="preserve">of </w:t>
            </w:r>
            <w:r w:rsidR="002D1356">
              <w:rPr>
                <w:sz w:val="22"/>
              </w:rPr>
              <w:t>Contract S</w:t>
            </w:r>
            <w:r w:rsidRPr="00387F28">
              <w:rPr>
                <w:sz w:val="22"/>
              </w:rPr>
              <w:t xml:space="preserve">chedule J (Security </w:t>
            </w:r>
            <w:r w:rsidR="00D34E14">
              <w:rPr>
                <w:sz w:val="22"/>
              </w:rPr>
              <w:t>Provisions</w:t>
            </w:r>
            <w:r w:rsidRPr="00387F28">
              <w:rPr>
                <w:sz w:val="22"/>
              </w:rPr>
              <w:t xml:space="preserve">) an outline of which is set out in Appendix 1 </w:t>
            </w:r>
            <w:r w:rsidR="00D34E14" w:rsidRPr="00387F28">
              <w:rPr>
                <w:sz w:val="22"/>
              </w:rPr>
              <w:t xml:space="preserve">of </w:t>
            </w:r>
            <w:r w:rsidR="00D34E14">
              <w:rPr>
                <w:sz w:val="22"/>
              </w:rPr>
              <w:t>Contract S</w:t>
            </w:r>
            <w:r w:rsidR="00D34E14" w:rsidRPr="00387F28">
              <w:rPr>
                <w:sz w:val="22"/>
              </w:rPr>
              <w:t xml:space="preserve">chedule J (Security </w:t>
            </w:r>
            <w:r w:rsidR="00D34E14">
              <w:rPr>
                <w:sz w:val="22"/>
              </w:rPr>
              <w:t>Provisions</w:t>
            </w:r>
            <w:r w:rsidR="00D34E14" w:rsidRPr="00387F28">
              <w:rPr>
                <w:sz w:val="22"/>
              </w:rPr>
              <w:t>)</w:t>
            </w:r>
            <w:r w:rsidRPr="00387F28">
              <w:rPr>
                <w:sz w:val="22"/>
              </w:rPr>
              <w:t>;</w:t>
            </w:r>
          </w:p>
        </w:tc>
      </w:tr>
      <w:tr w:rsidR="00CE3737" w14:paraId="4AAE2559" w14:textId="77777777" w:rsidTr="00404721">
        <w:tc>
          <w:tcPr>
            <w:tcW w:w="2660" w:type="dxa"/>
            <w:hideMark/>
          </w:tcPr>
          <w:p w14:paraId="3A329659"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"Security Policy Framework"</w:t>
            </w:r>
          </w:p>
        </w:tc>
        <w:tc>
          <w:tcPr>
            <w:tcW w:w="5942" w:type="dxa"/>
            <w:hideMark/>
          </w:tcPr>
          <w:p w14:paraId="41BEAAE0" w14:textId="77777777" w:rsidR="00CE3737" w:rsidRPr="00387F28" w:rsidRDefault="00CE3737">
            <w:pPr>
              <w:pStyle w:val="BodyText3"/>
              <w:tabs>
                <w:tab w:val="num" w:pos="0"/>
              </w:tabs>
              <w:rPr>
                <w:sz w:val="22"/>
              </w:rPr>
            </w:pPr>
            <w:r w:rsidRPr="00387F28">
              <w:rPr>
                <w:sz w:val="22"/>
              </w:rPr>
              <w:t>means the Cabinet Office Security Policy Framework (available from the Cabinet Office Security Policy Division);</w:t>
            </w:r>
          </w:p>
        </w:tc>
      </w:tr>
      <w:tr w:rsidR="00CE3737" w14:paraId="5CEF3062" w14:textId="77777777" w:rsidTr="00404721">
        <w:tc>
          <w:tcPr>
            <w:tcW w:w="2660" w:type="dxa"/>
            <w:hideMark/>
          </w:tcPr>
          <w:p w14:paraId="15DB963C"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"Security Requirements"</w:t>
            </w:r>
          </w:p>
        </w:tc>
        <w:tc>
          <w:tcPr>
            <w:tcW w:w="5942" w:type="dxa"/>
            <w:hideMark/>
          </w:tcPr>
          <w:p w14:paraId="241F398A" w14:textId="77777777" w:rsidR="00CE3737" w:rsidRPr="00387F28" w:rsidRDefault="00CE3737">
            <w:pPr>
              <w:pStyle w:val="BodyText3"/>
              <w:tabs>
                <w:tab w:val="num" w:pos="0"/>
              </w:tabs>
              <w:rPr>
                <w:sz w:val="22"/>
              </w:rPr>
            </w:pPr>
            <w:r w:rsidRPr="00387F28">
              <w:rPr>
                <w:sz w:val="22"/>
              </w:rPr>
              <w:t xml:space="preserve">means the requirements in the contract relating to security of the provision of the service (if any) or such other requirements as the </w:t>
            </w:r>
            <w:r w:rsidR="00E84576" w:rsidRPr="00387F28">
              <w:rPr>
                <w:i/>
                <w:sz w:val="22"/>
              </w:rPr>
              <w:t>Employer</w:t>
            </w:r>
            <w:r w:rsidRPr="00387F28">
              <w:rPr>
                <w:sz w:val="22"/>
              </w:rPr>
              <w:t xml:space="preserve"> may notify to the </w:t>
            </w:r>
            <w:r w:rsidRPr="00387F28">
              <w:rPr>
                <w:i/>
                <w:sz w:val="22"/>
              </w:rPr>
              <w:t>Contractor</w:t>
            </w:r>
            <w:r w:rsidRPr="00387F28">
              <w:rPr>
                <w:sz w:val="22"/>
              </w:rPr>
              <w:t xml:space="preserve"> from time to time</w:t>
            </w:r>
          </w:p>
        </w:tc>
      </w:tr>
      <w:tr w:rsidR="00CE3737" w14:paraId="51A25266" w14:textId="77777777" w:rsidTr="00404721">
        <w:tc>
          <w:tcPr>
            <w:tcW w:w="2660" w:type="dxa"/>
            <w:hideMark/>
          </w:tcPr>
          <w:p w14:paraId="5F2003DB"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"Security Tests"</w:t>
            </w:r>
          </w:p>
        </w:tc>
        <w:tc>
          <w:tcPr>
            <w:tcW w:w="5942" w:type="dxa"/>
            <w:hideMark/>
          </w:tcPr>
          <w:p w14:paraId="6A40C3BE" w14:textId="5B0908CB" w:rsidR="00CE3737" w:rsidRPr="00387F28" w:rsidRDefault="00CE3737" w:rsidP="00046B22">
            <w:pPr>
              <w:pStyle w:val="BodyText3"/>
              <w:rPr>
                <w:sz w:val="22"/>
              </w:rPr>
            </w:pPr>
            <w:r w:rsidRPr="00387F28">
              <w:rPr>
                <w:sz w:val="22"/>
              </w:rPr>
              <w:t xml:space="preserve">shall have the meaning set out in </w:t>
            </w:r>
            <w:r w:rsidR="00D34E14">
              <w:rPr>
                <w:sz w:val="22"/>
              </w:rPr>
              <w:t>p</w:t>
            </w:r>
            <w:r w:rsidR="004C72FD" w:rsidRPr="00387F28">
              <w:rPr>
                <w:sz w:val="22"/>
              </w:rPr>
              <w:t xml:space="preserve">aragraph </w:t>
            </w:r>
            <w:r w:rsidR="00046B22">
              <w:rPr>
                <w:sz w:val="22"/>
              </w:rPr>
              <w:t xml:space="preserve">1.4.5.1 </w:t>
            </w:r>
            <w:r w:rsidRPr="00387F28">
              <w:rPr>
                <w:sz w:val="22"/>
              </w:rPr>
              <w:t xml:space="preserve">of this </w:t>
            </w:r>
            <w:r w:rsidR="00FB3320">
              <w:rPr>
                <w:sz w:val="22"/>
              </w:rPr>
              <w:t>Contract S</w:t>
            </w:r>
            <w:r w:rsidR="00FB3320" w:rsidRPr="00387F28">
              <w:rPr>
                <w:sz w:val="22"/>
              </w:rPr>
              <w:t xml:space="preserve">chedule J (Security </w:t>
            </w:r>
            <w:r w:rsidR="00FB3320">
              <w:rPr>
                <w:sz w:val="22"/>
              </w:rPr>
              <w:t>Provisions</w:t>
            </w:r>
            <w:r w:rsidR="00FB3320" w:rsidRPr="00387F28">
              <w:rPr>
                <w:sz w:val="22"/>
              </w:rPr>
              <w:t>)</w:t>
            </w:r>
            <w:r w:rsidRPr="00387F28">
              <w:rPr>
                <w:sz w:val="22"/>
              </w:rPr>
              <w:t>;</w:t>
            </w:r>
          </w:p>
        </w:tc>
      </w:tr>
      <w:tr w:rsidR="00CE3737" w14:paraId="7479329C" w14:textId="77777777" w:rsidTr="00404721">
        <w:tc>
          <w:tcPr>
            <w:tcW w:w="2660" w:type="dxa"/>
            <w:hideMark/>
          </w:tcPr>
          <w:p w14:paraId="5B3FEEFE"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"Service Levels"</w:t>
            </w:r>
          </w:p>
        </w:tc>
        <w:tc>
          <w:tcPr>
            <w:tcW w:w="5942" w:type="dxa"/>
            <w:hideMark/>
          </w:tcPr>
          <w:p w14:paraId="3EC05B3E" w14:textId="77777777" w:rsidR="00CE3737" w:rsidRPr="00387F28" w:rsidRDefault="00CE3737">
            <w:pPr>
              <w:pStyle w:val="BodyText3"/>
              <w:tabs>
                <w:tab w:val="num" w:pos="0"/>
              </w:tabs>
              <w:spacing w:after="240"/>
            </w:pPr>
            <w:r w:rsidRPr="00387F28">
              <w:rPr>
                <w:sz w:val="22"/>
              </w:rPr>
              <w:t xml:space="preserve">the levels of </w:t>
            </w:r>
            <w:r w:rsidRPr="00387F28">
              <w:rPr>
                <w:i/>
                <w:sz w:val="22"/>
              </w:rPr>
              <w:t>service</w:t>
            </w:r>
            <w:r w:rsidRPr="00387F28">
              <w:rPr>
                <w:sz w:val="22"/>
              </w:rPr>
              <w:t xml:space="preserve"> required to be provided, as prescribed in this contract (if any) or as otherwise agreed by the parties;</w:t>
            </w:r>
          </w:p>
        </w:tc>
      </w:tr>
      <w:tr w:rsidR="00CE3737" w14:paraId="5D57C263" w14:textId="77777777" w:rsidTr="00404721">
        <w:tc>
          <w:tcPr>
            <w:tcW w:w="2660" w:type="dxa"/>
            <w:hideMark/>
          </w:tcPr>
          <w:p w14:paraId="689789C0"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"Sites"</w:t>
            </w:r>
          </w:p>
        </w:tc>
        <w:tc>
          <w:tcPr>
            <w:tcW w:w="5942" w:type="dxa"/>
            <w:hideMark/>
          </w:tcPr>
          <w:p w14:paraId="188C66FD" w14:textId="77777777" w:rsidR="00CE3737" w:rsidRPr="00387F28" w:rsidRDefault="00CE3737">
            <w:pPr>
              <w:pStyle w:val="BodyText3"/>
              <w:tabs>
                <w:tab w:val="num" w:pos="0"/>
              </w:tabs>
              <w:spacing w:after="240"/>
            </w:pPr>
            <w:r w:rsidRPr="00387F28">
              <w:rPr>
                <w:sz w:val="22"/>
              </w:rPr>
              <w:t xml:space="preserve">any premises from which the </w:t>
            </w:r>
            <w:r w:rsidRPr="00387F28">
              <w:rPr>
                <w:i/>
                <w:sz w:val="22"/>
              </w:rPr>
              <w:t>service</w:t>
            </w:r>
            <w:r w:rsidRPr="00387F28">
              <w:rPr>
                <w:sz w:val="22"/>
              </w:rPr>
              <w:t xml:space="preserve"> are provided or from which the </w:t>
            </w:r>
            <w:r w:rsidRPr="00387F28">
              <w:rPr>
                <w:i/>
                <w:sz w:val="22"/>
              </w:rPr>
              <w:t>Contractor</w:t>
            </w:r>
            <w:r w:rsidRPr="00387F28">
              <w:rPr>
                <w:sz w:val="22"/>
              </w:rPr>
              <w:t xml:space="preserve"> manages, organises or otherwise directs the provision or the use of the </w:t>
            </w:r>
            <w:r w:rsidRPr="00387F28">
              <w:rPr>
                <w:i/>
                <w:sz w:val="22"/>
              </w:rPr>
              <w:t>service</w:t>
            </w:r>
            <w:r w:rsidRPr="00387F28">
              <w:rPr>
                <w:sz w:val="22"/>
              </w:rPr>
              <w:t xml:space="preserve"> or where any part of the </w:t>
            </w:r>
            <w:r w:rsidRPr="00387F28">
              <w:rPr>
                <w:i/>
                <w:sz w:val="22"/>
              </w:rPr>
              <w:t>Contractor</w:t>
            </w:r>
            <w:r w:rsidRPr="00387F28">
              <w:rPr>
                <w:sz w:val="22"/>
              </w:rPr>
              <w:t xml:space="preserve"> System is situated or where any physical interface with the </w:t>
            </w:r>
            <w:r w:rsidRPr="00387F28">
              <w:rPr>
                <w:i/>
                <w:sz w:val="22"/>
              </w:rPr>
              <w:t>Employer</w:t>
            </w:r>
            <w:r w:rsidRPr="00387F28">
              <w:rPr>
                <w:sz w:val="22"/>
              </w:rPr>
              <w:t xml:space="preserve"> System takes place;</w:t>
            </w:r>
          </w:p>
        </w:tc>
      </w:tr>
      <w:tr w:rsidR="00CE3737" w14:paraId="01E61ACA" w14:textId="77777777" w:rsidTr="00404721">
        <w:tc>
          <w:tcPr>
            <w:tcW w:w="2660" w:type="dxa"/>
            <w:hideMark/>
          </w:tcPr>
          <w:p w14:paraId="0AC93EF0"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"Software"</w:t>
            </w:r>
          </w:p>
        </w:tc>
        <w:tc>
          <w:tcPr>
            <w:tcW w:w="5942" w:type="dxa"/>
            <w:hideMark/>
          </w:tcPr>
          <w:p w14:paraId="65803109" w14:textId="77777777" w:rsidR="00CE3737" w:rsidRPr="00387F28" w:rsidRDefault="00CE3737">
            <w:pPr>
              <w:pStyle w:val="BodyText3"/>
              <w:tabs>
                <w:tab w:val="num" w:pos="0"/>
              </w:tabs>
              <w:spacing w:after="240"/>
            </w:pPr>
            <w:r w:rsidRPr="00387F28">
              <w:rPr>
                <w:sz w:val="22"/>
              </w:rPr>
              <w:t xml:space="preserve">Specially Written Software, </w:t>
            </w:r>
            <w:r w:rsidRPr="00387F28">
              <w:rPr>
                <w:i/>
                <w:sz w:val="22"/>
              </w:rPr>
              <w:t>Contractor</w:t>
            </w:r>
            <w:r w:rsidRPr="00387F28">
              <w:rPr>
                <w:sz w:val="22"/>
              </w:rPr>
              <w:t xml:space="preserve"> Software and Third Party Software; </w:t>
            </w:r>
          </w:p>
        </w:tc>
      </w:tr>
      <w:tr w:rsidR="00CE3737" w14:paraId="0CF4BB57" w14:textId="77777777" w:rsidTr="00404721">
        <w:tc>
          <w:tcPr>
            <w:tcW w:w="2660" w:type="dxa"/>
            <w:hideMark/>
          </w:tcPr>
          <w:p w14:paraId="739E55CD"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lastRenderedPageBreak/>
              <w:t>"Specially Written Software"</w:t>
            </w:r>
          </w:p>
        </w:tc>
        <w:tc>
          <w:tcPr>
            <w:tcW w:w="5942" w:type="dxa"/>
            <w:hideMark/>
          </w:tcPr>
          <w:p w14:paraId="1C4E8FF0" w14:textId="77777777" w:rsidR="00CE3737" w:rsidRPr="00387F28" w:rsidRDefault="00CE3737">
            <w:pPr>
              <w:pStyle w:val="BodyText3"/>
              <w:tabs>
                <w:tab w:val="num" w:pos="0"/>
              </w:tabs>
              <w:spacing w:after="240"/>
            </w:pPr>
            <w:r w:rsidRPr="00387F28">
              <w:rPr>
                <w:sz w:val="22"/>
              </w:rPr>
              <w:t xml:space="preserve">any software created by the </w:t>
            </w:r>
            <w:r w:rsidRPr="00387F28">
              <w:rPr>
                <w:i/>
                <w:sz w:val="22"/>
              </w:rPr>
              <w:t>Contractor</w:t>
            </w:r>
            <w:r w:rsidRPr="00387F28">
              <w:rPr>
                <w:sz w:val="22"/>
              </w:rPr>
              <w:t xml:space="preserve"> (or by a third party on behalf of the </w:t>
            </w:r>
            <w:r w:rsidRPr="00387F28">
              <w:rPr>
                <w:i/>
                <w:sz w:val="22"/>
              </w:rPr>
              <w:t>Contractor</w:t>
            </w:r>
            <w:r w:rsidRPr="00387F28">
              <w:rPr>
                <w:sz w:val="22"/>
              </w:rPr>
              <w:t>) specifically for the purposes of this contract;</w:t>
            </w:r>
          </w:p>
        </w:tc>
      </w:tr>
      <w:tr w:rsidR="00CE3737" w14:paraId="374B3038" w14:textId="77777777" w:rsidTr="00404721">
        <w:tc>
          <w:tcPr>
            <w:tcW w:w="2660" w:type="dxa"/>
            <w:hideMark/>
          </w:tcPr>
          <w:p w14:paraId="23C3A138"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"Staff Vetting Procedures"</w:t>
            </w:r>
          </w:p>
        </w:tc>
        <w:tc>
          <w:tcPr>
            <w:tcW w:w="5942" w:type="dxa"/>
            <w:hideMark/>
          </w:tcPr>
          <w:p w14:paraId="230CA60E" w14:textId="77777777" w:rsidR="00CE3737" w:rsidRPr="00387F28" w:rsidRDefault="00CE3737">
            <w:pPr>
              <w:pStyle w:val="BodyText3"/>
              <w:tabs>
                <w:tab w:val="num" w:pos="0"/>
              </w:tabs>
              <w:spacing w:after="240"/>
            </w:pPr>
            <w:r w:rsidRPr="00387F28">
              <w:rPr>
                <w:sz w:val="22"/>
              </w:rPr>
              <w:t xml:space="preserve">the </w:t>
            </w:r>
            <w:r w:rsidRPr="00387F28">
              <w:rPr>
                <w:i/>
                <w:sz w:val="22"/>
              </w:rPr>
              <w:t>Employer</w:t>
            </w:r>
            <w:r w:rsidRPr="00387F28">
              <w:rPr>
                <w:sz w:val="22"/>
              </w:rP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rsidR="00CE3737" w14:paraId="753BCB02" w14:textId="77777777" w:rsidTr="00404721">
        <w:tc>
          <w:tcPr>
            <w:tcW w:w="2660" w:type="dxa"/>
            <w:hideMark/>
          </w:tcPr>
          <w:p w14:paraId="5A85929C"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"Statement of Applicability"</w:t>
            </w:r>
          </w:p>
        </w:tc>
        <w:tc>
          <w:tcPr>
            <w:tcW w:w="5942" w:type="dxa"/>
            <w:hideMark/>
          </w:tcPr>
          <w:p w14:paraId="51564256" w14:textId="77777777" w:rsidR="00CE3737" w:rsidRPr="00387F28" w:rsidRDefault="00CE3737">
            <w:pPr>
              <w:pStyle w:val="BodyText3"/>
              <w:tabs>
                <w:tab w:val="num" w:pos="0"/>
              </w:tabs>
              <w:rPr>
                <w:sz w:val="22"/>
              </w:rPr>
            </w:pPr>
            <w:r w:rsidRPr="00387F28">
              <w:rPr>
                <w:sz w:val="22"/>
              </w:rPr>
              <w:t xml:space="preserve">shall have the meaning set out in ISO/IEC 27001 and as agreed by the parties during the procurement phase; </w:t>
            </w:r>
          </w:p>
        </w:tc>
      </w:tr>
      <w:tr w:rsidR="00CE3737" w14:paraId="16FA8CF3" w14:textId="77777777" w:rsidTr="00404721">
        <w:tc>
          <w:tcPr>
            <w:tcW w:w="2660" w:type="dxa"/>
            <w:hideMark/>
          </w:tcPr>
          <w:p w14:paraId="11E80FE7"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"Standards"</w:t>
            </w:r>
          </w:p>
        </w:tc>
        <w:tc>
          <w:tcPr>
            <w:tcW w:w="5942" w:type="dxa"/>
            <w:hideMark/>
          </w:tcPr>
          <w:p w14:paraId="0EB6D448" w14:textId="6910B3BB" w:rsidR="00CE3737" w:rsidRPr="00387F28" w:rsidRDefault="00CE3737">
            <w:pPr>
              <w:pStyle w:val="BodyText3"/>
              <w:tabs>
                <w:tab w:val="num" w:pos="0"/>
              </w:tabs>
              <w:spacing w:after="240"/>
            </w:pPr>
            <w:r w:rsidRPr="00387F28">
              <w:rPr>
                <w:sz w:val="22"/>
              </w:rPr>
              <w:t xml:space="preserve">the British or international standards, </w:t>
            </w:r>
            <w:r w:rsidRPr="00387F28">
              <w:rPr>
                <w:i/>
                <w:sz w:val="22"/>
              </w:rPr>
              <w:t>Employer</w:t>
            </w:r>
            <w:r w:rsidRPr="00387F28">
              <w:rPr>
                <w:sz w:val="22"/>
              </w:rPr>
              <w:t>'s internal policies and procedures, Government codes of practice and guidance  together with any other specified policies or procedures  referred to in this contract (if any) or as otherwise agreed by the parties;</w:t>
            </w:r>
            <w:r w:rsidR="00404721">
              <w:rPr>
                <w:sz w:val="22"/>
              </w:rPr>
              <w:t xml:space="preserve"> and</w:t>
            </w:r>
          </w:p>
        </w:tc>
      </w:tr>
      <w:tr w:rsidR="00CE3737" w14:paraId="60E1A261" w14:textId="77777777" w:rsidTr="00404721">
        <w:tc>
          <w:tcPr>
            <w:tcW w:w="2660" w:type="dxa"/>
            <w:hideMark/>
          </w:tcPr>
          <w:p w14:paraId="24FE01FF" w14:textId="77777777" w:rsidR="00CE3737" w:rsidRDefault="00CE3737">
            <w:pPr>
              <w:pStyle w:val="BBLegal2"/>
              <w:tabs>
                <w:tab w:val="clear" w:pos="360"/>
                <w:tab w:val="left" w:pos="720"/>
              </w:tabs>
              <w:spacing w:after="240"/>
              <w:rPr>
                <w:rFonts w:ascii="Arial" w:hAnsi="Arial" w:cs="Arial"/>
                <w:b/>
                <w:sz w:val="22"/>
                <w:szCs w:val="22"/>
              </w:rPr>
            </w:pPr>
            <w:r>
              <w:rPr>
                <w:rFonts w:ascii="Arial" w:hAnsi="Arial" w:cs="Arial"/>
                <w:b/>
                <w:sz w:val="22"/>
                <w:szCs w:val="22"/>
              </w:rPr>
              <w:t>"Third Party Software"</w:t>
            </w:r>
          </w:p>
        </w:tc>
        <w:tc>
          <w:tcPr>
            <w:tcW w:w="5942" w:type="dxa"/>
            <w:hideMark/>
          </w:tcPr>
          <w:p w14:paraId="3F9F648F" w14:textId="6CD383E5" w:rsidR="00CE3737" w:rsidRPr="00387F28" w:rsidRDefault="00CE3737" w:rsidP="00404721">
            <w:pPr>
              <w:pStyle w:val="BodyText3"/>
            </w:pPr>
            <w:r w:rsidRPr="00387F28">
              <w:rPr>
                <w:sz w:val="22"/>
              </w:rPr>
              <w:t xml:space="preserve">software which is proprietary to any third party other than an Affiliate of the </w:t>
            </w:r>
            <w:r w:rsidRPr="00387F28">
              <w:rPr>
                <w:i/>
                <w:sz w:val="22"/>
              </w:rPr>
              <w:t>Contractor</w:t>
            </w:r>
            <w:r w:rsidRPr="00387F28">
              <w:rPr>
                <w:sz w:val="22"/>
              </w:rPr>
              <w:t xml:space="preserve"> which is or will be used by the </w:t>
            </w:r>
            <w:r w:rsidRPr="00387F28">
              <w:rPr>
                <w:i/>
                <w:sz w:val="22"/>
              </w:rPr>
              <w:t>Contractor</w:t>
            </w:r>
            <w:r w:rsidRPr="00387F28">
              <w:rPr>
                <w:sz w:val="22"/>
              </w:rPr>
              <w:t xml:space="preserve"> for the purposes of providing the </w:t>
            </w:r>
            <w:r w:rsidRPr="00387F28">
              <w:rPr>
                <w:i/>
                <w:sz w:val="22"/>
              </w:rPr>
              <w:t>service</w:t>
            </w:r>
            <w:r w:rsidRPr="00387F28">
              <w:rPr>
                <w:sz w:val="22"/>
              </w:rPr>
              <w:t xml:space="preserve">; </w:t>
            </w:r>
          </w:p>
        </w:tc>
      </w:tr>
    </w:tbl>
    <w:p w14:paraId="4B1F5AAC" w14:textId="77777777" w:rsidR="00CE3737" w:rsidRDefault="00CE3737" w:rsidP="00CE3737">
      <w:pPr>
        <w:pStyle w:val="BodyText3"/>
        <w:tabs>
          <w:tab w:val="num" w:pos="0"/>
        </w:tabs>
        <w:spacing w:after="240"/>
        <w:rPr>
          <w:rFonts w:cs="Arial"/>
          <w:sz w:val="22"/>
          <w:szCs w:val="22"/>
        </w:rPr>
      </w:pPr>
    </w:p>
    <w:p w14:paraId="0CE666DB" w14:textId="77777777" w:rsidR="00CE3737" w:rsidRDefault="00CE3737" w:rsidP="00B331AD">
      <w:pPr>
        <w:pStyle w:val="Heading2"/>
        <w:tabs>
          <w:tab w:val="num" w:pos="720"/>
        </w:tabs>
        <w:ind w:left="720"/>
      </w:pPr>
      <w:r>
        <w:t>Introduction</w:t>
      </w:r>
    </w:p>
    <w:p w14:paraId="7E04A863" w14:textId="7A4D12ED" w:rsidR="00CE3737" w:rsidRDefault="00CE3737" w:rsidP="00B331AD">
      <w:pPr>
        <w:pStyle w:val="Heading3"/>
        <w:rPr>
          <w:b/>
        </w:rPr>
      </w:pPr>
      <w:r>
        <w:t xml:space="preserve">This </w:t>
      </w:r>
      <w:r w:rsidR="0084203F">
        <w:rPr>
          <w:rFonts w:cs="Arial"/>
          <w:szCs w:val="22"/>
        </w:rPr>
        <w:t xml:space="preserve">Contract Schedule J (Security Provisions) </w:t>
      </w:r>
      <w:r>
        <w:t>covers:</w:t>
      </w:r>
    </w:p>
    <w:p w14:paraId="13BCCD16" w14:textId="77777777" w:rsidR="00CE3737" w:rsidRDefault="00CE3737" w:rsidP="00026D69">
      <w:pPr>
        <w:pStyle w:val="Heading4"/>
        <w:ind w:hanging="938"/>
      </w:pPr>
      <w:r>
        <w:t>principles of protective security to be applied in Providing the Service;</w:t>
      </w:r>
    </w:p>
    <w:p w14:paraId="4D1486DB" w14:textId="77777777" w:rsidR="00CE3737" w:rsidRDefault="00CE3737" w:rsidP="00026D69">
      <w:pPr>
        <w:pStyle w:val="Heading4"/>
        <w:ind w:hanging="938"/>
      </w:pPr>
      <w:r>
        <w:t>wider aspects of security relating to Providing the Service;</w:t>
      </w:r>
    </w:p>
    <w:p w14:paraId="27864C70" w14:textId="77777777" w:rsidR="00CE3737" w:rsidRDefault="00CE3737" w:rsidP="00026D69">
      <w:pPr>
        <w:pStyle w:val="Heading4"/>
        <w:ind w:hanging="938"/>
      </w:pPr>
      <w:r>
        <w:t xml:space="preserve">the development, implementation, operation, maintenance and continual improvement of an ISMS; </w:t>
      </w:r>
    </w:p>
    <w:p w14:paraId="662F2619" w14:textId="77777777" w:rsidR="00CE3737" w:rsidRDefault="00CE3737" w:rsidP="00026D69">
      <w:pPr>
        <w:pStyle w:val="Heading4"/>
        <w:ind w:hanging="938"/>
      </w:pPr>
      <w:r>
        <w:t>the creation and maintenance of the Security Management Plan;</w:t>
      </w:r>
    </w:p>
    <w:p w14:paraId="39D57CE0" w14:textId="77777777" w:rsidR="00CE3737" w:rsidRDefault="00CE3737" w:rsidP="00026D69">
      <w:pPr>
        <w:pStyle w:val="Heading4"/>
        <w:ind w:hanging="938"/>
      </w:pPr>
      <w:r>
        <w:t>audit and testing of ISMS compliance with the Security Requirements;</w:t>
      </w:r>
    </w:p>
    <w:p w14:paraId="4E247783" w14:textId="77777777" w:rsidR="00CE3737" w:rsidRDefault="00CE3737" w:rsidP="00026D69">
      <w:pPr>
        <w:pStyle w:val="Heading4"/>
        <w:ind w:hanging="938"/>
      </w:pPr>
      <w:r>
        <w:t xml:space="preserve">conformance to ISO/IEC 27001 (Information Security Requirements Specification) and ISO/IEC27002 (Information Security Code of Practice) and; </w:t>
      </w:r>
    </w:p>
    <w:p w14:paraId="6809CA22" w14:textId="77777777" w:rsidR="00CE3737" w:rsidRDefault="00CE3737" w:rsidP="00026D69">
      <w:pPr>
        <w:pStyle w:val="Heading4"/>
        <w:ind w:hanging="938"/>
      </w:pPr>
      <w:r>
        <w:lastRenderedPageBreak/>
        <w:t>obligations in the event of actual, potential or attempted breaches of security.</w:t>
      </w:r>
    </w:p>
    <w:p w14:paraId="5A9C699E" w14:textId="77777777" w:rsidR="00CE3737" w:rsidRDefault="00CE3737" w:rsidP="00B331AD">
      <w:pPr>
        <w:pStyle w:val="Heading2"/>
        <w:tabs>
          <w:tab w:val="num" w:pos="720"/>
        </w:tabs>
        <w:ind w:left="720"/>
      </w:pPr>
      <w:bookmarkStart w:id="122" w:name="_Ref391048824"/>
      <w:r>
        <w:t>Principles of Security</w:t>
      </w:r>
      <w:bookmarkEnd w:id="122"/>
      <w:r>
        <w:t xml:space="preserve"> </w:t>
      </w:r>
    </w:p>
    <w:p w14:paraId="3D8CC87C" w14:textId="77777777" w:rsidR="00CE3737" w:rsidRDefault="00CE3737" w:rsidP="00B331AD">
      <w:pPr>
        <w:pStyle w:val="Heading3"/>
      </w:pPr>
      <w:r>
        <w:t xml:space="preserve">The </w:t>
      </w:r>
      <w:r>
        <w:rPr>
          <w:i/>
        </w:rPr>
        <w:t>Contractor</w:t>
      </w:r>
      <w:r>
        <w:t xml:space="preserve"> acknowledges that the </w:t>
      </w:r>
      <w:r>
        <w:rPr>
          <w:i/>
        </w:rPr>
        <w:t>Employer</w:t>
      </w:r>
      <w:r>
        <w:t xml:space="preserve"> places great emphasis on the confidentiality, integrity and availability of information and consequently on the security provided by the ISMS.</w:t>
      </w:r>
    </w:p>
    <w:p w14:paraId="5CF42113" w14:textId="77777777" w:rsidR="00CE3737" w:rsidRDefault="00CE3737" w:rsidP="00B331AD">
      <w:pPr>
        <w:pStyle w:val="Heading3"/>
      </w:pPr>
      <w:bookmarkStart w:id="123" w:name="_Ref391048053"/>
      <w:r>
        <w:t xml:space="preserve">The </w:t>
      </w:r>
      <w:r>
        <w:rPr>
          <w:i/>
        </w:rPr>
        <w:t>Contractor</w:t>
      </w:r>
      <w:r>
        <w:t xml:space="preserve"> shall be responsible for the effective performance of the ISMS and shall at all times provide a level of security which:</w:t>
      </w:r>
      <w:bookmarkEnd w:id="123"/>
    </w:p>
    <w:p w14:paraId="1CA5C28D" w14:textId="77777777" w:rsidR="00CE3737" w:rsidRDefault="00CE3737" w:rsidP="00026D69">
      <w:pPr>
        <w:pStyle w:val="Heading4"/>
        <w:ind w:hanging="938"/>
      </w:pPr>
      <w:r>
        <w:t>is in accordance with Good Industry Practice, the</w:t>
      </w:r>
      <w:r>
        <w:rPr>
          <w:i/>
        </w:rPr>
        <w:t xml:space="preserve"> law of the contract</w:t>
      </w:r>
      <w:r>
        <w:t xml:space="preserve"> and this contract;</w:t>
      </w:r>
    </w:p>
    <w:p w14:paraId="1E255D3D" w14:textId="77777777" w:rsidR="00CE3737" w:rsidRDefault="00CE3737" w:rsidP="00026D69">
      <w:pPr>
        <w:pStyle w:val="Heading4"/>
        <w:ind w:hanging="938"/>
      </w:pPr>
      <w:bookmarkStart w:id="124" w:name="_Ref391048396"/>
      <w:r>
        <w:t>complies with the Security Policy;</w:t>
      </w:r>
      <w:bookmarkEnd w:id="124"/>
    </w:p>
    <w:p w14:paraId="1A76A19D" w14:textId="77777777" w:rsidR="00CE3737" w:rsidRDefault="00CE3737" w:rsidP="00026D69">
      <w:pPr>
        <w:pStyle w:val="Heading4"/>
        <w:ind w:hanging="938"/>
      </w:pPr>
      <w:r>
        <w:t>complies with at least the minimum set of security measures and standards as determined by the Security Policy Framework (Tiers 1-4) available from the Cabinet Office Security Policy Division (COSPD);</w:t>
      </w:r>
    </w:p>
    <w:p w14:paraId="5422BD34" w14:textId="77777777" w:rsidR="00CE3737" w:rsidRPr="00F10065" w:rsidRDefault="00CE3737" w:rsidP="00026D69">
      <w:pPr>
        <w:pStyle w:val="Heading4"/>
        <w:ind w:hanging="938"/>
      </w:pPr>
      <w:r>
        <w:t xml:space="preserve">meets any </w:t>
      </w:r>
      <w:r w:rsidRPr="00F10065">
        <w:t>specific security threats to the ISMS; and</w:t>
      </w:r>
    </w:p>
    <w:p w14:paraId="53C1646F" w14:textId="5A9E1011" w:rsidR="00CE3737" w:rsidRPr="00F10065" w:rsidRDefault="00CE3737" w:rsidP="00026D69">
      <w:pPr>
        <w:pStyle w:val="Heading4"/>
        <w:ind w:hanging="938"/>
      </w:pPr>
      <w:r w:rsidRPr="00F10065">
        <w:t>complies with ISO/IEC27001 and ISO/IEC27002;</w:t>
      </w:r>
    </w:p>
    <w:p w14:paraId="3D36C96C" w14:textId="77777777" w:rsidR="00CE3737" w:rsidRPr="00F10065" w:rsidRDefault="00CE3737" w:rsidP="00026D69">
      <w:pPr>
        <w:pStyle w:val="Heading4"/>
        <w:ind w:hanging="938"/>
      </w:pPr>
      <w:r w:rsidRPr="00F10065">
        <w:t>complies with the Security Requirements; and</w:t>
      </w:r>
    </w:p>
    <w:p w14:paraId="79D9F891" w14:textId="77777777" w:rsidR="00CE3737" w:rsidRPr="00F10065" w:rsidRDefault="00CE3737" w:rsidP="00026D69">
      <w:pPr>
        <w:pStyle w:val="Heading4"/>
        <w:ind w:hanging="938"/>
      </w:pPr>
      <w:r w:rsidRPr="00F10065">
        <w:t xml:space="preserve">complies with the </w:t>
      </w:r>
      <w:r w:rsidRPr="00F10065">
        <w:rPr>
          <w:i/>
        </w:rPr>
        <w:t>Employer</w:t>
      </w:r>
      <w:r w:rsidRPr="00F10065">
        <w:t>’s ICT standards.</w:t>
      </w:r>
    </w:p>
    <w:p w14:paraId="3A21C5B1" w14:textId="36AEBE74" w:rsidR="00CE3737" w:rsidRDefault="00CE3737" w:rsidP="00B331AD">
      <w:pPr>
        <w:pStyle w:val="Heading3"/>
      </w:pPr>
      <w:r w:rsidRPr="00F10065">
        <w:t xml:space="preserve">The references to standards, guidance and policies set out in </w:t>
      </w:r>
      <w:r w:rsidR="00D34E14">
        <w:t>p</w:t>
      </w:r>
      <w:r w:rsidR="004C72FD" w:rsidRPr="00F10065">
        <w:t xml:space="preserve">aragraph </w:t>
      </w:r>
      <w:r w:rsidR="00404721">
        <w:fldChar w:fldCharType="begin"/>
      </w:r>
      <w:r w:rsidR="00404721">
        <w:instrText xml:space="preserve"> REF _Ref391048053 \r \h  \* MERGEFORMAT </w:instrText>
      </w:r>
      <w:r w:rsidR="00404721">
        <w:fldChar w:fldCharType="separate"/>
      </w:r>
      <w:r w:rsidR="00E45B42">
        <w:t>1.3.2</w:t>
      </w:r>
      <w:r w:rsidR="00404721">
        <w:fldChar w:fldCharType="end"/>
      </w:r>
      <w:r w:rsidR="004C72FD">
        <w:t xml:space="preserve"> </w:t>
      </w:r>
      <w:r w:rsidR="00FB3320" w:rsidRPr="00387F28">
        <w:t xml:space="preserve">of </w:t>
      </w:r>
      <w:r w:rsidR="00FB3320">
        <w:t>this Contract S</w:t>
      </w:r>
      <w:r w:rsidR="00FB3320" w:rsidRPr="00387F28">
        <w:t xml:space="preserve">chedule J (Security </w:t>
      </w:r>
      <w:r w:rsidR="00FB3320">
        <w:t>Provisions</w:t>
      </w:r>
      <w:r w:rsidR="00FB3320" w:rsidRPr="00387F28">
        <w:t>)</w:t>
      </w:r>
      <w:r w:rsidR="00FB3320">
        <w:t xml:space="preserve"> </w:t>
      </w:r>
      <w:r w:rsidRPr="00F10065">
        <w:t>shall be deemed to be references to such items as developed and updated and to any successor to or replacement for such standards, guidance and policies, from time to</w:t>
      </w:r>
      <w:r>
        <w:t xml:space="preserve"> time.</w:t>
      </w:r>
    </w:p>
    <w:p w14:paraId="3CA9EA3F" w14:textId="77777777" w:rsidR="00CE3737" w:rsidRDefault="00CE3737" w:rsidP="00B331AD">
      <w:pPr>
        <w:pStyle w:val="Heading3"/>
      </w:pPr>
      <w:r>
        <w:t xml:space="preserve">In the event of any inconsistency in the provisions of the above standards, guidance and policies, the </w:t>
      </w:r>
      <w:r>
        <w:rPr>
          <w:i/>
        </w:rPr>
        <w:t>Contractor</w:t>
      </w:r>
      <w:r>
        <w:t xml:space="preserve"> gives an early warning to the </w:t>
      </w:r>
      <w:r>
        <w:rPr>
          <w:i/>
        </w:rPr>
        <w:t>Service Manager</w:t>
      </w:r>
      <w:r>
        <w:t xml:space="preserve"> of such inconsistency immediately upon becoming aware of the same, and the </w:t>
      </w:r>
      <w:r>
        <w:rPr>
          <w:i/>
        </w:rPr>
        <w:t>Service Manager</w:t>
      </w:r>
      <w:r>
        <w:t xml:space="preserve"> shall, as soon as practicable, advise the </w:t>
      </w:r>
      <w:r>
        <w:rPr>
          <w:i/>
        </w:rPr>
        <w:t>Contractor</w:t>
      </w:r>
      <w:r>
        <w:t xml:space="preserve"> which provision the </w:t>
      </w:r>
      <w:r>
        <w:rPr>
          <w:i/>
        </w:rPr>
        <w:t>Contractor</w:t>
      </w:r>
      <w:r>
        <w:t xml:space="preserve"> shall be required to comply with.</w:t>
      </w:r>
    </w:p>
    <w:p w14:paraId="5D8C4FA5" w14:textId="77777777" w:rsidR="00CE3737" w:rsidRDefault="00CE3737" w:rsidP="00B331AD">
      <w:pPr>
        <w:pStyle w:val="Heading2"/>
        <w:tabs>
          <w:tab w:val="num" w:pos="720"/>
        </w:tabs>
        <w:ind w:left="720"/>
      </w:pPr>
      <w:bookmarkStart w:id="125" w:name="_Ref391047957"/>
      <w:r>
        <w:t>ISMS and Security Management Plan</w:t>
      </w:r>
      <w:bookmarkEnd w:id="125"/>
    </w:p>
    <w:p w14:paraId="6AD86832" w14:textId="77777777" w:rsidR="00CE3737" w:rsidRDefault="00CE3737" w:rsidP="00B331AD">
      <w:pPr>
        <w:pStyle w:val="Heading3"/>
      </w:pPr>
      <w:r>
        <w:t>Introduction:</w:t>
      </w:r>
    </w:p>
    <w:p w14:paraId="0B223EA7" w14:textId="49A78167" w:rsidR="00CE3737" w:rsidRPr="00F10065" w:rsidRDefault="00CE3737" w:rsidP="00026D69">
      <w:pPr>
        <w:pStyle w:val="Heading4"/>
        <w:ind w:hanging="938"/>
      </w:pPr>
      <w:bookmarkStart w:id="126" w:name="_Ref391049344"/>
      <w:r>
        <w:lastRenderedPageBreak/>
        <w:t xml:space="preserve">The </w:t>
      </w:r>
      <w:r>
        <w:rPr>
          <w:i/>
        </w:rPr>
        <w:t>Contractor</w:t>
      </w:r>
      <w:r>
        <w:t xml:space="preserve"> shall develop, implement, operate, maintain and continuously improve </w:t>
      </w:r>
      <w:r w:rsidRPr="00F10065">
        <w:t xml:space="preserve">and maintain an ISMS which will, without prejudice to </w:t>
      </w:r>
      <w:r w:rsidR="00FB3320">
        <w:t>p</w:t>
      </w:r>
      <w:r w:rsidR="004C72FD" w:rsidRPr="00F10065">
        <w:t xml:space="preserve">aragraph </w:t>
      </w:r>
      <w:r w:rsidR="00DE7196">
        <w:fldChar w:fldCharType="begin"/>
      </w:r>
      <w:r w:rsidR="00DE7196">
        <w:instrText xml:space="preserve"> REF _Ref391048053 \r \h  \* MERGEFORMAT </w:instrText>
      </w:r>
      <w:r w:rsidR="00DE7196">
        <w:fldChar w:fldCharType="separate"/>
      </w:r>
      <w:r w:rsidR="00E45B42">
        <w:t>1.3.2</w:t>
      </w:r>
      <w:r w:rsidR="00DE7196">
        <w:fldChar w:fldCharType="end"/>
      </w:r>
      <w:r w:rsidR="00FB3320">
        <w:t xml:space="preserve"> </w:t>
      </w:r>
      <w:r w:rsidR="00FB3320" w:rsidRPr="00387F28">
        <w:t xml:space="preserve">of </w:t>
      </w:r>
      <w:r w:rsidR="00FB3320">
        <w:t>this Contract S</w:t>
      </w:r>
      <w:r w:rsidR="00FB3320" w:rsidRPr="00387F28">
        <w:t xml:space="preserve">chedule J (Security </w:t>
      </w:r>
      <w:r w:rsidR="00FB3320">
        <w:t>Provisions</w:t>
      </w:r>
      <w:r w:rsidR="00FB3320" w:rsidRPr="00387F28">
        <w:t>)</w:t>
      </w:r>
      <w:r w:rsidRPr="00F10065">
        <w:t xml:space="preserve">, be approved, by the </w:t>
      </w:r>
      <w:r w:rsidRPr="00F10065">
        <w:rPr>
          <w:i/>
        </w:rPr>
        <w:t>Service Manager</w:t>
      </w:r>
      <w:r w:rsidRPr="00F10065">
        <w:t>, tested in accordance with the provisions relating to testing as set out in the contract (if any) or as otherwise agreed between the parties, periodically updated and audited in accordance with ISO/IEC 27001.</w:t>
      </w:r>
      <w:bookmarkEnd w:id="126"/>
    </w:p>
    <w:p w14:paraId="3BCA4324" w14:textId="0696DA55" w:rsidR="00CE3737" w:rsidRPr="00F10065" w:rsidRDefault="00CE3737" w:rsidP="00026D69">
      <w:pPr>
        <w:pStyle w:val="Heading4"/>
        <w:ind w:hanging="938"/>
      </w:pPr>
      <w:r w:rsidRPr="00F10065">
        <w:t xml:space="preserve">The </w:t>
      </w:r>
      <w:r w:rsidRPr="00F10065">
        <w:rPr>
          <w:i/>
        </w:rPr>
        <w:t>Contractor</w:t>
      </w:r>
      <w:r w:rsidRPr="00F10065">
        <w:t xml:space="preserve"> shall develop and maintain a Security Management Plan in accordance with this </w:t>
      </w:r>
      <w:r w:rsidR="0084203F">
        <w:rPr>
          <w:rFonts w:cs="Arial"/>
          <w:szCs w:val="22"/>
        </w:rPr>
        <w:t xml:space="preserve">Contract Schedule J (Security Provisions) </w:t>
      </w:r>
      <w:r w:rsidRPr="00F10065">
        <w:t xml:space="preserve">to apply during the </w:t>
      </w:r>
      <w:r w:rsidRPr="00F10065">
        <w:rPr>
          <w:i/>
        </w:rPr>
        <w:t>service period</w:t>
      </w:r>
      <w:r w:rsidRPr="00F10065">
        <w:t>.</w:t>
      </w:r>
    </w:p>
    <w:p w14:paraId="597E97F0" w14:textId="77777777" w:rsidR="00CE3737" w:rsidRPr="00F10065" w:rsidRDefault="00CE3737" w:rsidP="00026D69">
      <w:pPr>
        <w:pStyle w:val="Heading4"/>
        <w:ind w:hanging="938"/>
      </w:pPr>
      <w:r w:rsidRPr="00F10065">
        <w:t xml:space="preserve">The </w:t>
      </w:r>
      <w:r w:rsidRPr="00F10065">
        <w:rPr>
          <w:i/>
        </w:rPr>
        <w:t>Contractor</w:t>
      </w:r>
      <w:r w:rsidRPr="00F10065">
        <w:t xml:space="preserve"> shall comply with its obligations set out in the Security Management Plan.</w:t>
      </w:r>
    </w:p>
    <w:p w14:paraId="6897C68D" w14:textId="77777777" w:rsidR="00CE3737" w:rsidRPr="00F10065" w:rsidRDefault="00CE3737" w:rsidP="00026D69">
      <w:pPr>
        <w:pStyle w:val="Heading4"/>
        <w:ind w:hanging="938"/>
      </w:pPr>
      <w:r w:rsidRPr="00F10065">
        <w:t xml:space="preserve">Both the ISMS and the Security Management Plan shall, unless otherwise specified by the </w:t>
      </w:r>
      <w:r w:rsidRPr="00F10065">
        <w:rPr>
          <w:i/>
        </w:rPr>
        <w:t>Employer</w:t>
      </w:r>
      <w:r w:rsidRPr="00F10065">
        <w:t xml:space="preserve">, aim to protect all aspects of the </w:t>
      </w:r>
      <w:r w:rsidRPr="00F10065">
        <w:rPr>
          <w:i/>
        </w:rPr>
        <w:t>service</w:t>
      </w:r>
      <w:r w:rsidRPr="00F10065">
        <w:t xml:space="preserve"> and all processes associated with Providing the Service, including the Affected Property, the </w:t>
      </w:r>
      <w:r w:rsidRPr="00F10065">
        <w:rPr>
          <w:i/>
        </w:rPr>
        <w:t>Contractor</w:t>
      </w:r>
      <w:r w:rsidRPr="00F10065">
        <w:t xml:space="preserve"> System and any ICT, information and data (including the Employer Confidential Information and the Employer Data) to the extent used by the </w:t>
      </w:r>
      <w:r w:rsidRPr="00F10065">
        <w:rPr>
          <w:i/>
        </w:rPr>
        <w:t>Employer</w:t>
      </w:r>
      <w:r w:rsidRPr="00F10065">
        <w:t xml:space="preserve"> or the </w:t>
      </w:r>
      <w:r w:rsidRPr="00F10065">
        <w:rPr>
          <w:i/>
        </w:rPr>
        <w:t>Contractor</w:t>
      </w:r>
      <w:r w:rsidRPr="00F10065">
        <w:t xml:space="preserve"> in connection with this contract.</w:t>
      </w:r>
    </w:p>
    <w:p w14:paraId="21A8EC70" w14:textId="77777777" w:rsidR="00CE3737" w:rsidRPr="00404721" w:rsidRDefault="00CE3737" w:rsidP="00B331AD">
      <w:pPr>
        <w:pStyle w:val="Heading3"/>
      </w:pPr>
      <w:r w:rsidRPr="00404721">
        <w:t>Development of the Security Management Plan:</w:t>
      </w:r>
    </w:p>
    <w:p w14:paraId="4652C4F5" w14:textId="6FCD2B22" w:rsidR="00F6306E" w:rsidRPr="00404721" w:rsidRDefault="00683984" w:rsidP="00026D69">
      <w:pPr>
        <w:pStyle w:val="Heading4"/>
        <w:ind w:hanging="938"/>
      </w:pPr>
      <w:r w:rsidRPr="00404721">
        <w:t xml:space="preserve">Within </w:t>
      </w:r>
      <w:r w:rsidR="00DE7881" w:rsidRPr="002D1356">
        <w:t>six</w:t>
      </w:r>
      <w:r w:rsidRPr="002D1356">
        <w:t>ty</w:t>
      </w:r>
      <w:r w:rsidR="00CE3737" w:rsidRPr="002D1356">
        <w:t xml:space="preserve"> </w:t>
      </w:r>
      <w:r w:rsidRPr="002D1356">
        <w:t>Working Days</w:t>
      </w:r>
      <w:r w:rsidR="00CE3737" w:rsidRPr="002D1356">
        <w:t xml:space="preserve"> </w:t>
      </w:r>
      <w:r w:rsidR="00DE7881" w:rsidRPr="002D1356">
        <w:t xml:space="preserve">prior to the </w:t>
      </w:r>
      <w:r w:rsidR="00DE7881" w:rsidRPr="002D1356">
        <w:rPr>
          <w:i/>
        </w:rPr>
        <w:t>starting date</w:t>
      </w:r>
      <w:r w:rsidR="00CE3737" w:rsidRPr="002D1356">
        <w:t xml:space="preserve"> and in accordance with </w:t>
      </w:r>
      <w:r w:rsidR="006D2AA1">
        <w:t>p</w:t>
      </w:r>
      <w:r w:rsidR="004C72FD" w:rsidRPr="002D1356">
        <w:t xml:space="preserve">aragraph </w:t>
      </w:r>
      <w:r w:rsidR="00DE7196" w:rsidRPr="004C72FD">
        <w:fldChar w:fldCharType="begin"/>
      </w:r>
      <w:r w:rsidR="00DE7196" w:rsidRPr="004C72FD">
        <w:instrText xml:space="preserve"> REF _Ref391048487 \r \h  \* MERGEFORMAT </w:instrText>
      </w:r>
      <w:r w:rsidR="00DE7196" w:rsidRPr="004C72FD">
        <w:fldChar w:fldCharType="separate"/>
      </w:r>
      <w:r w:rsidR="00E45B42">
        <w:t>1.4.4</w:t>
      </w:r>
      <w:r w:rsidR="00DE7196" w:rsidRPr="004C72FD">
        <w:fldChar w:fldCharType="end"/>
      </w:r>
      <w:r w:rsidR="00FE7005" w:rsidRPr="004C72FD">
        <w:t xml:space="preserve"> </w:t>
      </w:r>
      <w:r w:rsidR="006D2AA1" w:rsidRPr="00387F28">
        <w:t xml:space="preserve">of </w:t>
      </w:r>
      <w:r w:rsidR="006D2AA1">
        <w:t>this Contract S</w:t>
      </w:r>
      <w:r w:rsidR="006D2AA1" w:rsidRPr="00387F28">
        <w:t xml:space="preserve">chedule J (Security </w:t>
      </w:r>
      <w:r w:rsidR="006D2AA1">
        <w:t>Provisions</w:t>
      </w:r>
      <w:r w:rsidR="006D2AA1" w:rsidRPr="00387F28">
        <w:t>)</w:t>
      </w:r>
      <w:r w:rsidR="00CE3737" w:rsidRPr="004C72FD">
        <w:t xml:space="preserve">, the </w:t>
      </w:r>
      <w:r w:rsidR="00CE3737" w:rsidRPr="004C72FD">
        <w:rPr>
          <w:i/>
        </w:rPr>
        <w:t>Contractor</w:t>
      </w:r>
      <w:r w:rsidR="00CE3737" w:rsidRPr="004C72FD">
        <w:t xml:space="preserve"> will prepare and deliver to the </w:t>
      </w:r>
      <w:r w:rsidR="00CE3737" w:rsidRPr="004C72FD">
        <w:rPr>
          <w:i/>
        </w:rPr>
        <w:t>Service Manager</w:t>
      </w:r>
      <w:r w:rsidR="00CE3737" w:rsidRPr="004C72FD">
        <w:t xml:space="preserve"> for approval a fully complete and up to date Security Management Plan which will be based on the draft Security Management Plan.</w:t>
      </w:r>
      <w:r w:rsidR="002F5ECB" w:rsidRPr="004C72FD">
        <w:t xml:space="preserve"> </w:t>
      </w:r>
      <w:r w:rsidR="004C07C3" w:rsidRPr="004C72FD">
        <w:t xml:space="preserve"> The format and content of the Security Management Plan shall be agreed between the </w:t>
      </w:r>
      <w:r w:rsidR="004C07C3" w:rsidRPr="004C72FD">
        <w:rPr>
          <w:i/>
        </w:rPr>
        <w:t xml:space="preserve">Employer </w:t>
      </w:r>
      <w:r w:rsidR="004C07C3" w:rsidRPr="004C72FD">
        <w:t xml:space="preserve">and the </w:t>
      </w:r>
      <w:r w:rsidR="004C07C3" w:rsidRPr="004C72FD">
        <w:rPr>
          <w:i/>
        </w:rPr>
        <w:t>Contractor</w:t>
      </w:r>
      <w:r w:rsidR="004C07C3" w:rsidRPr="004C72FD">
        <w:t xml:space="preserve"> during the early stages of the Mobilisation P</w:t>
      </w:r>
      <w:r w:rsidR="000F0242" w:rsidRPr="004C72FD">
        <w:t>eriod.</w:t>
      </w:r>
    </w:p>
    <w:p w14:paraId="0CD4F785" w14:textId="6ACB9532" w:rsidR="00CE3737" w:rsidRPr="00F10065" w:rsidRDefault="00CE3737" w:rsidP="00026D69">
      <w:pPr>
        <w:pStyle w:val="Heading4"/>
        <w:ind w:hanging="938"/>
      </w:pPr>
      <w:bookmarkStart w:id="127" w:name="_Ref391048558"/>
      <w:r w:rsidRPr="00F10065">
        <w:t xml:space="preserve">If the Security Management Plan, or any subsequent revision to it in accordance with </w:t>
      </w:r>
      <w:r w:rsidR="006D2AA1">
        <w:t>p</w:t>
      </w:r>
      <w:r w:rsidR="004C72FD" w:rsidRPr="00F10065">
        <w:t xml:space="preserve">aragraph </w:t>
      </w:r>
      <w:r w:rsidR="00DE7196">
        <w:fldChar w:fldCharType="begin"/>
      </w:r>
      <w:r w:rsidR="00DE7196">
        <w:instrText xml:space="preserve"> REF _Ref391048487 \r \h  \* MERGEFORMAT </w:instrText>
      </w:r>
      <w:r w:rsidR="00DE7196">
        <w:fldChar w:fldCharType="separate"/>
      </w:r>
      <w:r w:rsidR="00E45B42">
        <w:t>1.4.4</w:t>
      </w:r>
      <w:r w:rsidR="00DE7196">
        <w:fldChar w:fldCharType="end"/>
      </w:r>
      <w:r w:rsidRPr="00F10065">
        <w:t xml:space="preserve"> </w:t>
      </w:r>
      <w:r w:rsidR="006D2AA1" w:rsidRPr="00387F28">
        <w:t xml:space="preserve">of </w:t>
      </w:r>
      <w:r w:rsidR="006D2AA1">
        <w:t>this Contract S</w:t>
      </w:r>
      <w:r w:rsidR="006D2AA1" w:rsidRPr="00387F28">
        <w:t xml:space="preserve">chedule J (Security </w:t>
      </w:r>
      <w:r w:rsidR="006D2AA1">
        <w:t>Provisions</w:t>
      </w:r>
      <w:r w:rsidR="006D2AA1" w:rsidRPr="00387F28">
        <w:t>)</w:t>
      </w:r>
      <w:r w:rsidRPr="00F10065">
        <w:t xml:space="preserve">, is approved by the </w:t>
      </w:r>
      <w:r w:rsidRPr="00F10065">
        <w:rPr>
          <w:i/>
        </w:rPr>
        <w:t>Service Manager</w:t>
      </w:r>
      <w:r w:rsidRPr="00F10065">
        <w:t xml:space="preserve"> it</w:t>
      </w:r>
      <w:r>
        <w:t xml:space="preserve"> will be adopted immediately and will replace the previous version of the Security Management Plan at Appendix 2 of this </w:t>
      </w:r>
      <w:r>
        <w:rPr>
          <w:rFonts w:cs="Arial"/>
          <w:szCs w:val="22"/>
        </w:rPr>
        <w:t xml:space="preserve">Part 2 of this </w:t>
      </w:r>
      <w:r w:rsidR="0084203F">
        <w:rPr>
          <w:rFonts w:cs="Arial"/>
          <w:szCs w:val="22"/>
        </w:rPr>
        <w:t>Contract Schedule J (Security Provisions)</w:t>
      </w:r>
      <w:r>
        <w:t xml:space="preserve">.  If the Security Management Plan is not approved by the </w:t>
      </w:r>
      <w:r>
        <w:rPr>
          <w:i/>
        </w:rPr>
        <w:t>Service Manager</w:t>
      </w:r>
      <w:r>
        <w:t xml:space="preserve"> the </w:t>
      </w:r>
      <w:r>
        <w:rPr>
          <w:i/>
        </w:rPr>
        <w:t>Contractor</w:t>
      </w:r>
      <w:r>
        <w:t xml:space="preserve"> shall amend it within 10 </w:t>
      </w:r>
      <w:r w:rsidR="00D54DB5">
        <w:t>day</w:t>
      </w:r>
      <w:r>
        <w:t xml:space="preserve"> or such other period as the parties may agree in writing of a notice of non-approval from the </w:t>
      </w:r>
      <w:r>
        <w:rPr>
          <w:i/>
        </w:rPr>
        <w:t>Service Manager</w:t>
      </w:r>
      <w:r>
        <w:t xml:space="preserve"> and re-submit to the </w:t>
      </w:r>
      <w:r>
        <w:rPr>
          <w:i/>
        </w:rPr>
        <w:t>Service Manager</w:t>
      </w:r>
      <w:r>
        <w:t xml:space="preserve"> for </w:t>
      </w:r>
      <w:r>
        <w:lastRenderedPageBreak/>
        <w:t xml:space="preserve">approval. The parties will use all reasonable endeavours to ensure that the approval process takes as little time as possible and in any </w:t>
      </w:r>
      <w:r w:rsidR="00683984">
        <w:t>event no longer than fifteen Working D</w:t>
      </w:r>
      <w:r w:rsidR="00D54DB5">
        <w:t>ay</w:t>
      </w:r>
      <w:r w:rsidR="00683984">
        <w:t>s</w:t>
      </w:r>
      <w:r>
        <w:t xml:space="preserve"> (or such other period as the parties may agree in writing) from the date of its first submission to the </w:t>
      </w:r>
      <w:r>
        <w:rPr>
          <w:i/>
        </w:rPr>
        <w:t>Service Manager</w:t>
      </w:r>
      <w:r>
        <w:t xml:space="preserve">.  If the </w:t>
      </w:r>
      <w:r>
        <w:rPr>
          <w:i/>
        </w:rPr>
        <w:t>Service Manager</w:t>
      </w:r>
      <w:r>
        <w:t xml:space="preserve"> does not approve the Security Management Plan following its </w:t>
      </w:r>
      <w:r w:rsidRPr="00F10065">
        <w:t xml:space="preserve">resubmission, the matter will be resolved in accordance with the Dispute Resolution Procedure. No approval to be given by the </w:t>
      </w:r>
      <w:r w:rsidRPr="00F10065">
        <w:rPr>
          <w:i/>
        </w:rPr>
        <w:t>Service Manager</w:t>
      </w:r>
      <w:r w:rsidRPr="00F10065">
        <w:t xml:space="preserve"> pursuant to this </w:t>
      </w:r>
      <w:r w:rsidR="006D2AA1">
        <w:t>p</w:t>
      </w:r>
      <w:r w:rsidR="004C72FD" w:rsidRPr="00F10065">
        <w:t xml:space="preserve">aragraph </w:t>
      </w:r>
      <w:r w:rsidR="00DE7196">
        <w:fldChar w:fldCharType="begin"/>
      </w:r>
      <w:r w:rsidR="00DE7196">
        <w:instrText xml:space="preserve"> REF _Ref391048558 \r \h  \* MERGEFORMAT </w:instrText>
      </w:r>
      <w:r w:rsidR="00DE7196">
        <w:fldChar w:fldCharType="separate"/>
      </w:r>
      <w:r w:rsidR="00E45B42">
        <w:t>1.4.2.2</w:t>
      </w:r>
      <w:r w:rsidR="00DE7196">
        <w:fldChar w:fldCharType="end"/>
      </w:r>
      <w:r w:rsidR="00FE7005" w:rsidRPr="00F10065">
        <w:t xml:space="preserve"> </w:t>
      </w:r>
      <w:r w:rsidR="006D2AA1" w:rsidRPr="00387F28">
        <w:t xml:space="preserve">of </w:t>
      </w:r>
      <w:r w:rsidR="006D2AA1">
        <w:t>this Contract S</w:t>
      </w:r>
      <w:r w:rsidR="006D2AA1" w:rsidRPr="00387F28">
        <w:t xml:space="preserve">chedule J (Security </w:t>
      </w:r>
      <w:r w:rsidR="006D2AA1">
        <w:t>Provisions</w:t>
      </w:r>
      <w:r w:rsidR="006D2AA1" w:rsidRPr="00387F28">
        <w:t>)</w:t>
      </w:r>
      <w:r w:rsidRPr="00F10065">
        <w:t xml:space="preserve"> may be unreasonably withheld or delayed. However any failure to approve the Security Management Plan on the grounds that it does not comply with the requirements set out in </w:t>
      </w:r>
      <w:r w:rsidR="006D2AA1">
        <w:t>p</w:t>
      </w:r>
      <w:r w:rsidR="004C72FD" w:rsidRPr="00F10065">
        <w:t xml:space="preserve">aragraph </w:t>
      </w:r>
      <w:r w:rsidR="00DE7196">
        <w:fldChar w:fldCharType="begin"/>
      </w:r>
      <w:r w:rsidR="00DE7196">
        <w:instrText xml:space="preserve"> REF _Ref395874856 \r \h  \* MERGEFORMAT </w:instrText>
      </w:r>
      <w:r w:rsidR="00DE7196">
        <w:fldChar w:fldCharType="separate"/>
      </w:r>
      <w:r w:rsidR="00E45B42">
        <w:t>1.4.3.4</w:t>
      </w:r>
      <w:r w:rsidR="00DE7196">
        <w:fldChar w:fldCharType="end"/>
      </w:r>
      <w:r w:rsidRPr="00F10065">
        <w:t xml:space="preserve"> </w:t>
      </w:r>
      <w:r w:rsidR="006D2AA1" w:rsidRPr="00387F28">
        <w:t xml:space="preserve">of </w:t>
      </w:r>
      <w:r w:rsidR="006D2AA1">
        <w:t>this Contract S</w:t>
      </w:r>
      <w:r w:rsidR="006D2AA1" w:rsidRPr="00387F28">
        <w:t xml:space="preserve">chedule J (Security </w:t>
      </w:r>
      <w:r w:rsidR="006D2AA1">
        <w:t>Provisions</w:t>
      </w:r>
      <w:r w:rsidR="006D2AA1" w:rsidRPr="00387F28">
        <w:t>)</w:t>
      </w:r>
      <w:r w:rsidR="006D2AA1">
        <w:t xml:space="preserve"> </w:t>
      </w:r>
      <w:r w:rsidRPr="00F10065">
        <w:t>shall be deemed to be reasonable.</w:t>
      </w:r>
      <w:bookmarkEnd w:id="127"/>
    </w:p>
    <w:p w14:paraId="61286209" w14:textId="77777777" w:rsidR="00CE3737" w:rsidRPr="00F10065" w:rsidRDefault="00CE3737" w:rsidP="00026D69">
      <w:pPr>
        <w:pStyle w:val="Heading3"/>
        <w:ind w:hanging="938"/>
      </w:pPr>
      <w:r w:rsidRPr="00F10065">
        <w:t>Content of the Security Management Plan:</w:t>
      </w:r>
    </w:p>
    <w:p w14:paraId="6545E05D" w14:textId="4A6AD550" w:rsidR="00CE3737" w:rsidRPr="00F10065" w:rsidRDefault="00CE3737" w:rsidP="00026D69">
      <w:pPr>
        <w:pStyle w:val="Heading4"/>
        <w:ind w:hanging="938"/>
      </w:pPr>
      <w:r w:rsidRPr="00F10065">
        <w:t xml:space="preserve">The Security Management Plan will set out the security measures to be implemented and maintained by the </w:t>
      </w:r>
      <w:r w:rsidRPr="00F10065">
        <w:rPr>
          <w:i/>
        </w:rPr>
        <w:t>Contractor</w:t>
      </w:r>
      <w:r w:rsidRPr="00F10065">
        <w:t xml:space="preserve"> in relation to all aspects of the </w:t>
      </w:r>
      <w:r w:rsidRPr="00F10065">
        <w:rPr>
          <w:i/>
        </w:rPr>
        <w:t>service</w:t>
      </w:r>
      <w:r w:rsidRPr="00F10065">
        <w:t xml:space="preserve"> and all processes associated with Providing the Service and shall at all times comply with and specify security measures and procedures which are sufficient to ensure that the </w:t>
      </w:r>
      <w:r w:rsidRPr="00F10065">
        <w:rPr>
          <w:i/>
        </w:rPr>
        <w:t>service</w:t>
      </w:r>
      <w:r w:rsidRPr="00F10065">
        <w:t xml:space="preserve"> comply with the provisions of this </w:t>
      </w:r>
      <w:r w:rsidR="0084203F">
        <w:rPr>
          <w:rFonts w:cs="Arial"/>
          <w:szCs w:val="22"/>
        </w:rPr>
        <w:t xml:space="preserve">Contract Schedule J (Security Provisions) </w:t>
      </w:r>
      <w:r w:rsidRPr="00F10065">
        <w:t xml:space="preserve">(including the principles set out in </w:t>
      </w:r>
      <w:r w:rsidR="006D2AA1">
        <w:t>p</w:t>
      </w:r>
      <w:r w:rsidR="004C72FD" w:rsidRPr="00F10065">
        <w:t xml:space="preserve">aragraph </w:t>
      </w:r>
      <w:r w:rsidR="00DE7196">
        <w:fldChar w:fldCharType="begin"/>
      </w:r>
      <w:r w:rsidR="00DE7196">
        <w:instrText xml:space="preserve"> REF _Ref391048824 \r \h  \* MERGEFORMAT </w:instrText>
      </w:r>
      <w:r w:rsidR="00DE7196">
        <w:fldChar w:fldCharType="separate"/>
      </w:r>
      <w:r w:rsidR="00E45B42">
        <w:t>1.3</w:t>
      </w:r>
      <w:r w:rsidR="00DE7196">
        <w:fldChar w:fldCharType="end"/>
      </w:r>
      <w:r w:rsidR="006D2AA1">
        <w:t xml:space="preserve"> </w:t>
      </w:r>
      <w:r w:rsidR="006D2AA1" w:rsidRPr="00387F28">
        <w:t xml:space="preserve">of </w:t>
      </w:r>
      <w:r w:rsidR="006D2AA1">
        <w:t>this Contract S</w:t>
      </w:r>
      <w:r w:rsidR="006D2AA1" w:rsidRPr="00387F28">
        <w:t xml:space="preserve">chedule J (Security </w:t>
      </w:r>
      <w:r w:rsidR="006D2AA1">
        <w:t>Provisions</w:t>
      </w:r>
      <w:r w:rsidR="006D2AA1" w:rsidRPr="00387F28">
        <w:t>)</w:t>
      </w:r>
      <w:r w:rsidRPr="00F10065">
        <w:t>);</w:t>
      </w:r>
    </w:p>
    <w:p w14:paraId="44BD3B9B" w14:textId="77777777" w:rsidR="00CE3737" w:rsidRDefault="00CE3737" w:rsidP="00026D69">
      <w:pPr>
        <w:pStyle w:val="Heading4"/>
        <w:ind w:hanging="938"/>
      </w:pPr>
      <w:r w:rsidRPr="00F10065">
        <w:t>The Security Management Plan (including the draft version) should also set out the plans for transiting all security arrangements and responsibilities</w:t>
      </w:r>
      <w:r>
        <w:t xml:space="preserve"> from those in place at the Contract Date to those incorporated in the </w:t>
      </w:r>
      <w:r>
        <w:rPr>
          <w:i/>
        </w:rPr>
        <w:t>Contractor</w:t>
      </w:r>
      <w:r>
        <w:t xml:space="preserve">’s ISMS at the date notified by the </w:t>
      </w:r>
      <w:r>
        <w:rPr>
          <w:i/>
        </w:rPr>
        <w:t>Service Manager</w:t>
      </w:r>
      <w:r>
        <w:t xml:space="preserve"> to the </w:t>
      </w:r>
      <w:r>
        <w:rPr>
          <w:i/>
        </w:rPr>
        <w:t>Contractor</w:t>
      </w:r>
      <w:r>
        <w:t xml:space="preserve"> for the </w:t>
      </w:r>
      <w:r>
        <w:rPr>
          <w:i/>
        </w:rPr>
        <w:t>Contractor</w:t>
      </w:r>
      <w:r>
        <w:t xml:space="preserve"> to meet the full obligations of the Security Requirements.</w:t>
      </w:r>
    </w:p>
    <w:p w14:paraId="2AA491C3" w14:textId="6DB779E7" w:rsidR="00CE3737" w:rsidRDefault="00CE3737" w:rsidP="00026D69">
      <w:pPr>
        <w:pStyle w:val="Heading4"/>
        <w:ind w:hanging="938"/>
      </w:pPr>
      <w:r>
        <w:t xml:space="preserve">The Security Management Plan will be structured in accordance with ISO/IEC27001 and ISO/IEC27002, cross-referencing if necessary to other </w:t>
      </w:r>
      <w:r w:rsidR="002D1356">
        <w:t>Contract S</w:t>
      </w:r>
      <w:r>
        <w:t xml:space="preserve">chedules of this </w:t>
      </w:r>
      <w:r w:rsidR="002D1356">
        <w:t>C</w:t>
      </w:r>
      <w:r>
        <w:t>ontract which cover specific areas included within that standard.</w:t>
      </w:r>
    </w:p>
    <w:p w14:paraId="0678A143" w14:textId="5D6E6FD1" w:rsidR="00CE3737" w:rsidRDefault="00CE3737" w:rsidP="00026D69">
      <w:pPr>
        <w:pStyle w:val="Heading4"/>
        <w:ind w:hanging="938"/>
      </w:pPr>
      <w:bookmarkStart w:id="128" w:name="_Ref395874856"/>
      <w:r>
        <w:t xml:space="preserve">The Security Management Plan shall be written in plain English in language which is readily comprehensible to the staff of the </w:t>
      </w:r>
      <w:r>
        <w:rPr>
          <w:i/>
        </w:rPr>
        <w:t>Contractor</w:t>
      </w:r>
      <w:r>
        <w:t xml:space="preserve"> and the </w:t>
      </w:r>
      <w:r>
        <w:rPr>
          <w:i/>
        </w:rPr>
        <w:t>Employer</w:t>
      </w:r>
      <w:r>
        <w:t xml:space="preserve"> engaged in the </w:t>
      </w:r>
      <w:r>
        <w:rPr>
          <w:i/>
        </w:rPr>
        <w:t>service</w:t>
      </w:r>
      <w:r>
        <w:t xml:space="preserve"> and shall only reference documents which are in the possession of the </w:t>
      </w:r>
      <w:r>
        <w:rPr>
          <w:i/>
        </w:rPr>
        <w:t>Employer</w:t>
      </w:r>
      <w:r>
        <w:t xml:space="preserve"> or whose location is otherwise specified in this </w:t>
      </w:r>
      <w:r w:rsidR="0084203F">
        <w:rPr>
          <w:rFonts w:cs="Arial"/>
          <w:szCs w:val="22"/>
        </w:rPr>
        <w:t>Contract Schedule J (Security Provisions)</w:t>
      </w:r>
      <w:r>
        <w:t>.</w:t>
      </w:r>
      <w:bookmarkEnd w:id="128"/>
    </w:p>
    <w:p w14:paraId="5CCF3C63" w14:textId="77777777" w:rsidR="00CE3737" w:rsidRDefault="00CE3737" w:rsidP="00B331AD">
      <w:pPr>
        <w:pStyle w:val="Heading3"/>
      </w:pPr>
      <w:bookmarkStart w:id="129" w:name="_Ref391048487"/>
      <w:r>
        <w:t>Amendment and Revision of the ISMS and Security Management Plan:</w:t>
      </w:r>
      <w:bookmarkEnd w:id="129"/>
    </w:p>
    <w:p w14:paraId="154C92E2" w14:textId="77777777" w:rsidR="00CE3737" w:rsidRDefault="00CE3737" w:rsidP="00026D69">
      <w:pPr>
        <w:pStyle w:val="Heading4"/>
        <w:ind w:hanging="938"/>
      </w:pPr>
      <w:r>
        <w:lastRenderedPageBreak/>
        <w:t xml:space="preserve">The ISMS and Security Management Plan will be fully reviewed and updated by the </w:t>
      </w:r>
      <w:r>
        <w:rPr>
          <w:i/>
        </w:rPr>
        <w:t>Contractor</w:t>
      </w:r>
      <w:r>
        <w:t xml:space="preserve"> annually or from time to time to reflect:</w:t>
      </w:r>
    </w:p>
    <w:p w14:paraId="35ABB7AD" w14:textId="77777777" w:rsidR="00CE3737" w:rsidRDefault="00CE3737" w:rsidP="00B331AD">
      <w:pPr>
        <w:pStyle w:val="Heading5"/>
      </w:pPr>
      <w:r>
        <w:t>emerging changes in Good Industry Practice;</w:t>
      </w:r>
    </w:p>
    <w:p w14:paraId="17B23DF1" w14:textId="77777777" w:rsidR="00CE3737" w:rsidRDefault="00CE3737" w:rsidP="00B331AD">
      <w:pPr>
        <w:pStyle w:val="Heading5"/>
      </w:pPr>
      <w:r>
        <w:t xml:space="preserve">any change or proposed change to the Contractor System, the </w:t>
      </w:r>
      <w:r>
        <w:rPr>
          <w:i/>
        </w:rPr>
        <w:t>service</w:t>
      </w:r>
      <w:r>
        <w:t xml:space="preserve"> and/or associated processes; </w:t>
      </w:r>
    </w:p>
    <w:p w14:paraId="2BFF1514" w14:textId="77777777" w:rsidR="00CE3737" w:rsidRDefault="00CE3737" w:rsidP="00B331AD">
      <w:pPr>
        <w:pStyle w:val="Heading5"/>
      </w:pPr>
      <w:r>
        <w:t>any new perceived or changed security threats; and</w:t>
      </w:r>
    </w:p>
    <w:p w14:paraId="73D86186" w14:textId="77777777" w:rsidR="00CE3737" w:rsidRDefault="00CE3737" w:rsidP="00B331AD">
      <w:pPr>
        <w:pStyle w:val="Heading5"/>
      </w:pPr>
      <w:r>
        <w:t xml:space="preserve">any reasonable request by the </w:t>
      </w:r>
      <w:r>
        <w:rPr>
          <w:i/>
        </w:rPr>
        <w:t>Service Manager</w:t>
      </w:r>
      <w:r>
        <w:t>.</w:t>
      </w:r>
    </w:p>
    <w:p w14:paraId="4F2259E6" w14:textId="77777777" w:rsidR="00CE3737" w:rsidRDefault="00CE3737" w:rsidP="00026D69">
      <w:pPr>
        <w:pStyle w:val="Heading4"/>
        <w:ind w:hanging="938"/>
      </w:pPr>
      <w:r>
        <w:t xml:space="preserve">The </w:t>
      </w:r>
      <w:r>
        <w:rPr>
          <w:i/>
        </w:rPr>
        <w:t>Contractor</w:t>
      </w:r>
      <w:r>
        <w:t xml:space="preserve"> will provide the </w:t>
      </w:r>
      <w:r>
        <w:rPr>
          <w:i/>
        </w:rPr>
        <w:t>Service Manager</w:t>
      </w:r>
      <w:r>
        <w:t xml:space="preserve"> with the results of such reviews as soon as reasonably practicable after their completion and amend the ISMS and Security Management Plan at no additional cost to the </w:t>
      </w:r>
      <w:r>
        <w:rPr>
          <w:i/>
        </w:rPr>
        <w:t>Employer</w:t>
      </w:r>
      <w:r>
        <w:t>.  The results of the review should include, without limitation:</w:t>
      </w:r>
    </w:p>
    <w:p w14:paraId="73DFAF15" w14:textId="77777777" w:rsidR="00CE3737" w:rsidRDefault="00CE3737" w:rsidP="00B331AD">
      <w:pPr>
        <w:pStyle w:val="Heading5"/>
      </w:pPr>
      <w:r>
        <w:t>suggested improvements to the effectiveness of the ISMS;</w:t>
      </w:r>
    </w:p>
    <w:p w14:paraId="674CB35C" w14:textId="77777777" w:rsidR="00CE3737" w:rsidRDefault="00CE3737" w:rsidP="00B331AD">
      <w:pPr>
        <w:pStyle w:val="Heading5"/>
      </w:pPr>
      <w:r>
        <w:t>updates to the risk assessments;</w:t>
      </w:r>
    </w:p>
    <w:p w14:paraId="0489BEA5" w14:textId="77777777" w:rsidR="00CE3737" w:rsidRDefault="00CE3737" w:rsidP="00B331AD">
      <w:pPr>
        <w:pStyle w:val="Heading5"/>
      </w:pPr>
      <w:r>
        <w:t>proposed modifications to the procedures and controls that effect information security to respond to events that may impact on the ISMS; and</w:t>
      </w:r>
    </w:p>
    <w:p w14:paraId="33637AD6" w14:textId="77777777" w:rsidR="00CE3737" w:rsidRDefault="00CE3737" w:rsidP="00B331AD">
      <w:pPr>
        <w:pStyle w:val="Heading5"/>
      </w:pPr>
      <w:r>
        <w:t>suggested improvements in measuring the effectiveness of controls.</w:t>
      </w:r>
    </w:p>
    <w:p w14:paraId="0A6C34BE" w14:textId="5FD069B5" w:rsidR="00CE3737" w:rsidRPr="00F10065" w:rsidRDefault="00CE3737" w:rsidP="00026D69">
      <w:pPr>
        <w:pStyle w:val="Heading4"/>
        <w:ind w:hanging="938"/>
      </w:pPr>
      <w:r>
        <w:t xml:space="preserve">On receipt of </w:t>
      </w:r>
      <w:r w:rsidRPr="00F10065">
        <w:t xml:space="preserve">the results of such reviews, the </w:t>
      </w:r>
      <w:r w:rsidRPr="00F10065">
        <w:rPr>
          <w:i/>
        </w:rPr>
        <w:t>Service Manager</w:t>
      </w:r>
      <w:r w:rsidRPr="00F10065">
        <w:t xml:space="preserve"> will approve any amendments or revisions to the ISMS or Security Management Plan in accordance with the process set out at </w:t>
      </w:r>
      <w:r w:rsidR="006D2AA1">
        <w:t>p</w:t>
      </w:r>
      <w:r w:rsidR="004C72FD" w:rsidRPr="00F10065">
        <w:t xml:space="preserve">aragraph </w:t>
      </w:r>
      <w:r w:rsidR="00DE7196">
        <w:fldChar w:fldCharType="begin"/>
      </w:r>
      <w:r w:rsidR="00DE7196">
        <w:instrText xml:space="preserve"> REF _Ref391048558 \r \h  \* MERGEFORMAT </w:instrText>
      </w:r>
      <w:r w:rsidR="00DE7196">
        <w:fldChar w:fldCharType="separate"/>
      </w:r>
      <w:r w:rsidR="00E45B42">
        <w:t>1.4.2.2</w:t>
      </w:r>
      <w:r w:rsidR="00DE7196">
        <w:fldChar w:fldCharType="end"/>
      </w:r>
      <w:r w:rsidR="006D2AA1">
        <w:t xml:space="preserve"> </w:t>
      </w:r>
      <w:r w:rsidR="006D2AA1" w:rsidRPr="00387F28">
        <w:t xml:space="preserve">of </w:t>
      </w:r>
      <w:r w:rsidR="006D2AA1">
        <w:t>this Contract S</w:t>
      </w:r>
      <w:r w:rsidR="006D2AA1" w:rsidRPr="00387F28">
        <w:t xml:space="preserve">chedule J (Security </w:t>
      </w:r>
      <w:r w:rsidR="006D2AA1">
        <w:t>Provisions</w:t>
      </w:r>
      <w:r w:rsidR="006D2AA1" w:rsidRPr="00387F28">
        <w:t>)</w:t>
      </w:r>
      <w:r w:rsidRPr="00F10065">
        <w:t>.</w:t>
      </w:r>
    </w:p>
    <w:p w14:paraId="74301E0F" w14:textId="77777777" w:rsidR="00CE3737" w:rsidRDefault="00CE3737" w:rsidP="00026D69">
      <w:pPr>
        <w:pStyle w:val="Heading4"/>
        <w:ind w:hanging="938"/>
      </w:pPr>
      <w:r w:rsidRPr="00F10065">
        <w:t xml:space="preserve">Any change or amendment which the </w:t>
      </w:r>
      <w:r w:rsidRPr="00F10065">
        <w:rPr>
          <w:i/>
        </w:rPr>
        <w:t>Contractor</w:t>
      </w:r>
      <w:r w:rsidRPr="00F10065">
        <w:t xml:space="preserve"> proposes to make to the ISMS or Security Management Plan (as a result of a </w:t>
      </w:r>
      <w:r w:rsidRPr="00F10065">
        <w:rPr>
          <w:i/>
        </w:rPr>
        <w:t xml:space="preserve">Service Manager’s </w:t>
      </w:r>
      <w:r w:rsidRPr="00F10065">
        <w:t xml:space="preserve">request or change to the </w:t>
      </w:r>
      <w:r w:rsidRPr="00F10065">
        <w:rPr>
          <w:i/>
        </w:rPr>
        <w:t>service</w:t>
      </w:r>
      <w:r w:rsidRPr="00F10065">
        <w:t xml:space="preserve"> or otherwise) shall be subject to the early warning procedure and shall not be implemented</w:t>
      </w:r>
      <w:r>
        <w:t xml:space="preserve"> until approved in writing by the </w:t>
      </w:r>
      <w:r>
        <w:rPr>
          <w:i/>
        </w:rPr>
        <w:t>Service Manager</w:t>
      </w:r>
      <w:r>
        <w:t>.</w:t>
      </w:r>
    </w:p>
    <w:p w14:paraId="74FE18C3" w14:textId="77777777" w:rsidR="00CE3737" w:rsidRDefault="00CE3737" w:rsidP="00B331AD">
      <w:pPr>
        <w:pStyle w:val="Heading3"/>
        <w:rPr>
          <w:b/>
        </w:rPr>
      </w:pPr>
      <w:r>
        <w:t>Testing</w:t>
      </w:r>
    </w:p>
    <w:p w14:paraId="5308DFA8" w14:textId="77777777" w:rsidR="00CE3737" w:rsidRDefault="00CE3737" w:rsidP="00026D69">
      <w:pPr>
        <w:pStyle w:val="Heading4"/>
        <w:ind w:hanging="938"/>
      </w:pPr>
      <w:bookmarkStart w:id="130" w:name="_Ref391049038"/>
      <w:r>
        <w:t xml:space="preserve">The </w:t>
      </w:r>
      <w:r>
        <w:rPr>
          <w:i/>
        </w:rPr>
        <w:t>Contractor</w:t>
      </w:r>
      <w:r>
        <w:t xml:space="preserve"> shall conduct tests of the ISMS ("Security Tests") on an annual basis or as otherwise agreed by the parties.  The date, timing, content and conduct of such Security Tests shall be agreed in advance with the </w:t>
      </w:r>
      <w:bookmarkEnd w:id="130"/>
      <w:r>
        <w:rPr>
          <w:i/>
        </w:rPr>
        <w:t>Service Manager.</w:t>
      </w:r>
    </w:p>
    <w:p w14:paraId="167922C0" w14:textId="77777777" w:rsidR="00CE3737" w:rsidRDefault="00CE3737" w:rsidP="00026D69">
      <w:pPr>
        <w:pStyle w:val="Heading4"/>
        <w:ind w:hanging="938"/>
      </w:pPr>
      <w:bookmarkStart w:id="131" w:name="_Ref391049126"/>
      <w:r>
        <w:lastRenderedPageBreak/>
        <w:t xml:space="preserve">The </w:t>
      </w:r>
      <w:r>
        <w:rPr>
          <w:i/>
        </w:rPr>
        <w:t>Service Manager</w:t>
      </w:r>
      <w:r>
        <w:t xml:space="preserve"> shall be entitled to witness the conduct of the Security Tests. The </w:t>
      </w:r>
      <w:r>
        <w:rPr>
          <w:i/>
        </w:rPr>
        <w:t>Contractor</w:t>
      </w:r>
      <w:r>
        <w:t xml:space="preserve"> shall provide the </w:t>
      </w:r>
      <w:r>
        <w:rPr>
          <w:i/>
        </w:rPr>
        <w:t>Service Manager</w:t>
      </w:r>
      <w:r>
        <w:t xml:space="preserve"> with the results of such tests (in a form approved by the </w:t>
      </w:r>
      <w:r>
        <w:rPr>
          <w:i/>
        </w:rPr>
        <w:t>Employer</w:t>
      </w:r>
      <w:r>
        <w:t xml:space="preserve"> in advance) as soon as practicable after completion of each Security Test.</w:t>
      </w:r>
      <w:bookmarkEnd w:id="131"/>
    </w:p>
    <w:p w14:paraId="4036D6BF" w14:textId="77777777" w:rsidR="00CE3737" w:rsidRPr="00F10065" w:rsidRDefault="00CE3737" w:rsidP="00026D69">
      <w:pPr>
        <w:pStyle w:val="Heading4"/>
        <w:ind w:hanging="938"/>
      </w:pPr>
      <w:bookmarkStart w:id="132" w:name="_Ref391049103"/>
      <w:r>
        <w:t xml:space="preserve">Without prejudice to any other right of audit or access granted to the </w:t>
      </w:r>
      <w:r>
        <w:rPr>
          <w:i/>
        </w:rPr>
        <w:t>Employer</w:t>
      </w:r>
      <w:r>
        <w:t xml:space="preserve"> pursuant to this contract, the </w:t>
      </w:r>
      <w:r>
        <w:rPr>
          <w:i/>
        </w:rPr>
        <w:t>Service Manager</w:t>
      </w:r>
      <w:r>
        <w:t xml:space="preserve"> and/or its authorised representatives shall be entitled, at any time and without giving notice to the </w:t>
      </w:r>
      <w:r>
        <w:rPr>
          <w:i/>
        </w:rPr>
        <w:t>Contractor</w:t>
      </w:r>
      <w:r>
        <w:t xml:space="preserve">, to carry out such tests (including penetration tests) as it may deem necessary in relation to the ISMS and the </w:t>
      </w:r>
      <w:r>
        <w:rPr>
          <w:i/>
        </w:rPr>
        <w:t>Contractor</w:t>
      </w:r>
      <w:r>
        <w:t xml:space="preserve">'s compliance with the ISMS and the Security Management Plan. The </w:t>
      </w:r>
      <w:r>
        <w:rPr>
          <w:i/>
        </w:rPr>
        <w:t>Service Manager</w:t>
      </w:r>
      <w:r>
        <w:t xml:space="preserve"> may notify the </w:t>
      </w:r>
      <w:r>
        <w:rPr>
          <w:i/>
        </w:rPr>
        <w:t>Contractor</w:t>
      </w:r>
      <w:r>
        <w:t xml:space="preserve"> of the results of such tests after completion of each such test.  Security Tests shall be designed and implemented so as to minimise the impact on the delivery of the </w:t>
      </w:r>
      <w:r>
        <w:rPr>
          <w:i/>
        </w:rPr>
        <w:t>service</w:t>
      </w:r>
      <w:r>
        <w:t xml:space="preserve">.  If such tests adversely affect the </w:t>
      </w:r>
      <w:r>
        <w:rPr>
          <w:i/>
        </w:rPr>
        <w:t>Contractor</w:t>
      </w:r>
      <w:r>
        <w:t xml:space="preserve">’s ability to deliver the </w:t>
      </w:r>
      <w:r>
        <w:rPr>
          <w:i/>
        </w:rPr>
        <w:t>service</w:t>
      </w:r>
      <w:r>
        <w:t xml:space="preserve"> to the agreed Service Levels</w:t>
      </w:r>
      <w:r w:rsidRPr="00F10065">
        <w:t xml:space="preserve">, the </w:t>
      </w:r>
      <w:r w:rsidRPr="00F10065">
        <w:rPr>
          <w:i/>
        </w:rPr>
        <w:t>Contractor</w:t>
      </w:r>
      <w:r w:rsidRPr="00F10065">
        <w:t xml:space="preserve"> shall be granted relief against any resultant under-performance for the period of the tests.</w:t>
      </w:r>
      <w:bookmarkEnd w:id="132"/>
    </w:p>
    <w:p w14:paraId="12D943AB" w14:textId="1491B4BF" w:rsidR="00CE3737" w:rsidRPr="00F10065" w:rsidRDefault="00CE3737" w:rsidP="00026D69">
      <w:pPr>
        <w:pStyle w:val="Heading4"/>
        <w:ind w:hanging="938"/>
      </w:pPr>
      <w:r w:rsidRPr="00F10065">
        <w:t xml:space="preserve">Where any Security Test carried out pursuant to </w:t>
      </w:r>
      <w:r w:rsidR="006D2AA1">
        <w:t>p</w:t>
      </w:r>
      <w:r w:rsidR="004C72FD" w:rsidRPr="00F10065">
        <w:t xml:space="preserve">aragraphs </w:t>
      </w:r>
      <w:r w:rsidR="00DE7196">
        <w:fldChar w:fldCharType="begin"/>
      </w:r>
      <w:r w:rsidR="00DE7196">
        <w:instrText xml:space="preserve"> REF _Ref391049126 \r \h  \* MERGEFORMAT </w:instrText>
      </w:r>
      <w:r w:rsidR="00DE7196">
        <w:fldChar w:fldCharType="separate"/>
      </w:r>
      <w:r w:rsidR="00E45B42">
        <w:t>1.4.5.2</w:t>
      </w:r>
      <w:r w:rsidR="00DE7196">
        <w:fldChar w:fldCharType="end"/>
      </w:r>
      <w:r w:rsidR="00FE7005" w:rsidRPr="00F10065">
        <w:t xml:space="preserve"> </w:t>
      </w:r>
      <w:r w:rsidRPr="00F10065">
        <w:t xml:space="preserve">or </w:t>
      </w:r>
      <w:r w:rsidR="00DE7196">
        <w:fldChar w:fldCharType="begin"/>
      </w:r>
      <w:r w:rsidR="00DE7196">
        <w:instrText xml:space="preserve"> REF _Ref391049103 \r \h  \* MERGEFORMAT </w:instrText>
      </w:r>
      <w:r w:rsidR="00DE7196">
        <w:fldChar w:fldCharType="separate"/>
      </w:r>
      <w:r w:rsidR="00E45B42">
        <w:t>1.4.5.3</w:t>
      </w:r>
      <w:r w:rsidR="00DE7196">
        <w:fldChar w:fldCharType="end"/>
      </w:r>
      <w:r w:rsidRPr="00F10065">
        <w:t xml:space="preserve"> </w:t>
      </w:r>
      <w:r w:rsidR="006D2AA1" w:rsidRPr="00387F28">
        <w:t xml:space="preserve">of </w:t>
      </w:r>
      <w:r w:rsidR="006D2AA1">
        <w:t>this Contract S</w:t>
      </w:r>
      <w:r w:rsidR="006D2AA1" w:rsidRPr="00387F28">
        <w:t xml:space="preserve">chedule J (Security </w:t>
      </w:r>
      <w:r w:rsidR="006D2AA1">
        <w:t>Provisions</w:t>
      </w:r>
      <w:r w:rsidR="006D2AA1" w:rsidRPr="00387F28">
        <w:t>)</w:t>
      </w:r>
      <w:r w:rsidRPr="00F10065">
        <w:t xml:space="preserve"> reveals any actual or potential Breach of Security, the </w:t>
      </w:r>
      <w:r w:rsidRPr="00F10065">
        <w:rPr>
          <w:i/>
        </w:rPr>
        <w:t>Contractor</w:t>
      </w:r>
      <w:r w:rsidRPr="00F10065">
        <w:t xml:space="preserve"> shall promptly notify the </w:t>
      </w:r>
      <w:r w:rsidRPr="00F10065">
        <w:rPr>
          <w:i/>
        </w:rPr>
        <w:t xml:space="preserve">Service Manager </w:t>
      </w:r>
      <w:r w:rsidRPr="00F10065">
        <w:t xml:space="preserve">of any changes to the ISMS and to the Security Management Plan (and the implementation thereof) which the </w:t>
      </w:r>
      <w:r w:rsidRPr="00F10065">
        <w:rPr>
          <w:i/>
        </w:rPr>
        <w:t>Contractor</w:t>
      </w:r>
      <w:r w:rsidRPr="00F10065">
        <w:t xml:space="preserve"> proposes to make in order to correct such failure or weakness. Subject to the </w:t>
      </w:r>
      <w:r w:rsidRPr="00F10065">
        <w:rPr>
          <w:i/>
        </w:rPr>
        <w:t>Service Manager</w:t>
      </w:r>
      <w:r w:rsidRPr="00F10065">
        <w:t xml:space="preserve">'s approval in accordance with </w:t>
      </w:r>
      <w:r w:rsidR="006D2AA1">
        <w:t>p</w:t>
      </w:r>
      <w:r w:rsidR="004C72FD" w:rsidRPr="00F10065">
        <w:t xml:space="preserve">aragraph </w:t>
      </w:r>
      <w:r w:rsidR="00DE7196">
        <w:fldChar w:fldCharType="begin"/>
      </w:r>
      <w:r w:rsidR="00DE7196">
        <w:instrText xml:space="preserve"> REF _Ref391049344 \r \h  \* MERGEFORMAT </w:instrText>
      </w:r>
      <w:r w:rsidR="00DE7196">
        <w:fldChar w:fldCharType="separate"/>
      </w:r>
      <w:r w:rsidR="00E45B42">
        <w:t>1.4.1.1</w:t>
      </w:r>
      <w:r w:rsidR="00DE7196">
        <w:fldChar w:fldCharType="end"/>
      </w:r>
      <w:r w:rsidR="006D2AA1">
        <w:t xml:space="preserve"> </w:t>
      </w:r>
      <w:r w:rsidR="006D2AA1" w:rsidRPr="00387F28">
        <w:t xml:space="preserve">of </w:t>
      </w:r>
      <w:r w:rsidR="006D2AA1">
        <w:t>this Contract S</w:t>
      </w:r>
      <w:r w:rsidR="006D2AA1" w:rsidRPr="00387F28">
        <w:t xml:space="preserve">chedule J (Security </w:t>
      </w:r>
      <w:r w:rsidR="006D2AA1">
        <w:t>Provisions</w:t>
      </w:r>
      <w:r w:rsidR="006D2AA1" w:rsidRPr="00387F28">
        <w:t>)</w:t>
      </w:r>
      <w:r w:rsidRPr="00F10065">
        <w:t xml:space="preserve">, the </w:t>
      </w:r>
      <w:r w:rsidRPr="00F10065">
        <w:rPr>
          <w:i/>
        </w:rPr>
        <w:t>Contractor</w:t>
      </w:r>
      <w:r w:rsidRPr="00F10065">
        <w:t xml:space="preserve"> shall implement such changes to the ISMS and the Security Management Plan in accordance with the timetable agreed with the </w:t>
      </w:r>
      <w:r w:rsidRPr="00F10065">
        <w:rPr>
          <w:i/>
        </w:rPr>
        <w:t>Service Manager</w:t>
      </w:r>
      <w:r w:rsidRPr="00F10065">
        <w:t xml:space="preser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Pr="00F10065">
        <w:rPr>
          <w:i/>
        </w:rPr>
        <w:t>Employer</w:t>
      </w:r>
      <w:r w:rsidRPr="00F10065">
        <w:t>.</w:t>
      </w:r>
    </w:p>
    <w:p w14:paraId="3405A846" w14:textId="77777777" w:rsidR="00CE3737" w:rsidRPr="00F10065" w:rsidRDefault="00CE3737" w:rsidP="00B331AD">
      <w:pPr>
        <w:pStyle w:val="Heading2"/>
        <w:tabs>
          <w:tab w:val="num" w:pos="720"/>
        </w:tabs>
        <w:ind w:left="720"/>
      </w:pPr>
      <w:r w:rsidRPr="00F10065">
        <w:t>Compliance with ISO/IEC 27001</w:t>
      </w:r>
    </w:p>
    <w:p w14:paraId="58156543" w14:textId="77777777" w:rsidR="00CE3737" w:rsidRPr="00F10065" w:rsidRDefault="00CE3737" w:rsidP="00B331AD">
      <w:pPr>
        <w:pStyle w:val="Heading3"/>
      </w:pPr>
      <w:bookmarkStart w:id="133" w:name="_Ref391049410"/>
      <w:r w:rsidRPr="00F10065">
        <w:t xml:space="preserve">Unless otherwise agreed by the parties, the </w:t>
      </w:r>
      <w:r w:rsidRPr="00F10065">
        <w:rPr>
          <w:i/>
        </w:rPr>
        <w:t>Contractor</w:t>
      </w:r>
      <w:r w:rsidRPr="00F10065">
        <w:t xml:space="preserve"> shall obtain independent certification of the ISMS to ISO/IEC 27001 within 12 months of the Contract Date and shall maintain such certification for the duration of the contract.</w:t>
      </w:r>
      <w:bookmarkEnd w:id="133"/>
    </w:p>
    <w:p w14:paraId="47DAA164" w14:textId="39B47529" w:rsidR="00CE3737" w:rsidRDefault="00CE3737" w:rsidP="00B331AD">
      <w:pPr>
        <w:pStyle w:val="Heading3"/>
      </w:pPr>
      <w:r w:rsidRPr="00F10065">
        <w:lastRenderedPageBreak/>
        <w:t xml:space="preserve">In the event that </w:t>
      </w:r>
      <w:r w:rsidR="006D2AA1">
        <w:t>p</w:t>
      </w:r>
      <w:r w:rsidR="004C72FD" w:rsidRPr="00F10065">
        <w:t xml:space="preserve">aragraph </w:t>
      </w:r>
      <w:r w:rsidR="00DE7196">
        <w:fldChar w:fldCharType="begin"/>
      </w:r>
      <w:r w:rsidR="00DE7196">
        <w:instrText xml:space="preserve"> REF _Ref391049410 \r \h  \* MERGEFORMAT </w:instrText>
      </w:r>
      <w:r w:rsidR="00DE7196">
        <w:fldChar w:fldCharType="separate"/>
      </w:r>
      <w:r w:rsidR="00E45B42">
        <w:t>1.5.1</w:t>
      </w:r>
      <w:r w:rsidR="00DE7196">
        <w:fldChar w:fldCharType="end"/>
      </w:r>
      <w:r w:rsidR="00FE7005" w:rsidRPr="00F10065">
        <w:t xml:space="preserve"> </w:t>
      </w:r>
      <w:r w:rsidR="006D2AA1" w:rsidRPr="00387F28">
        <w:t xml:space="preserve">of </w:t>
      </w:r>
      <w:r w:rsidR="006D2AA1">
        <w:t>this Contract S</w:t>
      </w:r>
      <w:r w:rsidR="006D2AA1" w:rsidRPr="00387F28">
        <w:t xml:space="preserve">chedule J (Security </w:t>
      </w:r>
      <w:r w:rsidR="006D2AA1">
        <w:t>Provisions</w:t>
      </w:r>
      <w:r w:rsidR="006D2AA1" w:rsidRPr="00387F28">
        <w:t>)</w:t>
      </w:r>
      <w:r w:rsidR="006D2AA1">
        <w:t xml:space="preserve"> </w:t>
      </w:r>
      <w:r w:rsidRPr="00F10065">
        <w:t xml:space="preserve">above applies, if certain parts of the ISMS do not conform to Good Industry Practice, or controls as described in ISO/IEC 27002 are not consistent with the Security Policy, and, as a result, the </w:t>
      </w:r>
      <w:r w:rsidRPr="00F10065">
        <w:rPr>
          <w:i/>
        </w:rPr>
        <w:t>Contractor</w:t>
      </w:r>
      <w:r w:rsidRPr="00F10065">
        <w:t xml:space="preserve"> reasonably believes that it is not compliant with ISO/IEC 27001, the </w:t>
      </w:r>
      <w:r w:rsidRPr="00F10065">
        <w:rPr>
          <w:i/>
        </w:rPr>
        <w:t>Contractor</w:t>
      </w:r>
      <w:r w:rsidRPr="00F10065">
        <w:t xml:space="preserve"> shall promptly notify the </w:t>
      </w:r>
      <w:r w:rsidRPr="00F10065">
        <w:rPr>
          <w:i/>
        </w:rPr>
        <w:t>Service Manager</w:t>
      </w:r>
      <w:r w:rsidRPr="00F10065">
        <w:t xml:space="preserve"> of this and the </w:t>
      </w:r>
      <w:r w:rsidRPr="00F10065">
        <w:rPr>
          <w:i/>
        </w:rPr>
        <w:t>Employer</w:t>
      </w:r>
      <w:r w:rsidRPr="00F10065">
        <w:t xml:space="preserve"> in its absolute discretion may waive the requirement for certification in respect of</w:t>
      </w:r>
      <w:r>
        <w:t xml:space="preserve"> the relevant parts.</w:t>
      </w:r>
    </w:p>
    <w:p w14:paraId="296E624E" w14:textId="77777777" w:rsidR="00CE3737" w:rsidRDefault="00CE3737" w:rsidP="00B331AD">
      <w:pPr>
        <w:pStyle w:val="Heading3"/>
      </w:pPr>
      <w:r>
        <w:t xml:space="preserve">The </w:t>
      </w:r>
      <w:r>
        <w:rPr>
          <w:i/>
        </w:rPr>
        <w:t>Service Manager</w:t>
      </w:r>
      <w:r>
        <w:t xml:space="preserve"> shall be entitled to carry out such regular security audits as may be required and in accordance with Good Industry Practice, in order to ensure that the ISMS maintains compliance with the principles and practices of ISO 27001.</w:t>
      </w:r>
    </w:p>
    <w:p w14:paraId="0ABE102C" w14:textId="77777777" w:rsidR="00CE3737" w:rsidRPr="00F10065" w:rsidRDefault="00CE3737" w:rsidP="00B331AD">
      <w:pPr>
        <w:pStyle w:val="Heading3"/>
      </w:pPr>
      <w:bookmarkStart w:id="134" w:name="_Ref391049452"/>
      <w:r>
        <w:t xml:space="preserve">If, on the basis of evidence provided by such audits, it is the </w:t>
      </w:r>
      <w:r>
        <w:rPr>
          <w:i/>
        </w:rPr>
        <w:t>Service Manager</w:t>
      </w:r>
      <w:r>
        <w:t xml:space="preserve">'s reasonable opinion that compliance with the principles and practices of ISO/IEC 27001 is not being achieved by the </w:t>
      </w:r>
      <w:r>
        <w:rPr>
          <w:i/>
        </w:rPr>
        <w:t>Contractor</w:t>
      </w:r>
      <w:r>
        <w:t xml:space="preserve">, then the </w:t>
      </w:r>
      <w:r>
        <w:rPr>
          <w:i/>
        </w:rPr>
        <w:t>Service Manager</w:t>
      </w:r>
      <w:r>
        <w:t xml:space="preserve"> shall notify the </w:t>
      </w:r>
      <w:r>
        <w:rPr>
          <w:i/>
        </w:rPr>
        <w:t>Contractor</w:t>
      </w:r>
      <w:r>
        <w:t xml:space="preserve"> of the same and give the </w:t>
      </w:r>
      <w:r>
        <w:rPr>
          <w:i/>
        </w:rPr>
        <w:t>Contractor</w:t>
      </w:r>
      <w:r>
        <w:t xml:space="preserve"> a reasonable time (having regard to the extent and criticality of any non-compliance and any other relevant circumstances) to become compliant with the principles and practices of ISO/IEC 27001.  If the </w:t>
      </w:r>
      <w:r>
        <w:rPr>
          <w:i/>
        </w:rPr>
        <w:t>Contractor</w:t>
      </w:r>
      <w:r>
        <w:t xml:space="preserve"> does not become compliant within the required time then the </w:t>
      </w:r>
      <w:r>
        <w:rPr>
          <w:i/>
        </w:rPr>
        <w:t>Service Manager</w:t>
      </w:r>
      <w:r>
        <w:t xml:space="preserve"> has the right to obtain an independent audit against </w:t>
      </w:r>
      <w:r w:rsidRPr="00F10065">
        <w:t>these standards in whole or in part.</w:t>
      </w:r>
      <w:bookmarkEnd w:id="134"/>
    </w:p>
    <w:p w14:paraId="387F268D" w14:textId="6D2CC39E" w:rsidR="00CE3737" w:rsidRDefault="00CE3737" w:rsidP="00B331AD">
      <w:pPr>
        <w:pStyle w:val="Heading3"/>
      </w:pPr>
      <w:r w:rsidRPr="00F10065">
        <w:t xml:space="preserve">If, as a result of any such independent audit as described in </w:t>
      </w:r>
      <w:r w:rsidR="006D2AA1">
        <w:t>p</w:t>
      </w:r>
      <w:r w:rsidR="004C72FD" w:rsidRPr="00F10065">
        <w:t xml:space="preserve">aragraph </w:t>
      </w:r>
      <w:r w:rsidR="00DE7196">
        <w:fldChar w:fldCharType="begin"/>
      </w:r>
      <w:r w:rsidR="00DE7196">
        <w:instrText xml:space="preserve"> REF _Ref391049452 \r \h  \* MERGEFORMAT </w:instrText>
      </w:r>
      <w:r w:rsidR="00DE7196">
        <w:fldChar w:fldCharType="separate"/>
      </w:r>
      <w:r w:rsidR="00E45B42">
        <w:t>1.5.4</w:t>
      </w:r>
      <w:r w:rsidR="00DE7196">
        <w:fldChar w:fldCharType="end"/>
      </w:r>
      <w:r w:rsidR="00FE7005" w:rsidRPr="00F10065">
        <w:t xml:space="preserve"> </w:t>
      </w:r>
      <w:r w:rsidR="006D2AA1" w:rsidRPr="00387F28">
        <w:t xml:space="preserve">of </w:t>
      </w:r>
      <w:r w:rsidR="006D2AA1">
        <w:t>this Contract S</w:t>
      </w:r>
      <w:r w:rsidR="006D2AA1" w:rsidRPr="00387F28">
        <w:t xml:space="preserve">chedule J (Security </w:t>
      </w:r>
      <w:r w:rsidR="006D2AA1">
        <w:t>Provisions</w:t>
      </w:r>
      <w:r w:rsidR="006D2AA1" w:rsidRPr="00387F28">
        <w:t>)</w:t>
      </w:r>
      <w:r w:rsidR="006D2AA1">
        <w:t xml:space="preserve"> </w:t>
      </w:r>
      <w:r w:rsidRPr="00F10065">
        <w:t xml:space="preserve">the </w:t>
      </w:r>
      <w:r w:rsidRPr="00F10065">
        <w:rPr>
          <w:i/>
        </w:rPr>
        <w:t>Contractor</w:t>
      </w:r>
      <w:r w:rsidRPr="00F10065">
        <w:t xml:space="preserve"> is found to be non-compliant with the principles and practices</w:t>
      </w:r>
      <w:r>
        <w:t xml:space="preserve"> of ISO/IEC 27001 then the </w:t>
      </w:r>
      <w:r>
        <w:rPr>
          <w:i/>
        </w:rPr>
        <w:t>Contractor</w:t>
      </w:r>
      <w:r>
        <w:t xml:space="preserve"> shall, at its own expense, undertake those actions required in order to achieve the necessary compliance and shall reimburse in full the costs incurred by the </w:t>
      </w:r>
      <w:r>
        <w:rPr>
          <w:i/>
        </w:rPr>
        <w:t>Employer</w:t>
      </w:r>
      <w:r>
        <w:t xml:space="preserve"> in obtaining such audit.</w:t>
      </w:r>
    </w:p>
    <w:p w14:paraId="00F6BC67" w14:textId="77777777" w:rsidR="00CE3737" w:rsidRDefault="00CE3737" w:rsidP="00B331AD">
      <w:pPr>
        <w:pStyle w:val="Heading2"/>
        <w:tabs>
          <w:tab w:val="num" w:pos="720"/>
        </w:tabs>
        <w:ind w:left="720"/>
      </w:pPr>
      <w:r>
        <w:t>Breach of Security</w:t>
      </w:r>
    </w:p>
    <w:p w14:paraId="14A67258" w14:textId="77777777" w:rsidR="00CE3737" w:rsidRDefault="00CE3737" w:rsidP="00B331AD">
      <w:pPr>
        <w:pStyle w:val="Heading3"/>
      </w:pPr>
      <w:r>
        <w:t>Either party shall give an early warning to the other in accordance with the agreed security incident management process as defined by the ISMS upon becoming aware of any Breach of Security or any potential or attempted Breach of Security.</w:t>
      </w:r>
    </w:p>
    <w:p w14:paraId="507D52EA" w14:textId="1F4F7854" w:rsidR="00CE3737" w:rsidRDefault="00CE3737" w:rsidP="00B331AD">
      <w:pPr>
        <w:pStyle w:val="Heading3"/>
      </w:pPr>
      <w:r>
        <w:t xml:space="preserve">Without prejudice to the security incident management process, upon becoming aware of any of the circumstances referred to in </w:t>
      </w:r>
      <w:r w:rsidR="006D2AA1">
        <w:t>p</w:t>
      </w:r>
      <w:r w:rsidR="004C72FD">
        <w:t xml:space="preserve">aragraph </w:t>
      </w:r>
      <w:r w:rsidR="006D2AA1">
        <w:t>1.6</w:t>
      </w:r>
      <w:r>
        <w:t>.1</w:t>
      </w:r>
      <w:r w:rsidR="006D2AA1">
        <w:t xml:space="preserve"> </w:t>
      </w:r>
      <w:r w:rsidR="006D2AA1" w:rsidRPr="00387F28">
        <w:t xml:space="preserve">of </w:t>
      </w:r>
      <w:r w:rsidR="006D2AA1">
        <w:t>this Contract S</w:t>
      </w:r>
      <w:r w:rsidR="006D2AA1" w:rsidRPr="00387F28">
        <w:t xml:space="preserve">chedule J (Security </w:t>
      </w:r>
      <w:r w:rsidR="006D2AA1">
        <w:t>Provisions</w:t>
      </w:r>
      <w:r w:rsidR="006D2AA1" w:rsidRPr="00387F28">
        <w:t>)</w:t>
      </w:r>
      <w:r>
        <w:t xml:space="preserve">, the </w:t>
      </w:r>
      <w:r>
        <w:rPr>
          <w:i/>
        </w:rPr>
        <w:t>Contractor</w:t>
      </w:r>
      <w:r>
        <w:t xml:space="preserve"> shall:</w:t>
      </w:r>
    </w:p>
    <w:p w14:paraId="72E2C225" w14:textId="77777777" w:rsidR="00CE3737" w:rsidRDefault="00CE3737" w:rsidP="00B331AD">
      <w:pPr>
        <w:pStyle w:val="Heading4"/>
      </w:pPr>
      <w:r>
        <w:t>immediately take all reasonable steps necessary to:</w:t>
      </w:r>
    </w:p>
    <w:p w14:paraId="003EF397" w14:textId="77777777" w:rsidR="00CE3737" w:rsidRDefault="00CE3737" w:rsidP="00B331AD">
      <w:pPr>
        <w:pStyle w:val="Heading5"/>
      </w:pPr>
      <w:r>
        <w:lastRenderedPageBreak/>
        <w:t>remedy such breach or protect the integrity of the ISMS against any such potential or attempted breach or threat; and</w:t>
      </w:r>
    </w:p>
    <w:p w14:paraId="0A139BEF" w14:textId="77777777" w:rsidR="00CE3737" w:rsidRDefault="00CE3737" w:rsidP="00B331AD">
      <w:pPr>
        <w:pStyle w:val="Heading5"/>
      </w:pPr>
      <w:r>
        <w:t>prevent an equivalent breach in the future.</w:t>
      </w:r>
    </w:p>
    <w:p w14:paraId="2D51DC85" w14:textId="77777777" w:rsidR="00CE3737" w:rsidRDefault="00CE3737" w:rsidP="00CE3737">
      <w:pPr>
        <w:pStyle w:val="Heading4"/>
        <w:numPr>
          <w:ilvl w:val="0"/>
          <w:numId w:val="0"/>
        </w:numPr>
        <w:tabs>
          <w:tab w:val="left" w:pos="720"/>
        </w:tabs>
        <w:ind w:left="2880"/>
      </w:pPr>
      <w:r>
        <w:t xml:space="preserve">such steps shall include any action or changes reasonably required by the </w:t>
      </w:r>
      <w:r>
        <w:rPr>
          <w:i/>
        </w:rPr>
        <w:t>Service Manager</w:t>
      </w:r>
      <w:r>
        <w:t>; and</w:t>
      </w:r>
    </w:p>
    <w:p w14:paraId="3885A11D" w14:textId="77777777" w:rsidR="00CE3737" w:rsidRDefault="00CE3737" w:rsidP="00B331AD">
      <w:pPr>
        <w:pStyle w:val="Heading4"/>
      </w:pPr>
      <w:r>
        <w:t xml:space="preserve">as soon as reasonably practicable provide to the </w:t>
      </w:r>
      <w:r>
        <w:rPr>
          <w:i/>
        </w:rPr>
        <w:t>Service Manager</w:t>
      </w:r>
      <w:r>
        <w:t xml:space="preserve"> full details (using such reporting mechanism as defined by the ISMS) of the Breach of Security or the potential or attempted Breach of Security.</w:t>
      </w:r>
    </w:p>
    <w:p w14:paraId="1C016C45" w14:textId="77777777" w:rsidR="003D25FC" w:rsidRDefault="003D25FC">
      <w:pPr>
        <w:rPr>
          <w:b/>
          <w:szCs w:val="16"/>
        </w:rPr>
      </w:pPr>
      <w:r>
        <w:rPr>
          <w:b/>
        </w:rPr>
        <w:br w:type="page"/>
      </w:r>
    </w:p>
    <w:p w14:paraId="7982B913" w14:textId="7DA3444A" w:rsidR="00CE3737" w:rsidRDefault="00CE3737" w:rsidP="00CE3737">
      <w:pPr>
        <w:pStyle w:val="BodyText3"/>
        <w:tabs>
          <w:tab w:val="num" w:pos="0"/>
        </w:tabs>
        <w:spacing w:after="240"/>
        <w:rPr>
          <w:b/>
          <w:sz w:val="22"/>
        </w:rPr>
      </w:pPr>
      <w:r>
        <w:rPr>
          <w:b/>
          <w:sz w:val="22"/>
        </w:rPr>
        <w:lastRenderedPageBreak/>
        <w:t>ANNEX 1 – Security Policy</w:t>
      </w:r>
    </w:p>
    <w:p w14:paraId="30224548" w14:textId="77777777" w:rsidR="009162F0" w:rsidRPr="004C07C3" w:rsidRDefault="00CE3737" w:rsidP="009162F0">
      <w:pPr>
        <w:pStyle w:val="BodyText3"/>
        <w:tabs>
          <w:tab w:val="num" w:pos="0"/>
        </w:tabs>
        <w:spacing w:after="240"/>
        <w:rPr>
          <w:b/>
          <w:i/>
          <w:sz w:val="22"/>
          <w:lang w:val="en"/>
        </w:rPr>
      </w:pPr>
      <w:r>
        <w:rPr>
          <w:sz w:val="22"/>
        </w:rPr>
        <w:tab/>
      </w:r>
      <w:r>
        <w:rPr>
          <w:sz w:val="22"/>
        </w:rPr>
        <w:tab/>
      </w:r>
      <w:r w:rsidR="009162F0" w:rsidRPr="004C07C3">
        <w:rPr>
          <w:b/>
          <w:i/>
          <w:sz w:val="22"/>
          <w:lang w:val="en"/>
        </w:rPr>
        <w:t xml:space="preserve">The DWP Security Code of Conduct focuses on four main polices: </w:t>
      </w:r>
    </w:p>
    <w:p w14:paraId="2DC89D8B" w14:textId="77777777" w:rsidR="009162F0" w:rsidRPr="004C07C3" w:rsidRDefault="0062368F" w:rsidP="009162F0">
      <w:pPr>
        <w:pStyle w:val="BodyText3"/>
        <w:tabs>
          <w:tab w:val="num" w:pos="0"/>
        </w:tabs>
        <w:spacing w:after="240"/>
        <w:rPr>
          <w:b/>
          <w:i/>
          <w:lang w:val="en"/>
        </w:rPr>
      </w:pPr>
      <w:hyperlink r:id="rId9" w:anchor="TopOfPage" w:tooltip="Acceptable Use Policy (AUP) " w:history="1">
        <w:r w:rsidR="009162F0" w:rsidRPr="004C07C3">
          <w:rPr>
            <w:rStyle w:val="Hyperlink"/>
            <w:b/>
            <w:bCs/>
            <w:i/>
            <w:lang w:val="en"/>
          </w:rPr>
          <w:t>Acceptable Use Policy (AUP)</w:t>
        </w:r>
      </w:hyperlink>
      <w:r w:rsidR="009162F0" w:rsidRPr="004C07C3">
        <w:rPr>
          <w:b/>
          <w:bCs/>
          <w:i/>
          <w:lang w:val="en"/>
        </w:rPr>
        <w:t xml:space="preserve"> </w:t>
      </w:r>
    </w:p>
    <w:p w14:paraId="0450B4CB" w14:textId="77777777" w:rsidR="009162F0" w:rsidRPr="004C07C3" w:rsidRDefault="009162F0" w:rsidP="009162F0">
      <w:pPr>
        <w:pStyle w:val="BodyText3"/>
        <w:tabs>
          <w:tab w:val="num" w:pos="0"/>
        </w:tabs>
        <w:spacing w:after="240"/>
        <w:rPr>
          <w:b/>
          <w:i/>
          <w:lang w:val="en"/>
        </w:rPr>
      </w:pPr>
      <w:r w:rsidRPr="004C07C3">
        <w:rPr>
          <w:b/>
          <w:i/>
          <w:lang w:val="en"/>
        </w:rPr>
        <w:t xml:space="preserve">Summarises individual’s responsibilities for protecting DWP’s information, equipment and premises. This replaces the Electronic Media Policy from 12 September 2016. </w:t>
      </w:r>
    </w:p>
    <w:p w14:paraId="27347450" w14:textId="77777777" w:rsidR="009162F0" w:rsidRPr="004C07C3" w:rsidRDefault="0062368F" w:rsidP="009162F0">
      <w:pPr>
        <w:pStyle w:val="BodyText3"/>
        <w:tabs>
          <w:tab w:val="num" w:pos="0"/>
        </w:tabs>
        <w:spacing w:after="240"/>
        <w:rPr>
          <w:b/>
          <w:i/>
          <w:lang w:val="en"/>
        </w:rPr>
      </w:pPr>
      <w:hyperlink r:id="rId10" w:anchor="TopOfPage" w:tooltip="Information Security Policy " w:history="1">
        <w:r w:rsidR="009162F0" w:rsidRPr="004C07C3">
          <w:rPr>
            <w:rStyle w:val="Hyperlink"/>
            <w:b/>
            <w:bCs/>
            <w:i/>
            <w:lang w:val="en"/>
          </w:rPr>
          <w:t>Information Security Policy</w:t>
        </w:r>
      </w:hyperlink>
      <w:r w:rsidR="009162F0" w:rsidRPr="004C07C3">
        <w:rPr>
          <w:b/>
          <w:bCs/>
          <w:i/>
          <w:lang w:val="en"/>
        </w:rPr>
        <w:t xml:space="preserve"> </w:t>
      </w:r>
    </w:p>
    <w:p w14:paraId="225EED1E" w14:textId="77777777" w:rsidR="009162F0" w:rsidRPr="004C07C3" w:rsidRDefault="009162F0" w:rsidP="009162F0">
      <w:pPr>
        <w:pStyle w:val="BodyText3"/>
        <w:tabs>
          <w:tab w:val="num" w:pos="0"/>
        </w:tabs>
        <w:spacing w:after="240"/>
        <w:rPr>
          <w:b/>
          <w:i/>
          <w:lang w:val="en"/>
        </w:rPr>
      </w:pPr>
      <w:r w:rsidRPr="004C07C3">
        <w:rPr>
          <w:b/>
          <w:i/>
          <w:lang w:val="en"/>
        </w:rPr>
        <w:t xml:space="preserve">Sets out at a high level how DWP protects its information and services. </w:t>
      </w:r>
    </w:p>
    <w:p w14:paraId="2EBB5963" w14:textId="77777777" w:rsidR="009162F0" w:rsidRPr="004C07C3" w:rsidRDefault="0062368F" w:rsidP="009162F0">
      <w:pPr>
        <w:pStyle w:val="BodyText3"/>
        <w:tabs>
          <w:tab w:val="num" w:pos="0"/>
        </w:tabs>
        <w:spacing w:after="240"/>
        <w:rPr>
          <w:b/>
          <w:i/>
          <w:lang w:val="en"/>
        </w:rPr>
      </w:pPr>
      <w:hyperlink r:id="rId11" w:anchor="TopOfPage" w:tooltip="Physical Security Policy " w:history="1">
        <w:r w:rsidR="009162F0" w:rsidRPr="004C07C3">
          <w:rPr>
            <w:rStyle w:val="Hyperlink"/>
            <w:b/>
            <w:bCs/>
            <w:i/>
            <w:lang w:val="en"/>
          </w:rPr>
          <w:t>Physical Security Policy</w:t>
        </w:r>
      </w:hyperlink>
      <w:r w:rsidR="009162F0" w:rsidRPr="004C07C3">
        <w:rPr>
          <w:b/>
          <w:bCs/>
          <w:i/>
          <w:lang w:val="en"/>
        </w:rPr>
        <w:t xml:space="preserve"> </w:t>
      </w:r>
    </w:p>
    <w:p w14:paraId="6460FB5C" w14:textId="77777777" w:rsidR="009162F0" w:rsidRPr="004C07C3" w:rsidRDefault="009162F0" w:rsidP="009162F0">
      <w:pPr>
        <w:pStyle w:val="BodyText3"/>
        <w:tabs>
          <w:tab w:val="num" w:pos="0"/>
        </w:tabs>
        <w:spacing w:after="240"/>
        <w:rPr>
          <w:b/>
          <w:i/>
          <w:lang w:val="en"/>
        </w:rPr>
      </w:pPr>
      <w:r w:rsidRPr="004C07C3">
        <w:rPr>
          <w:b/>
          <w:i/>
          <w:lang w:val="en"/>
        </w:rPr>
        <w:t xml:space="preserve">Compiles existing guidance on how to protect our colleagues, premises and equipment. </w:t>
      </w:r>
    </w:p>
    <w:p w14:paraId="7797F4CD" w14:textId="77777777" w:rsidR="009162F0" w:rsidRPr="004C07C3" w:rsidRDefault="0062368F" w:rsidP="009162F0">
      <w:pPr>
        <w:pStyle w:val="BodyText3"/>
        <w:tabs>
          <w:tab w:val="num" w:pos="0"/>
        </w:tabs>
        <w:spacing w:after="240"/>
        <w:rPr>
          <w:b/>
          <w:i/>
          <w:lang w:val="en"/>
        </w:rPr>
      </w:pPr>
      <w:hyperlink r:id="rId12" w:tooltip="Continuity &amp; Resilience Policy " w:history="1">
        <w:r w:rsidR="009162F0" w:rsidRPr="004C07C3">
          <w:rPr>
            <w:rStyle w:val="Hyperlink"/>
            <w:b/>
            <w:bCs/>
            <w:i/>
            <w:lang w:val="en"/>
          </w:rPr>
          <w:t>Continuity &amp; Resilience Policy</w:t>
        </w:r>
      </w:hyperlink>
      <w:r w:rsidR="009162F0" w:rsidRPr="004C07C3">
        <w:rPr>
          <w:b/>
          <w:bCs/>
          <w:i/>
          <w:lang w:val="en"/>
        </w:rPr>
        <w:t xml:space="preserve"> </w:t>
      </w:r>
    </w:p>
    <w:p w14:paraId="1B974A65" w14:textId="77777777" w:rsidR="009162F0" w:rsidRPr="004C07C3" w:rsidRDefault="009162F0" w:rsidP="009162F0">
      <w:pPr>
        <w:pStyle w:val="BodyText3"/>
        <w:tabs>
          <w:tab w:val="num" w:pos="0"/>
        </w:tabs>
        <w:spacing w:after="240"/>
        <w:rPr>
          <w:b/>
          <w:i/>
          <w:lang w:val="en"/>
        </w:rPr>
      </w:pPr>
      <w:r w:rsidRPr="004C07C3">
        <w:rPr>
          <w:b/>
          <w:i/>
          <w:lang w:val="en"/>
        </w:rPr>
        <w:t>Defines responsibilities relating to business continuity planning.</w:t>
      </w:r>
    </w:p>
    <w:p w14:paraId="270306D7" w14:textId="04503C2A" w:rsidR="00CE3737" w:rsidRDefault="009353CA" w:rsidP="00CE3737">
      <w:pPr>
        <w:pStyle w:val="BodyText3"/>
        <w:tabs>
          <w:tab w:val="num" w:pos="0"/>
        </w:tabs>
        <w:spacing w:after="240"/>
        <w:rPr>
          <w:b/>
          <w:i/>
          <w:sz w:val="22"/>
        </w:rPr>
      </w:pPr>
      <w:r>
        <w:rPr>
          <w:noProof/>
          <w:lang w:eastAsia="en-GB"/>
        </w:rPr>
        <w:drawing>
          <wp:inline distT="0" distB="0" distL="0" distR="0" wp14:anchorId="66312450" wp14:editId="027958CC">
            <wp:extent cx="679450" cy="450850"/>
            <wp:effectExtent l="0" t="0" r="635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9450" cy="450850"/>
                    </a:xfrm>
                    <a:prstGeom prst="rect">
                      <a:avLst/>
                    </a:prstGeom>
                    <a:noFill/>
                    <a:ln>
                      <a:noFill/>
                    </a:ln>
                  </pic:spPr>
                </pic:pic>
              </a:graphicData>
            </a:graphic>
          </wp:inline>
        </w:drawing>
      </w:r>
    </w:p>
    <w:p w14:paraId="3C0C760E" w14:textId="77777777" w:rsidR="003D25FC" w:rsidRDefault="003D25FC">
      <w:pPr>
        <w:rPr>
          <w:b/>
          <w:szCs w:val="16"/>
        </w:rPr>
      </w:pPr>
      <w:r>
        <w:rPr>
          <w:b/>
        </w:rPr>
        <w:br w:type="page"/>
      </w:r>
    </w:p>
    <w:p w14:paraId="3A2A202D" w14:textId="7290264A" w:rsidR="00CE3737" w:rsidRDefault="00CE3737" w:rsidP="00CE3737">
      <w:pPr>
        <w:pStyle w:val="BodyText3"/>
        <w:tabs>
          <w:tab w:val="num" w:pos="0"/>
        </w:tabs>
        <w:spacing w:after="240"/>
        <w:rPr>
          <w:b/>
          <w:sz w:val="22"/>
        </w:rPr>
      </w:pPr>
      <w:r>
        <w:rPr>
          <w:b/>
          <w:sz w:val="22"/>
        </w:rPr>
        <w:lastRenderedPageBreak/>
        <w:t>ANNEX 2 – Security Management Plan</w:t>
      </w:r>
    </w:p>
    <w:p w14:paraId="7D212F6B" w14:textId="7663C811" w:rsidR="00CE3737" w:rsidRDefault="00CE3737" w:rsidP="00683834">
      <w:pPr>
        <w:pStyle w:val="BodyText3"/>
        <w:tabs>
          <w:tab w:val="num" w:pos="0"/>
        </w:tabs>
        <w:spacing w:after="240"/>
        <w:rPr>
          <w:sz w:val="22"/>
        </w:rPr>
      </w:pPr>
    </w:p>
    <w:p w14:paraId="6CFF2338" w14:textId="12F6FC87" w:rsidR="00F02608" w:rsidRPr="00683834" w:rsidRDefault="00F02608" w:rsidP="00683834">
      <w:pPr>
        <w:pStyle w:val="BodyText3"/>
        <w:tabs>
          <w:tab w:val="num" w:pos="0"/>
        </w:tabs>
        <w:spacing w:after="240"/>
        <w:rPr>
          <w:b/>
          <w:sz w:val="22"/>
        </w:rPr>
      </w:pPr>
      <w:r>
        <w:rPr>
          <w:sz w:val="22"/>
        </w:rPr>
        <w:t xml:space="preserve">The Security Management Plan developed and agreed by the Parties during the Mobilisation Period. </w:t>
      </w:r>
    </w:p>
    <w:p w14:paraId="1106B56F" w14:textId="3550F930" w:rsidR="00952CF9" w:rsidRPr="000572B9" w:rsidRDefault="00952CF9" w:rsidP="00DA3441">
      <w:pPr>
        <w:pStyle w:val="BodyText3"/>
        <w:tabs>
          <w:tab w:val="num" w:pos="720"/>
        </w:tabs>
        <w:spacing w:after="240"/>
        <w:rPr>
          <w:b/>
        </w:rPr>
      </w:pPr>
      <w:r w:rsidRPr="000F5546">
        <w:rPr>
          <w:sz w:val="22"/>
        </w:rPr>
        <w:br w:type="page"/>
      </w:r>
      <w:r w:rsidRPr="0017287D">
        <w:rPr>
          <w:b/>
          <w:sz w:val="22"/>
          <w:szCs w:val="22"/>
        </w:rPr>
        <w:lastRenderedPageBreak/>
        <w:t>CONTRACT SCHEDULE K</w:t>
      </w:r>
      <w:r w:rsidR="00DA3441">
        <w:rPr>
          <w:b/>
          <w:sz w:val="22"/>
          <w:szCs w:val="22"/>
        </w:rPr>
        <w:t xml:space="preserve"> - </w:t>
      </w:r>
      <w:r w:rsidRPr="00DA3441">
        <w:rPr>
          <w:b/>
          <w:sz w:val="22"/>
        </w:rPr>
        <w:t>MANAGEMENT INFORMATION</w:t>
      </w:r>
    </w:p>
    <w:p w14:paraId="496B0CC2" w14:textId="77777777" w:rsidR="00952CF9" w:rsidRDefault="00952CF9" w:rsidP="00952CF9">
      <w:pPr>
        <w:rPr>
          <w:rFonts w:cs="Arial"/>
          <w:b/>
          <w:szCs w:val="22"/>
        </w:rPr>
      </w:pPr>
      <w:r>
        <w:rPr>
          <w:rFonts w:cs="Arial"/>
          <w:b/>
          <w:szCs w:val="22"/>
        </w:rPr>
        <w:br w:type="page"/>
      </w:r>
    </w:p>
    <w:p w14:paraId="2AD5597A" w14:textId="77777777" w:rsidR="00952CF9" w:rsidRPr="00857120" w:rsidRDefault="000572B9" w:rsidP="00766FA9">
      <w:pPr>
        <w:pStyle w:val="Heading1"/>
        <w:numPr>
          <w:ilvl w:val="0"/>
          <w:numId w:val="0"/>
        </w:numPr>
        <w:ind w:left="720"/>
      </w:pPr>
      <w:bookmarkStart w:id="135" w:name="_Toc397430703"/>
      <w:bookmarkStart w:id="136" w:name="_Toc398022340"/>
      <w:bookmarkStart w:id="137" w:name="_Toc412557453"/>
      <w:bookmarkStart w:id="138" w:name="_Toc430688631"/>
      <w:bookmarkStart w:id="139" w:name="_Toc494368336"/>
      <w:r>
        <w:lastRenderedPageBreak/>
        <w:t xml:space="preserve">contract schedule K - </w:t>
      </w:r>
      <w:r w:rsidR="00952CF9" w:rsidRPr="00857120">
        <w:t>MANAGEMENT</w:t>
      </w:r>
      <w:r w:rsidR="00952CF9">
        <w:t xml:space="preserve"> and PERFORMANCE</w:t>
      </w:r>
      <w:r w:rsidR="00952CF9" w:rsidRPr="00857120">
        <w:t xml:space="preserve"> INFORMATION</w:t>
      </w:r>
      <w:bookmarkEnd w:id="135"/>
      <w:bookmarkEnd w:id="136"/>
      <w:bookmarkEnd w:id="137"/>
      <w:bookmarkEnd w:id="138"/>
      <w:bookmarkEnd w:id="139"/>
    </w:p>
    <w:p w14:paraId="1C421587" w14:textId="77777777" w:rsidR="004C07C3" w:rsidRDefault="004C07C3" w:rsidP="001365E6">
      <w:pPr>
        <w:pStyle w:val="Heading2"/>
        <w:numPr>
          <w:ilvl w:val="1"/>
          <w:numId w:val="162"/>
        </w:numPr>
      </w:pPr>
      <w:r>
        <w:t xml:space="preserve">The </w:t>
      </w:r>
      <w:r w:rsidRPr="00766FA9">
        <w:rPr>
          <w:i/>
        </w:rPr>
        <w:t xml:space="preserve">Contractor </w:t>
      </w:r>
      <w:r>
        <w:t>shall provide Monthly comprehensive Management Information statistics and trend analysis in relation to all aspects of the Services, including but not limited to:</w:t>
      </w:r>
    </w:p>
    <w:p w14:paraId="540B3701" w14:textId="77777777" w:rsidR="004C07C3" w:rsidRDefault="004C07C3" w:rsidP="00026D69">
      <w:pPr>
        <w:pStyle w:val="Heading3"/>
        <w:ind w:hanging="949"/>
      </w:pPr>
      <w:r>
        <w:t>Inbound volume by type and region;</w:t>
      </w:r>
    </w:p>
    <w:p w14:paraId="22FB169E" w14:textId="77777777" w:rsidR="004C07C3" w:rsidRDefault="004C07C3" w:rsidP="00026D69">
      <w:pPr>
        <w:pStyle w:val="Heading3"/>
        <w:ind w:hanging="949"/>
      </w:pPr>
      <w:r>
        <w:t>Complete Service Requests by inbound channel;</w:t>
      </w:r>
    </w:p>
    <w:p w14:paraId="1FB0F5E9" w14:textId="77777777" w:rsidR="004C07C3" w:rsidRDefault="004C07C3" w:rsidP="00026D69">
      <w:pPr>
        <w:pStyle w:val="Heading3"/>
        <w:ind w:hanging="949"/>
      </w:pPr>
      <w:r>
        <w:t>Average and maximum call waiting times;</w:t>
      </w:r>
    </w:p>
    <w:p w14:paraId="37D862FB" w14:textId="77777777" w:rsidR="004C07C3" w:rsidRDefault="004C07C3" w:rsidP="00026D69">
      <w:pPr>
        <w:pStyle w:val="Heading3"/>
        <w:ind w:hanging="949"/>
      </w:pPr>
      <w:r>
        <w:t>Average inbound call duration;</w:t>
      </w:r>
    </w:p>
    <w:p w14:paraId="0F813CA6" w14:textId="14DFCD52" w:rsidR="004C07C3" w:rsidRDefault="004C07C3" w:rsidP="00026D69">
      <w:pPr>
        <w:pStyle w:val="Heading3"/>
        <w:ind w:hanging="949"/>
      </w:pPr>
      <w:r>
        <w:t>Volume of duplicate Service Requests;</w:t>
      </w:r>
    </w:p>
    <w:p w14:paraId="328E36F9" w14:textId="398AA339" w:rsidR="004C07C3" w:rsidRDefault="004C07C3" w:rsidP="00026D69">
      <w:pPr>
        <w:pStyle w:val="Heading3"/>
        <w:ind w:hanging="949"/>
      </w:pPr>
      <w:r>
        <w:t>Total outbound calls;</w:t>
      </w:r>
    </w:p>
    <w:p w14:paraId="68D4749D" w14:textId="4035C678" w:rsidR="004C07C3" w:rsidRDefault="004C07C3" w:rsidP="00026D69">
      <w:pPr>
        <w:pStyle w:val="Heading3"/>
        <w:ind w:hanging="949"/>
      </w:pPr>
      <w:r>
        <w:t>Benchmarking; and</w:t>
      </w:r>
    </w:p>
    <w:p w14:paraId="16A482AC" w14:textId="6A0BB618" w:rsidR="004C07C3" w:rsidRDefault="004C07C3" w:rsidP="00026D69">
      <w:pPr>
        <w:pStyle w:val="Heading3"/>
        <w:ind w:hanging="949"/>
      </w:pPr>
      <w:r>
        <w:t xml:space="preserve">Volume of requests originated by the </w:t>
      </w:r>
      <w:r w:rsidRPr="004C07C3">
        <w:rPr>
          <w:i/>
        </w:rPr>
        <w:t>Contractor</w:t>
      </w:r>
      <w:r>
        <w:t>.</w:t>
      </w:r>
    </w:p>
    <w:p w14:paraId="5E55A204" w14:textId="3C05C054" w:rsidR="004C07C3" w:rsidRDefault="004C07C3" w:rsidP="00677F63">
      <w:pPr>
        <w:pStyle w:val="Heading2"/>
      </w:pPr>
      <w:r>
        <w:t xml:space="preserve">The Management Information to be reported on and the format in which the Management Information shall be reported shall be agreed between the </w:t>
      </w:r>
      <w:r w:rsidRPr="004C07C3">
        <w:rPr>
          <w:i/>
        </w:rPr>
        <w:t>Employer</w:t>
      </w:r>
      <w:r>
        <w:t xml:space="preserve"> and the </w:t>
      </w:r>
      <w:r w:rsidRPr="004C07C3">
        <w:rPr>
          <w:i/>
        </w:rPr>
        <w:t>Contractor</w:t>
      </w:r>
      <w:r>
        <w:t xml:space="preserve"> prior to the </w:t>
      </w:r>
      <w:r w:rsidRPr="004C07C3">
        <w:rPr>
          <w:i/>
        </w:rPr>
        <w:t>starting date</w:t>
      </w:r>
      <w:r>
        <w:t>.</w:t>
      </w:r>
    </w:p>
    <w:p w14:paraId="042B7D90" w14:textId="77777777" w:rsidR="00F02608" w:rsidRDefault="00F06915" w:rsidP="00F02608">
      <w:pPr>
        <w:pStyle w:val="Heading2"/>
      </w:pPr>
      <w:r>
        <w:t>T</w:t>
      </w:r>
      <w:r w:rsidR="00952CF9" w:rsidRPr="004F0A45">
        <w:t xml:space="preserve">he </w:t>
      </w:r>
      <w:r w:rsidR="00952CF9" w:rsidRPr="004F0A45">
        <w:rPr>
          <w:i/>
        </w:rPr>
        <w:t xml:space="preserve">Contractor </w:t>
      </w:r>
      <w:r w:rsidR="00952CF9" w:rsidRPr="004F0A45">
        <w:t>must submit</w:t>
      </w:r>
      <w:r>
        <w:t>s</w:t>
      </w:r>
      <w:r w:rsidR="00952CF9" w:rsidRPr="004F0A45">
        <w:t xml:space="preserve"> the following management information to the </w:t>
      </w:r>
      <w:r w:rsidR="00952CF9" w:rsidRPr="004F0A45">
        <w:rPr>
          <w:i/>
        </w:rPr>
        <w:t xml:space="preserve">Employer </w:t>
      </w:r>
      <w:r w:rsidR="00952CF9" w:rsidRPr="004F0A45">
        <w:t xml:space="preserve">on a monthly basis: </w:t>
      </w:r>
    </w:p>
    <w:p w14:paraId="26DDAB9E" w14:textId="29FDA855" w:rsidR="00952CF9" w:rsidRPr="00F02608" w:rsidRDefault="00F02608" w:rsidP="00026D69">
      <w:pPr>
        <w:pStyle w:val="Heading3"/>
        <w:ind w:hanging="949"/>
      </w:pPr>
      <w:r>
        <w:t>a</w:t>
      </w:r>
      <w:r w:rsidRPr="00F02608">
        <w:t>s agreed during the Mobilisation Period</w:t>
      </w:r>
      <w:r>
        <w:t>.</w:t>
      </w:r>
      <w:r w:rsidR="001406A7" w:rsidRPr="00F02608">
        <w:br w:type="page"/>
      </w:r>
      <w:bookmarkStart w:id="140" w:name="_GoBack"/>
      <w:bookmarkEnd w:id="140"/>
    </w:p>
    <w:p w14:paraId="5D0DCB86" w14:textId="52D79F19" w:rsidR="00952CF9" w:rsidRPr="000572B9" w:rsidRDefault="00952CF9" w:rsidP="00DA3441">
      <w:pPr>
        <w:rPr>
          <w:b/>
        </w:rPr>
      </w:pPr>
      <w:r w:rsidRPr="000572B9">
        <w:rPr>
          <w:b/>
        </w:rPr>
        <w:lastRenderedPageBreak/>
        <w:t>CONTRACT SCHEDULE L</w:t>
      </w:r>
      <w:r w:rsidR="00DA3441">
        <w:rPr>
          <w:b/>
        </w:rPr>
        <w:t xml:space="preserve"> - </w:t>
      </w:r>
      <w:r w:rsidRPr="000572B9">
        <w:rPr>
          <w:b/>
        </w:rPr>
        <w:t>OPERATIONAL KEY PERFORMANCE INDICATORS</w:t>
      </w:r>
    </w:p>
    <w:p w14:paraId="7545CA70" w14:textId="77777777" w:rsidR="00952CF9" w:rsidRPr="00297B3E" w:rsidRDefault="002C3F75" w:rsidP="0019683D">
      <w:pPr>
        <w:rPr>
          <w:b/>
        </w:rPr>
      </w:pPr>
      <w:r>
        <w:rPr>
          <w:b/>
        </w:rPr>
        <w:br w:type="page"/>
      </w:r>
    </w:p>
    <w:p w14:paraId="11742712" w14:textId="77777777" w:rsidR="00952CF9" w:rsidRPr="00156C78" w:rsidRDefault="000572B9" w:rsidP="00766FA9">
      <w:pPr>
        <w:pStyle w:val="Heading1"/>
        <w:numPr>
          <w:ilvl w:val="0"/>
          <w:numId w:val="0"/>
        </w:numPr>
        <w:ind w:left="720"/>
      </w:pPr>
      <w:bookmarkStart w:id="141" w:name="_Toc397430704"/>
      <w:bookmarkStart w:id="142" w:name="_Toc398022341"/>
      <w:bookmarkStart w:id="143" w:name="_Toc412557454"/>
      <w:bookmarkStart w:id="144" w:name="_Toc430688632"/>
      <w:bookmarkStart w:id="145" w:name="_Toc494368337"/>
      <w:r>
        <w:lastRenderedPageBreak/>
        <w:t xml:space="preserve">contract schedule l - </w:t>
      </w:r>
      <w:r w:rsidR="00952CF9" w:rsidRPr="00156C78">
        <w:t>OPERATIONAL</w:t>
      </w:r>
      <w:r w:rsidR="00952CF9">
        <w:t xml:space="preserve"> KEY PERFORMANCE INDICATORS</w:t>
      </w:r>
      <w:bookmarkEnd w:id="141"/>
      <w:bookmarkEnd w:id="142"/>
      <w:bookmarkEnd w:id="143"/>
      <w:bookmarkEnd w:id="144"/>
      <w:bookmarkEnd w:id="145"/>
    </w:p>
    <w:p w14:paraId="6BD109F6" w14:textId="11943643" w:rsidR="00523891" w:rsidRDefault="00952CF9" w:rsidP="001365E6">
      <w:pPr>
        <w:pStyle w:val="Heading2"/>
        <w:numPr>
          <w:ilvl w:val="1"/>
          <w:numId w:val="161"/>
        </w:numPr>
        <w:tabs>
          <w:tab w:val="clear" w:pos="862"/>
          <w:tab w:val="num" w:pos="709"/>
        </w:tabs>
        <w:ind w:hanging="862"/>
      </w:pPr>
      <w:r>
        <w:t xml:space="preserve">This </w:t>
      </w:r>
      <w:r w:rsidR="002D1356">
        <w:t>Contract S</w:t>
      </w:r>
      <w:r>
        <w:t>chedule</w:t>
      </w:r>
      <w:r w:rsidRPr="001D1437">
        <w:t xml:space="preserve"> sets out the </w:t>
      </w:r>
      <w:bookmarkStart w:id="146" w:name="_Toc387325712"/>
      <w:r w:rsidR="00E84576" w:rsidRPr="00766FA9">
        <w:rPr>
          <w:i/>
        </w:rPr>
        <w:t>Employer</w:t>
      </w:r>
      <w:r>
        <w:t xml:space="preserve">’s specific KPIs and weightings </w:t>
      </w:r>
    </w:p>
    <w:p w14:paraId="58E13AE5" w14:textId="58C56525" w:rsidR="00523891" w:rsidRDefault="00404721" w:rsidP="00404721">
      <w:pPr>
        <w:pStyle w:val="Heading2"/>
        <w:ind w:left="720"/>
      </w:pPr>
      <w:r>
        <w:t xml:space="preserve">The </w:t>
      </w:r>
      <w:r w:rsidR="00523891">
        <w:t xml:space="preserve">documents that are included in this Contract Schedule </w:t>
      </w:r>
      <w:r w:rsidR="002D1356">
        <w:t>L</w:t>
      </w:r>
      <w:r w:rsidR="0084203F">
        <w:t xml:space="preserve"> (Operational Key Performance Indicators) </w:t>
      </w:r>
      <w:r w:rsidR="00523891">
        <w:t>– Service Information are as follows: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977"/>
        <w:gridCol w:w="2693"/>
      </w:tblGrid>
      <w:tr w:rsidR="00523891" w:rsidRPr="00C4145A" w14:paraId="7391C6A0" w14:textId="77777777" w:rsidTr="00E14151">
        <w:tc>
          <w:tcPr>
            <w:tcW w:w="2835" w:type="dxa"/>
            <w:shd w:val="clear" w:color="auto" w:fill="E7E6E6" w:themeFill="background2"/>
          </w:tcPr>
          <w:p w14:paraId="345F7932" w14:textId="77777777" w:rsidR="00523891" w:rsidRPr="00C4145A" w:rsidRDefault="00523891" w:rsidP="00E14151">
            <w:pPr>
              <w:overflowPunct w:val="0"/>
              <w:autoSpaceDE w:val="0"/>
              <w:autoSpaceDN w:val="0"/>
              <w:adjustRightInd w:val="0"/>
              <w:jc w:val="center"/>
              <w:textAlignment w:val="baseline"/>
              <w:rPr>
                <w:rFonts w:cs="Arial"/>
                <w:b/>
              </w:rPr>
            </w:pPr>
            <w:r w:rsidRPr="00C4145A">
              <w:rPr>
                <w:rFonts w:cs="Arial"/>
                <w:b/>
              </w:rPr>
              <w:t>Document Name</w:t>
            </w:r>
          </w:p>
        </w:tc>
        <w:tc>
          <w:tcPr>
            <w:tcW w:w="2977" w:type="dxa"/>
            <w:shd w:val="clear" w:color="auto" w:fill="E7E6E6" w:themeFill="background2"/>
          </w:tcPr>
          <w:p w14:paraId="4DB95073" w14:textId="77777777" w:rsidR="00523891" w:rsidRPr="00C4145A" w:rsidRDefault="00523891" w:rsidP="00E14151">
            <w:pPr>
              <w:overflowPunct w:val="0"/>
              <w:autoSpaceDE w:val="0"/>
              <w:autoSpaceDN w:val="0"/>
              <w:adjustRightInd w:val="0"/>
              <w:jc w:val="center"/>
              <w:textAlignment w:val="baseline"/>
              <w:rPr>
                <w:rFonts w:cs="Arial"/>
                <w:b/>
              </w:rPr>
            </w:pPr>
            <w:r>
              <w:rPr>
                <w:rFonts w:cs="Arial"/>
                <w:b/>
              </w:rPr>
              <w:t>Original ITT Document Reference</w:t>
            </w:r>
          </w:p>
        </w:tc>
        <w:tc>
          <w:tcPr>
            <w:tcW w:w="2693" w:type="dxa"/>
            <w:shd w:val="clear" w:color="auto" w:fill="E7E6E6" w:themeFill="background2"/>
          </w:tcPr>
          <w:p w14:paraId="59502B16" w14:textId="77777777" w:rsidR="00523891" w:rsidRPr="00C4145A" w:rsidRDefault="00523891" w:rsidP="00E14151">
            <w:pPr>
              <w:overflowPunct w:val="0"/>
              <w:autoSpaceDE w:val="0"/>
              <w:autoSpaceDN w:val="0"/>
              <w:adjustRightInd w:val="0"/>
              <w:jc w:val="center"/>
              <w:textAlignment w:val="baseline"/>
              <w:rPr>
                <w:rFonts w:cs="Arial"/>
                <w:b/>
              </w:rPr>
            </w:pPr>
            <w:r w:rsidRPr="00C4145A">
              <w:rPr>
                <w:rFonts w:cs="Arial"/>
                <w:b/>
              </w:rPr>
              <w:t>Document</w:t>
            </w:r>
          </w:p>
        </w:tc>
      </w:tr>
      <w:tr w:rsidR="00523891" w:rsidRPr="00C4145A" w14:paraId="15D0805C" w14:textId="77777777" w:rsidTr="00E14151">
        <w:tc>
          <w:tcPr>
            <w:tcW w:w="2835" w:type="dxa"/>
          </w:tcPr>
          <w:p w14:paraId="3A7DEDF3" w14:textId="799375D6" w:rsidR="00523891" w:rsidRPr="00C4145A" w:rsidRDefault="00523891">
            <w:pPr>
              <w:overflowPunct w:val="0"/>
              <w:autoSpaceDE w:val="0"/>
              <w:autoSpaceDN w:val="0"/>
              <w:adjustRightInd w:val="0"/>
              <w:textAlignment w:val="baseline"/>
              <w:rPr>
                <w:rFonts w:cs="Arial"/>
              </w:rPr>
            </w:pPr>
            <w:r>
              <w:rPr>
                <w:rFonts w:cs="Arial"/>
              </w:rPr>
              <w:t>Schedule L</w:t>
            </w:r>
            <w:r w:rsidRPr="00C4145A">
              <w:rPr>
                <w:rFonts w:cs="Arial"/>
              </w:rPr>
              <w:t xml:space="preserve"> – </w:t>
            </w:r>
            <w:r>
              <w:rPr>
                <w:rFonts w:cs="Arial"/>
              </w:rPr>
              <w:t xml:space="preserve">Annex 1 – DWP Key Performance Indicators </w:t>
            </w:r>
          </w:p>
        </w:tc>
        <w:tc>
          <w:tcPr>
            <w:tcW w:w="2977" w:type="dxa"/>
            <w:shd w:val="clear" w:color="auto" w:fill="auto"/>
          </w:tcPr>
          <w:p w14:paraId="0C1E46A4" w14:textId="73DC056A" w:rsidR="00523891" w:rsidRPr="00C4145A" w:rsidRDefault="00523891" w:rsidP="00E14151">
            <w:pPr>
              <w:overflowPunct w:val="0"/>
              <w:autoSpaceDE w:val="0"/>
              <w:autoSpaceDN w:val="0"/>
              <w:adjustRightInd w:val="0"/>
              <w:textAlignment w:val="baseline"/>
              <w:rPr>
                <w:rFonts w:cs="Arial"/>
              </w:rPr>
            </w:pPr>
            <w:r>
              <w:rPr>
                <w:rFonts w:cs="Arial"/>
              </w:rPr>
              <w:t>Attachment 3 – Service Information - Annex C -Key Performance Indicators v2.</w:t>
            </w:r>
          </w:p>
        </w:tc>
        <w:tc>
          <w:tcPr>
            <w:tcW w:w="2693" w:type="dxa"/>
            <w:shd w:val="clear" w:color="auto" w:fill="auto"/>
          </w:tcPr>
          <w:p w14:paraId="0088C05F" w14:textId="77777777" w:rsidR="00523891" w:rsidRDefault="00523891" w:rsidP="00E14151">
            <w:pPr>
              <w:overflowPunct w:val="0"/>
              <w:autoSpaceDE w:val="0"/>
              <w:autoSpaceDN w:val="0"/>
              <w:adjustRightInd w:val="0"/>
              <w:textAlignment w:val="baseline"/>
              <w:rPr>
                <w:rFonts w:cs="Arial"/>
                <w:i/>
              </w:rPr>
            </w:pPr>
            <w:r>
              <w:rPr>
                <w:rFonts w:cs="Arial"/>
                <w:i/>
              </w:rPr>
              <w:t>Please see Schedule D Attachments zip folder</w:t>
            </w:r>
          </w:p>
          <w:p w14:paraId="1948B83B" w14:textId="77777777" w:rsidR="00523891" w:rsidRPr="00C4145A" w:rsidRDefault="00523891" w:rsidP="00E14151">
            <w:pPr>
              <w:overflowPunct w:val="0"/>
              <w:autoSpaceDE w:val="0"/>
              <w:autoSpaceDN w:val="0"/>
              <w:adjustRightInd w:val="0"/>
              <w:textAlignment w:val="baseline"/>
              <w:rPr>
                <w:rFonts w:cs="Arial"/>
                <w:i/>
              </w:rPr>
            </w:pPr>
          </w:p>
        </w:tc>
      </w:tr>
      <w:tr w:rsidR="00523891" w:rsidRPr="00C4145A" w14:paraId="50DC90E6" w14:textId="77777777" w:rsidTr="00E14151">
        <w:tc>
          <w:tcPr>
            <w:tcW w:w="2835" w:type="dxa"/>
          </w:tcPr>
          <w:p w14:paraId="7AD90EFD" w14:textId="6EC1A66F" w:rsidR="00523891" w:rsidRPr="00C4145A" w:rsidRDefault="00523891">
            <w:pPr>
              <w:overflowPunct w:val="0"/>
              <w:autoSpaceDE w:val="0"/>
              <w:autoSpaceDN w:val="0"/>
              <w:adjustRightInd w:val="0"/>
              <w:textAlignment w:val="baseline"/>
              <w:rPr>
                <w:rFonts w:cs="Arial"/>
              </w:rPr>
            </w:pPr>
            <w:r>
              <w:rPr>
                <w:rFonts w:cs="Arial"/>
              </w:rPr>
              <w:t>Schedule L – Annex 2 – DWP Key Performance Indicators Appendix 1</w:t>
            </w:r>
          </w:p>
        </w:tc>
        <w:tc>
          <w:tcPr>
            <w:tcW w:w="2977" w:type="dxa"/>
            <w:shd w:val="clear" w:color="auto" w:fill="auto"/>
          </w:tcPr>
          <w:p w14:paraId="31EFD018" w14:textId="50C12F94" w:rsidR="00523891" w:rsidRPr="00C4145A" w:rsidRDefault="00523891">
            <w:pPr>
              <w:overflowPunct w:val="0"/>
              <w:autoSpaceDE w:val="0"/>
              <w:autoSpaceDN w:val="0"/>
              <w:adjustRightInd w:val="0"/>
              <w:textAlignment w:val="baseline"/>
              <w:rPr>
                <w:rFonts w:cs="Arial"/>
              </w:rPr>
            </w:pPr>
            <w:r>
              <w:rPr>
                <w:rFonts w:cs="Arial"/>
              </w:rPr>
              <w:t>Attachment 3 – Service Information – Annex C – Appendix 1 v2.</w:t>
            </w:r>
          </w:p>
        </w:tc>
        <w:tc>
          <w:tcPr>
            <w:tcW w:w="2693" w:type="dxa"/>
            <w:shd w:val="clear" w:color="auto" w:fill="auto"/>
          </w:tcPr>
          <w:p w14:paraId="580EF512" w14:textId="77777777" w:rsidR="00523891" w:rsidRPr="00C4145A" w:rsidRDefault="00523891" w:rsidP="00E14151">
            <w:pPr>
              <w:overflowPunct w:val="0"/>
              <w:autoSpaceDE w:val="0"/>
              <w:autoSpaceDN w:val="0"/>
              <w:adjustRightInd w:val="0"/>
              <w:textAlignment w:val="baseline"/>
              <w:rPr>
                <w:rFonts w:cs="Arial"/>
              </w:rPr>
            </w:pPr>
            <w:r>
              <w:rPr>
                <w:rFonts w:cs="Arial"/>
                <w:i/>
              </w:rPr>
              <w:t>Please see Schedule D Attachments zip folder</w:t>
            </w:r>
          </w:p>
        </w:tc>
      </w:tr>
    </w:tbl>
    <w:p w14:paraId="6E4DA964" w14:textId="77777777" w:rsidR="00404721" w:rsidRDefault="00523891" w:rsidP="00952CF9">
      <w:pPr>
        <w:jc w:val="center"/>
        <w:rPr>
          <w:rFonts w:eastAsia="STZhongsong"/>
          <w:szCs w:val="20"/>
        </w:rPr>
      </w:pPr>
      <w:r w:rsidDel="00E1603E">
        <w:t xml:space="preserve"> </w:t>
      </w:r>
      <w:bookmarkEnd w:id="146"/>
    </w:p>
    <w:p w14:paraId="49C97577" w14:textId="23A43697" w:rsidR="00952CF9" w:rsidRPr="00404721" w:rsidRDefault="00677F63" w:rsidP="00C102A6">
      <w:pPr>
        <w:rPr>
          <w:b/>
          <w:szCs w:val="22"/>
        </w:rPr>
      </w:pPr>
      <w:r w:rsidRPr="00404721">
        <w:rPr>
          <w:rFonts w:cs="Arial"/>
          <w:b/>
          <w:bCs/>
          <w:szCs w:val="22"/>
        </w:rPr>
        <w:br w:type="page"/>
      </w:r>
    </w:p>
    <w:p w14:paraId="7811BA9C" w14:textId="62FF6D29" w:rsidR="007D7B2E" w:rsidRPr="007D7B2E" w:rsidRDefault="007D7B2E" w:rsidP="00766FA9">
      <w:pPr>
        <w:pStyle w:val="Heading1"/>
        <w:numPr>
          <w:ilvl w:val="0"/>
          <w:numId w:val="0"/>
        </w:numPr>
        <w:ind w:left="720"/>
        <w:jc w:val="center"/>
      </w:pPr>
      <w:bookmarkStart w:id="147" w:name="_Toc494368338"/>
      <w:r w:rsidRPr="007D7B2E">
        <w:t xml:space="preserve">CONTRACT SCHEDULE M </w:t>
      </w:r>
      <w:r w:rsidR="00766FA9">
        <w:t xml:space="preserve">- </w:t>
      </w:r>
      <w:r w:rsidR="00B20D9B">
        <w:t>NOT USED</w:t>
      </w:r>
      <w:bookmarkEnd w:id="147"/>
    </w:p>
    <w:p w14:paraId="5B30D966" w14:textId="77777777" w:rsidR="007D7B2E" w:rsidRPr="007D7B2E" w:rsidRDefault="007D7B2E" w:rsidP="00952CF9">
      <w:pPr>
        <w:pStyle w:val="BodyText3"/>
        <w:tabs>
          <w:tab w:val="num" w:pos="720"/>
        </w:tabs>
        <w:spacing w:after="240"/>
        <w:ind w:left="720" w:hanging="720"/>
        <w:jc w:val="center"/>
        <w:rPr>
          <w:rFonts w:cs="Arial"/>
          <w:b/>
          <w:sz w:val="22"/>
          <w:szCs w:val="22"/>
        </w:rPr>
      </w:pPr>
    </w:p>
    <w:p w14:paraId="7C10F917" w14:textId="42D8E70A" w:rsidR="003A5D16" w:rsidRDefault="003A5D16">
      <w:pPr>
        <w:rPr>
          <w:rFonts w:eastAsia="STZhongsong"/>
          <w:b/>
          <w:caps/>
          <w:szCs w:val="20"/>
        </w:rPr>
      </w:pPr>
      <w:bookmarkStart w:id="148" w:name="_Toc398022342"/>
      <w:bookmarkStart w:id="149" w:name="_Toc412557455"/>
      <w:bookmarkStart w:id="150" w:name="_Toc430688633"/>
      <w:r>
        <w:br w:type="page"/>
      </w:r>
    </w:p>
    <w:p w14:paraId="5F2A1379" w14:textId="77777777" w:rsidR="00952CF9" w:rsidRDefault="00952CF9" w:rsidP="000572B9">
      <w:pPr>
        <w:jc w:val="center"/>
        <w:rPr>
          <w:b/>
        </w:rPr>
      </w:pPr>
      <w:bookmarkStart w:id="151" w:name="_Toc456086665"/>
      <w:bookmarkStart w:id="152" w:name="_Toc456086667"/>
      <w:bookmarkStart w:id="153" w:name="_Toc456086668"/>
      <w:bookmarkStart w:id="154" w:name="_Toc456086670"/>
      <w:bookmarkStart w:id="155" w:name="_Toc456086671"/>
      <w:bookmarkStart w:id="156" w:name="_Toc456086673"/>
      <w:bookmarkStart w:id="157" w:name="_Toc456086675"/>
      <w:bookmarkStart w:id="158" w:name="_Toc456086676"/>
      <w:bookmarkStart w:id="159" w:name="_Toc456086677"/>
      <w:bookmarkStart w:id="160" w:name="_Toc456086678"/>
      <w:bookmarkStart w:id="161" w:name="_Toc456086679"/>
      <w:bookmarkStart w:id="162" w:name="_Toc456086680"/>
      <w:bookmarkStart w:id="163" w:name="_Toc456086681"/>
      <w:bookmarkStart w:id="164" w:name="_Toc456086682"/>
      <w:bookmarkStart w:id="165" w:name="_Toc456086683"/>
      <w:bookmarkStart w:id="166" w:name="_Toc456086684"/>
      <w:bookmarkStart w:id="167" w:name="_Toc456086685"/>
      <w:bookmarkStart w:id="168" w:name="_Toc456086686"/>
      <w:bookmarkStart w:id="169" w:name="_Toc456086687"/>
      <w:bookmarkStart w:id="170" w:name="_Toc456086688"/>
      <w:bookmarkStart w:id="171" w:name="_Toc456086689"/>
      <w:bookmarkStart w:id="172" w:name="_Toc456086690"/>
      <w:bookmarkStart w:id="173" w:name="_Toc456086691"/>
      <w:bookmarkStart w:id="174" w:name="_Toc456086692"/>
      <w:bookmarkStart w:id="175" w:name="_Toc456086693"/>
      <w:bookmarkStart w:id="176" w:name="_Toc456086694"/>
      <w:bookmarkStart w:id="177" w:name="_Toc456086695"/>
      <w:bookmarkStart w:id="178" w:name="_Toc456086696"/>
      <w:bookmarkStart w:id="179" w:name="_Toc456086698"/>
      <w:bookmarkStart w:id="180" w:name="_Toc456086699"/>
      <w:bookmarkStart w:id="181" w:name="_Toc456086701"/>
      <w:bookmarkStart w:id="182" w:name="_Toc456086702"/>
      <w:bookmarkStart w:id="183" w:name="_Toc456086704"/>
      <w:bookmarkStart w:id="184" w:name="_Toc456086706"/>
      <w:bookmarkStart w:id="185" w:name="_Toc456086707"/>
      <w:bookmarkStart w:id="186" w:name="_Toc456086708"/>
      <w:bookmarkStart w:id="187" w:name="_Toc456086709"/>
      <w:bookmarkStart w:id="188" w:name="_Toc456086710"/>
      <w:bookmarkStart w:id="189" w:name="_Toc456086711"/>
      <w:bookmarkStart w:id="190" w:name="_Toc456086712"/>
      <w:bookmarkStart w:id="191" w:name="_Toc456086713"/>
      <w:bookmarkStart w:id="192" w:name="_Toc456086714"/>
      <w:bookmarkStart w:id="193" w:name="_Toc456086715"/>
      <w:bookmarkStart w:id="194" w:name="_Toc456086716"/>
      <w:bookmarkStart w:id="195" w:name="_Toc456086717"/>
      <w:bookmarkStart w:id="196" w:name="_Toc456086718"/>
      <w:bookmarkStart w:id="197" w:name="_Toc456086719"/>
      <w:bookmarkStart w:id="198" w:name="_Toc456086720"/>
      <w:bookmarkStart w:id="199" w:name="_Toc456086721"/>
      <w:bookmarkStart w:id="200" w:name="_Toc456086722"/>
      <w:bookmarkStart w:id="201" w:name="_Toc456086723"/>
      <w:bookmarkStart w:id="202" w:name="_Toc456086724"/>
      <w:bookmarkStart w:id="203" w:name="_Toc456086725"/>
      <w:bookmarkStart w:id="204" w:name="_Toc456086726"/>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0572B9">
        <w:rPr>
          <w:b/>
        </w:rPr>
        <w:t>CONTRACT SCHEDULE N</w:t>
      </w:r>
    </w:p>
    <w:p w14:paraId="6C3A0230" w14:textId="77777777" w:rsidR="000572B9" w:rsidRPr="000572B9" w:rsidRDefault="000572B9" w:rsidP="000572B9">
      <w:pPr>
        <w:jc w:val="center"/>
        <w:rPr>
          <w:b/>
        </w:rPr>
      </w:pPr>
    </w:p>
    <w:p w14:paraId="0872E799" w14:textId="77777777" w:rsidR="00952CF9" w:rsidRPr="00297B3E" w:rsidRDefault="004558B9" w:rsidP="0019683D">
      <w:pPr>
        <w:jc w:val="center"/>
        <w:rPr>
          <w:b/>
        </w:rPr>
      </w:pPr>
      <w:r w:rsidRPr="004558B9">
        <w:rPr>
          <w:b/>
        </w:rPr>
        <w:t xml:space="preserve">PRICES FOR TASK ORDERS </w:t>
      </w:r>
      <w:r w:rsidR="00677F63" w:rsidRPr="004558B9">
        <w:rPr>
          <w:b/>
        </w:rPr>
        <w:br w:type="page"/>
      </w:r>
    </w:p>
    <w:p w14:paraId="3B2B8B4F" w14:textId="77777777" w:rsidR="00252D23" w:rsidRDefault="00252D23" w:rsidP="00766FA9">
      <w:pPr>
        <w:pStyle w:val="Heading1"/>
        <w:numPr>
          <w:ilvl w:val="0"/>
          <w:numId w:val="0"/>
        </w:numPr>
        <w:ind w:left="720"/>
      </w:pPr>
      <w:bookmarkStart w:id="205" w:name="_Toc390951521"/>
      <w:bookmarkStart w:id="206" w:name="_Toc397430706"/>
      <w:bookmarkStart w:id="207" w:name="_Toc398022343"/>
      <w:bookmarkStart w:id="208" w:name="_Toc412557456"/>
      <w:bookmarkStart w:id="209" w:name="_Toc430688634"/>
      <w:bookmarkStart w:id="210" w:name="_Toc494368339"/>
      <w:r>
        <w:t xml:space="preserve">CONTRACT SCHEDULE N – </w:t>
      </w:r>
      <w:bookmarkEnd w:id="205"/>
      <w:r w:rsidR="00F10065">
        <w:t>Prices For Task Orders</w:t>
      </w:r>
      <w:bookmarkEnd w:id="206"/>
      <w:bookmarkEnd w:id="207"/>
      <w:bookmarkEnd w:id="208"/>
      <w:bookmarkEnd w:id="209"/>
      <w:bookmarkEnd w:id="210"/>
    </w:p>
    <w:p w14:paraId="108C2E6B" w14:textId="77777777" w:rsidR="00252D23" w:rsidRDefault="00252D23" w:rsidP="001365E6">
      <w:pPr>
        <w:pStyle w:val="Heading2"/>
        <w:numPr>
          <w:ilvl w:val="1"/>
          <w:numId w:val="160"/>
        </w:numPr>
      </w:pPr>
      <w:r>
        <w:t>Introduction</w:t>
      </w:r>
    </w:p>
    <w:p w14:paraId="6CDD74BE" w14:textId="2C2DA8AC" w:rsidR="00F10065" w:rsidRDefault="00252D23" w:rsidP="00F10065">
      <w:pPr>
        <w:pStyle w:val="Heading3"/>
      </w:pPr>
      <w:r>
        <w:t xml:space="preserve">This </w:t>
      </w:r>
      <w:r w:rsidR="002D1356">
        <w:t>Contract S</w:t>
      </w:r>
      <w:r>
        <w:t xml:space="preserve">chedule </w:t>
      </w:r>
      <w:r w:rsidR="0084203F">
        <w:t xml:space="preserve">N (Prices for Task Orders) </w:t>
      </w:r>
      <w:r>
        <w:t>prescribes the procedure, calculations and rates to be used   by the</w:t>
      </w:r>
      <w:r w:rsidR="00F10065">
        <w:t xml:space="preserve"> </w:t>
      </w:r>
      <w:r w:rsidR="00F10065" w:rsidRPr="00F10065">
        <w:rPr>
          <w:i/>
        </w:rPr>
        <w:t>Service Manager</w:t>
      </w:r>
      <w:r w:rsidR="00F10065">
        <w:t xml:space="preserve"> and</w:t>
      </w:r>
      <w:r>
        <w:t xml:space="preserve"> </w:t>
      </w:r>
      <w:r w:rsidR="00E84576" w:rsidRPr="00AF2566">
        <w:rPr>
          <w:i/>
        </w:rPr>
        <w:t>Contractor</w:t>
      </w:r>
      <w:r>
        <w:t xml:space="preserve"> when assessing </w:t>
      </w:r>
      <w:r w:rsidR="00F10065">
        <w:t>the Prices for Task Orders</w:t>
      </w:r>
      <w:r>
        <w:t>.</w:t>
      </w:r>
      <w:r w:rsidR="00F10065">
        <w:t xml:space="preserve"> Works described in this </w:t>
      </w:r>
      <w:r w:rsidR="0084203F">
        <w:t xml:space="preserve">Contract Schedule N (Prices for Task Orders) </w:t>
      </w:r>
      <w:r w:rsidR="00F10065">
        <w:t>are instructed as Task Orders and are not compensation events.</w:t>
      </w:r>
    </w:p>
    <w:p w14:paraId="06D48DDF" w14:textId="6D8F0EAE" w:rsidR="00252D23" w:rsidRDefault="00252D23" w:rsidP="00252D23">
      <w:pPr>
        <w:pStyle w:val="Heading3"/>
      </w:pPr>
      <w:r>
        <w:t xml:space="preserve">The following definitions shall apply to this </w:t>
      </w:r>
      <w:r w:rsidR="0084203F">
        <w:t>Contract Schedule N (Prices for Task Orders)</w:t>
      </w:r>
      <w:r>
        <w:t>:</w:t>
      </w:r>
    </w:p>
    <w:p w14:paraId="23534668" w14:textId="6CC27DEE" w:rsidR="003B3A42" w:rsidRDefault="003B3A42" w:rsidP="00026D69">
      <w:pPr>
        <w:pStyle w:val="Heading4"/>
        <w:ind w:hanging="938"/>
      </w:pPr>
      <w:r>
        <w:t xml:space="preserve">Billable Works mean </w:t>
      </w:r>
      <w:r w:rsidRPr="00B369ED">
        <w:t xml:space="preserve">Works </w:t>
      </w:r>
      <w:r>
        <w:t>that</w:t>
      </w:r>
      <w:r w:rsidRPr="00B369ED">
        <w:t xml:space="preserve"> become billable due to falling into </w:t>
      </w:r>
      <w:r>
        <w:t xml:space="preserve">the exclusions identified in </w:t>
      </w:r>
      <w:r w:rsidR="006D2AA1">
        <w:t>paragraph</w:t>
      </w:r>
      <w:r>
        <w:t xml:space="preserve"> </w:t>
      </w:r>
      <w:r w:rsidR="00694B21">
        <w:t>1</w:t>
      </w:r>
      <w:r>
        <w:t>.2.6</w:t>
      </w:r>
      <w:r w:rsidRPr="00B369ED">
        <w:t xml:space="preserve"> </w:t>
      </w:r>
      <w:r w:rsidR="006D2AA1">
        <w:t xml:space="preserve">of this Contract Schedule N (Prices for Task Orders) </w:t>
      </w:r>
      <w:r w:rsidRPr="00B369ED">
        <w:t>or exceeding the Comprehensive Liability Threshold</w:t>
      </w:r>
      <w:r>
        <w:t>.</w:t>
      </w:r>
    </w:p>
    <w:p w14:paraId="4CC0C591" w14:textId="5E6523FA" w:rsidR="003B3A42" w:rsidRDefault="003B3A42" w:rsidP="00026D69">
      <w:pPr>
        <w:pStyle w:val="Heading4"/>
        <w:ind w:hanging="938"/>
      </w:pPr>
      <w:r>
        <w:t>Business Critical Events means the events set out in Contract Schedule A</w:t>
      </w:r>
      <w:r w:rsidR="0084203F">
        <w:t xml:space="preserve"> (</w:t>
      </w:r>
      <w:r>
        <w:t xml:space="preserve">Data Part One – Data Provided by the </w:t>
      </w:r>
      <w:r w:rsidRPr="00E816EC">
        <w:rPr>
          <w:i/>
        </w:rPr>
        <w:t>Employer</w:t>
      </w:r>
      <w:r w:rsidR="0084203F">
        <w:t>)</w:t>
      </w:r>
      <w:r w:rsidR="00FB0998">
        <w:t>, o</w:t>
      </w:r>
      <w:r>
        <w:t>r</w:t>
      </w:r>
      <w:r w:rsidR="00FB0998">
        <w:t xml:space="preserve"> </w:t>
      </w:r>
      <w:r>
        <w:t>an event which relates to the immediate security or health and safety of an Affected Property</w:t>
      </w:r>
      <w:r w:rsidR="00EF322B">
        <w:t xml:space="preserve"> and mitigation of Business Continuity and Disaster Recovery risks.</w:t>
      </w:r>
    </w:p>
    <w:p w14:paraId="1A6837F3" w14:textId="48B32579" w:rsidR="003B3A42" w:rsidRDefault="003B3A42" w:rsidP="00026D69">
      <w:pPr>
        <w:pStyle w:val="Heading4"/>
        <w:ind w:hanging="938"/>
      </w:pPr>
      <w:r>
        <w:t>Comprehensive Liability Threshold means the value set out in Contract Schedule A</w:t>
      </w:r>
      <w:r w:rsidR="0084203F">
        <w:t xml:space="preserve"> (</w:t>
      </w:r>
      <w:r>
        <w:t xml:space="preserve">Data Part One – Data Provided by the </w:t>
      </w:r>
      <w:r w:rsidRPr="00F10065">
        <w:rPr>
          <w:i/>
        </w:rPr>
        <w:t>Employer</w:t>
      </w:r>
      <w:r w:rsidR="0084203F">
        <w:t>).</w:t>
      </w:r>
    </w:p>
    <w:p w14:paraId="2B372AD0" w14:textId="62B25059" w:rsidR="003B3A42" w:rsidRDefault="003B3A42" w:rsidP="00026D69">
      <w:pPr>
        <w:pStyle w:val="Heading4"/>
        <w:ind w:hanging="938"/>
      </w:pPr>
      <w:r>
        <w:t>P</w:t>
      </w:r>
      <w:r w:rsidRPr="00526A3C">
        <w:t xml:space="preserve">roject </w:t>
      </w:r>
      <w:r>
        <w:t>M</w:t>
      </w:r>
      <w:r w:rsidRPr="00526A3C">
        <w:t xml:space="preserve">anagement </w:t>
      </w:r>
      <w:r>
        <w:t>Percentage U</w:t>
      </w:r>
      <w:r w:rsidRPr="00526A3C">
        <w:t>plift</w:t>
      </w:r>
      <w:r>
        <w:t xml:space="preserve"> means those rates set out in Contract Schedule </w:t>
      </w:r>
      <w:r w:rsidR="006B0425">
        <w:t xml:space="preserve">E </w:t>
      </w:r>
      <w:r w:rsidR="0084203F">
        <w:t>(</w:t>
      </w:r>
      <w:r w:rsidR="006B0425">
        <w:t>The Price List</w:t>
      </w:r>
      <w:r w:rsidR="0084203F">
        <w:t>)</w:t>
      </w:r>
      <w:r>
        <w:t>.</w:t>
      </w:r>
    </w:p>
    <w:p w14:paraId="7E72369D" w14:textId="77777777" w:rsidR="003B3A42" w:rsidRDefault="003B3A42" w:rsidP="00026D69">
      <w:pPr>
        <w:pStyle w:val="Heading4"/>
        <w:ind w:hanging="938"/>
      </w:pPr>
      <w:r>
        <w:t>Resource Rates means those rates set out as such in the Price List.</w:t>
      </w:r>
    </w:p>
    <w:p w14:paraId="7EA6290E" w14:textId="0B323D61" w:rsidR="00252D23" w:rsidRDefault="00252D23" w:rsidP="00026D69">
      <w:pPr>
        <w:pStyle w:val="Heading4"/>
        <w:ind w:hanging="938"/>
      </w:pPr>
      <w:r>
        <w:t xml:space="preserve">Tier One New Works means works with a total estimated value range as </w:t>
      </w:r>
      <w:r w:rsidR="0084203F">
        <w:t>set out in Contract Schedule A (</w:t>
      </w:r>
      <w:r>
        <w:t xml:space="preserve">Data Part One – Data Provided by the </w:t>
      </w:r>
      <w:r w:rsidRPr="00F10065">
        <w:rPr>
          <w:i/>
        </w:rPr>
        <w:t>Employer</w:t>
      </w:r>
      <w:r w:rsidR="0084203F">
        <w:t>).</w:t>
      </w:r>
    </w:p>
    <w:p w14:paraId="47820063" w14:textId="1D3DB7A2" w:rsidR="00252D23" w:rsidRDefault="00252D23" w:rsidP="00026D69">
      <w:pPr>
        <w:pStyle w:val="Heading4"/>
        <w:ind w:hanging="938"/>
      </w:pPr>
      <w:r>
        <w:t>Tier Two New Works means works with a total estimated value range as</w:t>
      </w:r>
      <w:r w:rsidR="0084203F">
        <w:t xml:space="preserve"> set out in Contract Schedule A (</w:t>
      </w:r>
      <w:r>
        <w:t xml:space="preserve">Data Part One – Data Provided by the </w:t>
      </w:r>
      <w:r w:rsidRPr="00F10065">
        <w:rPr>
          <w:i/>
        </w:rPr>
        <w:t>Employer</w:t>
      </w:r>
      <w:r w:rsidR="0084203F">
        <w:t>).</w:t>
      </w:r>
    </w:p>
    <w:p w14:paraId="6155AB02" w14:textId="35972A66" w:rsidR="00252D23" w:rsidRDefault="00252D23" w:rsidP="00026D69">
      <w:pPr>
        <w:pStyle w:val="Heading4"/>
        <w:ind w:hanging="938"/>
      </w:pPr>
      <w:r>
        <w:t xml:space="preserve">Tier Three New Works means works with a total estimated value range as </w:t>
      </w:r>
      <w:r w:rsidR="0084203F">
        <w:t>set out in Contract Schedule A (</w:t>
      </w:r>
      <w:r>
        <w:t xml:space="preserve">Data Part One – Data Provided by the </w:t>
      </w:r>
      <w:r w:rsidRPr="00F10065">
        <w:rPr>
          <w:i/>
        </w:rPr>
        <w:t>Employer</w:t>
      </w:r>
      <w:r w:rsidR="0084203F">
        <w:t>).</w:t>
      </w:r>
    </w:p>
    <w:p w14:paraId="2E8E4BC9" w14:textId="5E898580" w:rsidR="00252D23" w:rsidRDefault="00252D23" w:rsidP="00026D69">
      <w:pPr>
        <w:pStyle w:val="Heading4"/>
        <w:ind w:hanging="938"/>
      </w:pPr>
      <w:r>
        <w:t xml:space="preserve">Tier Four New Works means works with a total estimated value range as </w:t>
      </w:r>
      <w:r w:rsidR="0084203F">
        <w:t>set out in Contract Schedule A, (</w:t>
      </w:r>
      <w:r>
        <w:t xml:space="preserve">Data Part One – Data Provided by the </w:t>
      </w:r>
      <w:r w:rsidRPr="00F10065">
        <w:rPr>
          <w:i/>
        </w:rPr>
        <w:t>Employer</w:t>
      </w:r>
      <w:r w:rsidR="0084203F">
        <w:t>).</w:t>
      </w:r>
    </w:p>
    <w:p w14:paraId="23FE329E" w14:textId="77777777" w:rsidR="00252D23" w:rsidRDefault="00252D23" w:rsidP="00252D23">
      <w:pPr>
        <w:pStyle w:val="Heading2"/>
      </w:pPr>
      <w:r>
        <w:t>Commercial Requirements</w:t>
      </w:r>
    </w:p>
    <w:p w14:paraId="69E88DA5" w14:textId="77777777" w:rsidR="00252D23" w:rsidRDefault="00252D23" w:rsidP="00252D23">
      <w:pPr>
        <w:pStyle w:val="Heading3"/>
      </w:pPr>
      <w:r>
        <w:t>New Works</w:t>
      </w:r>
    </w:p>
    <w:p w14:paraId="198EE044" w14:textId="54F7364E" w:rsidR="00252D23" w:rsidRDefault="00B55E8D" w:rsidP="00026D69">
      <w:pPr>
        <w:pStyle w:val="Heading4"/>
        <w:ind w:hanging="938"/>
      </w:pPr>
      <w:r>
        <w:t>New Works</w:t>
      </w:r>
      <w:r w:rsidR="00252D23">
        <w:t xml:space="preserve"> shall all be authorised in accordance with Frame</w:t>
      </w:r>
      <w:r w:rsidR="0084203F">
        <w:t>work Schedule 2 Part A Annex 2</w:t>
      </w:r>
      <w:r w:rsidR="00252D23">
        <w:t xml:space="preserve"> </w:t>
      </w:r>
      <w:r w:rsidR="0084203F">
        <w:t>(</w:t>
      </w:r>
      <w:r w:rsidR="00252D23">
        <w:t>New Works and Approvals Process</w:t>
      </w:r>
      <w:r w:rsidR="0084203F">
        <w:t>)</w:t>
      </w:r>
      <w:r w:rsidR="00252D23">
        <w:t xml:space="preserve">. New Works may be required by the </w:t>
      </w:r>
      <w:r w:rsidR="00E84576" w:rsidRPr="00AF2566">
        <w:rPr>
          <w:i/>
        </w:rPr>
        <w:t>Employer</w:t>
      </w:r>
      <w:r w:rsidR="00252D23">
        <w:t>:</w:t>
      </w:r>
    </w:p>
    <w:p w14:paraId="193E44B5" w14:textId="77777777" w:rsidR="00252D23" w:rsidRDefault="004C5FDA" w:rsidP="00026D69">
      <w:pPr>
        <w:pStyle w:val="Heading4"/>
        <w:ind w:hanging="938"/>
      </w:pPr>
      <w:r>
        <w:t>T</w:t>
      </w:r>
      <w:r w:rsidR="00252D23">
        <w:t xml:space="preserve">he </w:t>
      </w:r>
      <w:r w:rsidR="00E84576" w:rsidRPr="00AF2566">
        <w:rPr>
          <w:i/>
        </w:rPr>
        <w:t>Employer</w:t>
      </w:r>
      <w:r w:rsidR="00252D23">
        <w:t xml:space="preserve"> may require these New Works:</w:t>
      </w:r>
    </w:p>
    <w:p w14:paraId="04DE897B" w14:textId="77777777" w:rsidR="00252D23" w:rsidRDefault="00252D23" w:rsidP="00252D23">
      <w:pPr>
        <w:pStyle w:val="Heading5"/>
      </w:pPr>
      <w:r>
        <w:t xml:space="preserve">to be managed and executed by the </w:t>
      </w:r>
      <w:r w:rsidR="00AF5A97" w:rsidRPr="00AF2566">
        <w:rPr>
          <w:i/>
        </w:rPr>
        <w:t>Contractor</w:t>
      </w:r>
      <w:r>
        <w:t>;</w:t>
      </w:r>
    </w:p>
    <w:p w14:paraId="684CF039" w14:textId="77777777" w:rsidR="00252D23" w:rsidRDefault="00252D23" w:rsidP="00252D23">
      <w:pPr>
        <w:pStyle w:val="Heading5"/>
      </w:pPr>
      <w:r>
        <w:t xml:space="preserve">to be managed by any third party and executed by the </w:t>
      </w:r>
      <w:r w:rsidR="00AF5A97" w:rsidRPr="00AF2566">
        <w:rPr>
          <w:i/>
        </w:rPr>
        <w:t>Contractor</w:t>
      </w:r>
      <w:r>
        <w:t xml:space="preserve">; </w:t>
      </w:r>
    </w:p>
    <w:p w14:paraId="6AA8B1EA" w14:textId="77777777" w:rsidR="00252D23" w:rsidRDefault="00252D23" w:rsidP="00252D23">
      <w:pPr>
        <w:pStyle w:val="Heading5"/>
      </w:pPr>
      <w:r>
        <w:t xml:space="preserve">to be managed by the </w:t>
      </w:r>
      <w:r w:rsidR="00AF5A97" w:rsidRPr="00AF2566">
        <w:rPr>
          <w:i/>
        </w:rPr>
        <w:t>Contractor</w:t>
      </w:r>
      <w:r>
        <w:t xml:space="preserve"> and executed by suppliers under the Framework (other than the </w:t>
      </w:r>
      <w:r w:rsidR="00AF5A97" w:rsidRPr="00AF2566">
        <w:rPr>
          <w:i/>
        </w:rPr>
        <w:t>Contractor</w:t>
      </w:r>
      <w:r>
        <w:t>); or</w:t>
      </w:r>
    </w:p>
    <w:p w14:paraId="64BE5DD5" w14:textId="77777777" w:rsidR="00252D23" w:rsidRDefault="00252D23" w:rsidP="00252D23">
      <w:pPr>
        <w:pStyle w:val="Heading5"/>
      </w:pPr>
      <w:r>
        <w:t xml:space="preserve">to be managed by the </w:t>
      </w:r>
      <w:r w:rsidR="00AF5A97" w:rsidRPr="00AF2566">
        <w:rPr>
          <w:i/>
        </w:rPr>
        <w:t>Contractor</w:t>
      </w:r>
      <w:r>
        <w:t xml:space="preserve"> and executed by any third party.</w:t>
      </w:r>
    </w:p>
    <w:p w14:paraId="7622AFEF" w14:textId="3F4C1216" w:rsidR="00252D23" w:rsidRDefault="004C5FDA" w:rsidP="00026D69">
      <w:pPr>
        <w:pStyle w:val="Heading4"/>
        <w:ind w:hanging="938"/>
      </w:pPr>
      <w:r>
        <w:t>A</w:t>
      </w:r>
      <w:r w:rsidR="00252D23">
        <w:t>ny quotation</w:t>
      </w:r>
      <w:r>
        <w:t xml:space="preserve"> for New Works</w:t>
      </w:r>
      <w:r w:rsidR="00252D23">
        <w:t xml:space="preserve"> shall breakdown the costs in the categories below (in addition to any other applicable cost category</w:t>
      </w:r>
      <w:r w:rsidR="003A5D16">
        <w:t>)</w:t>
      </w:r>
      <w:r w:rsidR="00252D23">
        <w:t>;</w:t>
      </w:r>
    </w:p>
    <w:p w14:paraId="2BC451D2" w14:textId="77777777" w:rsidR="00252D23" w:rsidRDefault="00252D23" w:rsidP="00252D23">
      <w:pPr>
        <w:pStyle w:val="Heading5"/>
      </w:pPr>
      <w:r>
        <w:t xml:space="preserve">labour; </w:t>
      </w:r>
    </w:p>
    <w:p w14:paraId="2583B1A5" w14:textId="77777777" w:rsidR="00252D23" w:rsidRDefault="00252D23" w:rsidP="00252D23">
      <w:pPr>
        <w:pStyle w:val="Heading5"/>
      </w:pPr>
      <w:r>
        <w:t>parts;</w:t>
      </w:r>
    </w:p>
    <w:p w14:paraId="4842BDF0" w14:textId="77777777" w:rsidR="00252D23" w:rsidRDefault="00252D23" w:rsidP="00252D23">
      <w:pPr>
        <w:pStyle w:val="Heading5"/>
      </w:pPr>
      <w:r>
        <w:t xml:space="preserve">replacement Assets; </w:t>
      </w:r>
    </w:p>
    <w:p w14:paraId="437D8677" w14:textId="77777777" w:rsidR="00252D23" w:rsidRDefault="00252D23" w:rsidP="00252D23">
      <w:pPr>
        <w:pStyle w:val="Heading5"/>
      </w:pPr>
      <w:r>
        <w:t xml:space="preserve">materials; </w:t>
      </w:r>
    </w:p>
    <w:p w14:paraId="419C5ABF" w14:textId="77777777" w:rsidR="00252D23" w:rsidRDefault="00252D23" w:rsidP="00252D23">
      <w:pPr>
        <w:pStyle w:val="Heading5"/>
      </w:pPr>
      <w:r>
        <w:t>profit and overheads; and</w:t>
      </w:r>
    </w:p>
    <w:p w14:paraId="26523139" w14:textId="77777777" w:rsidR="00252D23" w:rsidRDefault="00252D23" w:rsidP="00252D23">
      <w:pPr>
        <w:pStyle w:val="Heading5"/>
      </w:pPr>
      <w:r>
        <w:t>Project Management Percentage Uplift</w:t>
      </w:r>
      <w:r w:rsidR="00845664">
        <w:t xml:space="preserve"> (where applicable)</w:t>
      </w:r>
      <w:r>
        <w:t xml:space="preserve">. </w:t>
      </w:r>
    </w:p>
    <w:p w14:paraId="3A371766" w14:textId="77777777" w:rsidR="00252D23" w:rsidRDefault="00252D23" w:rsidP="00252D23">
      <w:pPr>
        <w:pStyle w:val="Heading3"/>
      </w:pPr>
      <w:bookmarkStart w:id="211" w:name="_Toc384980983"/>
      <w:r>
        <w:t>Quotation and Tenders</w:t>
      </w:r>
      <w:bookmarkEnd w:id="211"/>
      <w:r>
        <w:t xml:space="preserve"> for New Works</w:t>
      </w:r>
    </w:p>
    <w:p w14:paraId="6E8966AA" w14:textId="77777777" w:rsidR="00252D23" w:rsidRDefault="00252D23" w:rsidP="00026D69">
      <w:pPr>
        <w:pStyle w:val="Heading4"/>
        <w:ind w:hanging="938"/>
      </w:pPr>
      <w:r>
        <w:t xml:space="preserve">Where the </w:t>
      </w:r>
      <w:r>
        <w:rPr>
          <w:i/>
        </w:rPr>
        <w:t>Service Manager</w:t>
      </w:r>
      <w:r>
        <w:t xml:space="preserve"> gives instructions to the </w:t>
      </w:r>
      <w:r w:rsidR="00AF5A97" w:rsidRPr="00AF2566">
        <w:rPr>
          <w:i/>
        </w:rPr>
        <w:t>Contractor</w:t>
      </w:r>
      <w:r>
        <w:t xml:space="preserve"> to manage and/or execute</w:t>
      </w:r>
      <w:r w:rsidR="004C5FDA">
        <w:t xml:space="preserve"> New</w:t>
      </w:r>
      <w:r>
        <w:t xml:space="preserve"> Works of a certain value (value to be determined at Further Competition) the following shall apply:</w:t>
      </w:r>
    </w:p>
    <w:p w14:paraId="283473F5" w14:textId="77777777" w:rsidR="00252D23" w:rsidRDefault="00252D23" w:rsidP="00252D23">
      <w:pPr>
        <w:pStyle w:val="Heading5"/>
        <w:rPr>
          <w:rFonts w:eastAsia="Calibri"/>
        </w:rPr>
      </w:pPr>
      <w:r>
        <w:t xml:space="preserve">Tier One New Works shall be managed and executed by the </w:t>
      </w:r>
      <w:r w:rsidR="00AF5A97" w:rsidRPr="00AF2566">
        <w:rPr>
          <w:i/>
        </w:rPr>
        <w:t>Contractor</w:t>
      </w:r>
      <w:r>
        <w:t xml:space="preserve"> and valued in accordance with the rates set out in the agreed Resource Rates. The </w:t>
      </w:r>
      <w:r w:rsidR="00AF5A97" w:rsidRPr="00AF2566">
        <w:rPr>
          <w:i/>
        </w:rPr>
        <w:t>Contractor</w:t>
      </w:r>
      <w:r>
        <w:t xml:space="preserve"> shall provide the </w:t>
      </w:r>
      <w:r>
        <w:rPr>
          <w:i/>
        </w:rPr>
        <w:t xml:space="preserve">Service Manager </w:t>
      </w:r>
      <w:r>
        <w:t xml:space="preserve">with an estimate of costs and shall not commence any Tier One New Works until approval has been granted by the </w:t>
      </w:r>
      <w:r w:rsidR="00E84576" w:rsidRPr="00AF2566">
        <w:rPr>
          <w:i/>
        </w:rPr>
        <w:t>Employer</w:t>
      </w:r>
      <w:r>
        <w:t xml:space="preserve"> to proceed to completion. </w:t>
      </w:r>
    </w:p>
    <w:p w14:paraId="7F513C91" w14:textId="77777777" w:rsidR="00252D23" w:rsidRDefault="00252D23" w:rsidP="00252D23">
      <w:pPr>
        <w:pStyle w:val="Heading5"/>
      </w:pPr>
      <w:r>
        <w:t xml:space="preserve">Tier Two New Works shall be managed and executed by the Contractor. Where instructed by the </w:t>
      </w:r>
      <w:r>
        <w:rPr>
          <w:i/>
        </w:rPr>
        <w:t>Service Manager</w:t>
      </w:r>
      <w:r>
        <w:t xml:space="preserve">, the </w:t>
      </w:r>
      <w:r w:rsidR="00AF5A97" w:rsidRPr="00AF2566">
        <w:rPr>
          <w:i/>
        </w:rPr>
        <w:t>Contractor</w:t>
      </w:r>
      <w:r>
        <w:t xml:space="preserve"> shall obtain three written quotations. The </w:t>
      </w:r>
      <w:r w:rsidR="00AF5A97" w:rsidRPr="00AF2566">
        <w:rPr>
          <w:i/>
        </w:rPr>
        <w:t>Contractor</w:t>
      </w:r>
      <w:r>
        <w:t xml:space="preserve"> shall not commence any Tier Two New Works until approval has been granted by the </w:t>
      </w:r>
      <w:r>
        <w:rPr>
          <w:i/>
        </w:rPr>
        <w:t>Service Manager</w:t>
      </w:r>
      <w:r>
        <w:t xml:space="preserve"> to proceed to completion. </w:t>
      </w:r>
    </w:p>
    <w:p w14:paraId="6A8D7A37" w14:textId="77777777" w:rsidR="00252D23" w:rsidRDefault="00252D23" w:rsidP="00252D23">
      <w:pPr>
        <w:pStyle w:val="Heading5"/>
      </w:pPr>
      <w:r>
        <w:t xml:space="preserve">Tier Three New Works shall be managed and executed by the </w:t>
      </w:r>
      <w:r w:rsidR="00AF5A97" w:rsidRPr="00AF2566">
        <w:rPr>
          <w:i/>
        </w:rPr>
        <w:t>Contractor</w:t>
      </w:r>
      <w:r>
        <w:t xml:space="preserve">.  Where instructed by the </w:t>
      </w:r>
      <w:r>
        <w:rPr>
          <w:i/>
        </w:rPr>
        <w:t>Service Manager</w:t>
      </w:r>
      <w:r>
        <w:t xml:space="preserve">, the </w:t>
      </w:r>
      <w:r w:rsidR="00AF5A97" w:rsidRPr="00AF2566">
        <w:rPr>
          <w:i/>
        </w:rPr>
        <w:t>Contractor</w:t>
      </w:r>
      <w:r>
        <w:t xml:space="preserve"> shall obtain three formal tenders under the </w:t>
      </w:r>
      <w:r w:rsidR="00AF5A97" w:rsidRPr="00AF2566">
        <w:rPr>
          <w:i/>
        </w:rPr>
        <w:t>Contractor</w:t>
      </w:r>
      <w:r>
        <w:t xml:space="preserve">’s defined procurement process. The </w:t>
      </w:r>
      <w:r w:rsidR="00AF5A97" w:rsidRPr="00AF2566">
        <w:rPr>
          <w:i/>
        </w:rPr>
        <w:t>Contractor</w:t>
      </w:r>
      <w:r>
        <w:t xml:space="preserve"> shall not commence any Tier Three New Works until approval has been granted by the </w:t>
      </w:r>
      <w:r>
        <w:rPr>
          <w:i/>
        </w:rPr>
        <w:t xml:space="preserve">Service Manager </w:t>
      </w:r>
      <w:r>
        <w:t xml:space="preserve">to proceed to completion. </w:t>
      </w:r>
    </w:p>
    <w:p w14:paraId="50966D6A" w14:textId="77777777" w:rsidR="00252D23" w:rsidRDefault="00252D23" w:rsidP="00252D23">
      <w:pPr>
        <w:pStyle w:val="Heading5"/>
      </w:pPr>
      <w:r>
        <w:t xml:space="preserve">Tier Four New Works shall be managed and executed by the </w:t>
      </w:r>
      <w:r w:rsidR="00AF5A97" w:rsidRPr="00AF2566">
        <w:rPr>
          <w:i/>
        </w:rPr>
        <w:t>Contractor</w:t>
      </w:r>
      <w:r>
        <w:t xml:space="preserve">. Where instructed by the </w:t>
      </w:r>
      <w:r>
        <w:rPr>
          <w:i/>
        </w:rPr>
        <w:t>Service Manager</w:t>
      </w:r>
      <w:r>
        <w:t xml:space="preserve">, the </w:t>
      </w:r>
      <w:r w:rsidR="00AF5A97" w:rsidRPr="00AF2566">
        <w:rPr>
          <w:i/>
        </w:rPr>
        <w:t>Contractor</w:t>
      </w:r>
      <w:r>
        <w:t xml:space="preserve"> shall obtain five formal tenders under the </w:t>
      </w:r>
      <w:r w:rsidR="00AF5A97" w:rsidRPr="00AF5A97">
        <w:rPr>
          <w:i/>
        </w:rPr>
        <w:t>Contractor</w:t>
      </w:r>
      <w:r w:rsidR="00AF5A97">
        <w:rPr>
          <w:i/>
        </w:rPr>
        <w:t>’</w:t>
      </w:r>
      <w:r>
        <w:t xml:space="preserve">s defined procurement process. The </w:t>
      </w:r>
      <w:r w:rsidR="00AF5A97" w:rsidRPr="00AF5A97">
        <w:rPr>
          <w:i/>
        </w:rPr>
        <w:t>Contractor</w:t>
      </w:r>
      <w:r>
        <w:t xml:space="preserve"> shall not commence any Tier Four New Works until approval has been granted by the </w:t>
      </w:r>
      <w:r>
        <w:rPr>
          <w:i/>
        </w:rPr>
        <w:t>Service Manager</w:t>
      </w:r>
      <w:r>
        <w:t xml:space="preserve"> to proceed to completion. </w:t>
      </w:r>
    </w:p>
    <w:p w14:paraId="35F068C1" w14:textId="77777777" w:rsidR="006857E8" w:rsidRPr="002756E3" w:rsidRDefault="00252D23" w:rsidP="00252D23">
      <w:pPr>
        <w:pStyle w:val="Heading5"/>
        <w:rPr>
          <w:rFonts w:eastAsia="Calibri"/>
        </w:rPr>
      </w:pPr>
      <w:r>
        <w:t xml:space="preserve">The </w:t>
      </w:r>
      <w:r w:rsidR="00AF5A97" w:rsidRPr="00AF2566">
        <w:rPr>
          <w:i/>
        </w:rPr>
        <w:t>Contractor</w:t>
      </w:r>
      <w:r>
        <w:t xml:space="preserve"> shall seek approval from the </w:t>
      </w:r>
      <w:r>
        <w:rPr>
          <w:i/>
        </w:rPr>
        <w:t>Service Manager</w:t>
      </w:r>
      <w:r>
        <w:t xml:space="preserve"> prior to proceeding on any Billable Works with the exception of </w:t>
      </w:r>
    </w:p>
    <w:p w14:paraId="62EF8782" w14:textId="7156841E" w:rsidR="006857E8" w:rsidRPr="006857E8" w:rsidRDefault="006857E8" w:rsidP="002756E3">
      <w:pPr>
        <w:pStyle w:val="Heading6"/>
      </w:pPr>
      <w:r>
        <w:t>Billable Works up to the value  speci</w:t>
      </w:r>
      <w:r w:rsidR="0084203F">
        <w:t>fied in the Contract Schedule A (</w:t>
      </w:r>
      <w:r>
        <w:t xml:space="preserve">Data Part One – Data Provided by the </w:t>
      </w:r>
      <w:r w:rsidRPr="0084203F">
        <w:rPr>
          <w:i/>
        </w:rPr>
        <w:t>Employer</w:t>
      </w:r>
      <w:r w:rsidR="0084203F">
        <w:t>)</w:t>
      </w:r>
      <w:r>
        <w:t>; or</w:t>
      </w:r>
    </w:p>
    <w:p w14:paraId="1A2E6670" w14:textId="77777777" w:rsidR="006857E8" w:rsidRPr="002756E3" w:rsidRDefault="00252D23" w:rsidP="002756E3">
      <w:pPr>
        <w:pStyle w:val="Heading6"/>
        <w:rPr>
          <w:rFonts w:eastAsia="Calibri"/>
        </w:rPr>
      </w:pPr>
      <w:r>
        <w:t xml:space="preserve">New Works </w:t>
      </w:r>
      <w:r w:rsidR="006D1A07">
        <w:t xml:space="preserve">required as a consequence </w:t>
      </w:r>
      <w:r>
        <w:t>of a Business Critical</w:t>
      </w:r>
      <w:r w:rsidR="006D1A07">
        <w:t xml:space="preserve"> Event</w:t>
      </w:r>
      <w:r>
        <w:t xml:space="preserve">. </w:t>
      </w:r>
    </w:p>
    <w:p w14:paraId="011C92DC" w14:textId="18A51800" w:rsidR="00252D23" w:rsidRDefault="00252D23" w:rsidP="00AF2566">
      <w:pPr>
        <w:pStyle w:val="Heading5"/>
        <w:numPr>
          <w:ilvl w:val="0"/>
          <w:numId w:val="0"/>
        </w:numPr>
        <w:ind w:left="3600"/>
        <w:rPr>
          <w:rFonts w:eastAsia="Calibri"/>
        </w:rPr>
      </w:pPr>
      <w:r>
        <w:t xml:space="preserve">The </w:t>
      </w:r>
      <w:r w:rsidR="00E84576" w:rsidRPr="00AF2566">
        <w:rPr>
          <w:i/>
        </w:rPr>
        <w:t>Employer</w:t>
      </w:r>
      <w:r>
        <w:t xml:space="preserve"> shall not unreasonably withhold approval of values; however the </w:t>
      </w:r>
      <w:r w:rsidR="00AF5A97" w:rsidRPr="00AF2566">
        <w:rPr>
          <w:i/>
        </w:rPr>
        <w:t>Contractor</w:t>
      </w:r>
      <w:r>
        <w:t xml:space="preserve"> shall retrospectively follow the above defined processes during the next </w:t>
      </w:r>
      <w:r w:rsidR="00683984">
        <w:t xml:space="preserve">Working </w:t>
      </w:r>
      <w:r w:rsidR="00D54DB5">
        <w:t>Day</w:t>
      </w:r>
      <w:r>
        <w:t>.</w:t>
      </w:r>
    </w:p>
    <w:p w14:paraId="403AAFEE" w14:textId="77777777" w:rsidR="00C20147" w:rsidRPr="002756E3" w:rsidRDefault="00252D23" w:rsidP="00252D23">
      <w:pPr>
        <w:pStyle w:val="Heading5"/>
        <w:rPr>
          <w:rFonts w:eastAsia="Calibri"/>
        </w:rPr>
      </w:pPr>
      <w:r>
        <w:t xml:space="preserve">Where </w:t>
      </w:r>
      <w:r w:rsidR="00D509F4">
        <w:t>New W</w:t>
      </w:r>
      <w:r>
        <w:t xml:space="preserve">orks arise as a result of </w:t>
      </w:r>
      <w:r w:rsidR="00855B9A">
        <w:t xml:space="preserve">any </w:t>
      </w:r>
    </w:p>
    <w:p w14:paraId="267C052C" w14:textId="77777777" w:rsidR="00C20147" w:rsidRPr="002756E3" w:rsidRDefault="00252D23" w:rsidP="002756E3">
      <w:pPr>
        <w:pStyle w:val="Heading6"/>
        <w:rPr>
          <w:rFonts w:eastAsia="Calibri"/>
        </w:rPr>
      </w:pPr>
      <w:r>
        <w:t>Reactive Maintenance Works where the costs exceed the Comprehensive Liability Threshold</w:t>
      </w:r>
      <w:r w:rsidR="00855B9A">
        <w:t>,</w:t>
      </w:r>
      <w:r>
        <w:t xml:space="preserve"> </w:t>
      </w:r>
    </w:p>
    <w:p w14:paraId="7EDF2167" w14:textId="77777777" w:rsidR="00C20147" w:rsidRPr="002756E3" w:rsidRDefault="00D509F4" w:rsidP="002756E3">
      <w:pPr>
        <w:pStyle w:val="Heading6"/>
        <w:rPr>
          <w:rFonts w:eastAsia="Calibri"/>
        </w:rPr>
      </w:pPr>
      <w:r>
        <w:t>W</w:t>
      </w:r>
      <w:r w:rsidR="00252D23">
        <w:t xml:space="preserve">orks </w:t>
      </w:r>
      <w:r w:rsidR="005A68F2">
        <w:t xml:space="preserve">that </w:t>
      </w:r>
      <w:r w:rsidR="00252D23">
        <w:t>are Small Works</w:t>
      </w:r>
      <w:r w:rsidR="00855B9A">
        <w:t>, or</w:t>
      </w:r>
      <w:r w:rsidR="00252D23">
        <w:t xml:space="preserve"> </w:t>
      </w:r>
    </w:p>
    <w:p w14:paraId="51116401" w14:textId="77777777" w:rsidR="00C20147" w:rsidRPr="002756E3" w:rsidRDefault="00855B9A" w:rsidP="002756E3">
      <w:pPr>
        <w:pStyle w:val="Heading6"/>
        <w:rPr>
          <w:rFonts w:eastAsia="Calibri"/>
        </w:rPr>
      </w:pPr>
      <w:r>
        <w:t>Works Arising from Planned Maintenance</w:t>
      </w:r>
      <w:r w:rsidRPr="00B369ED">
        <w:t xml:space="preserve"> </w:t>
      </w:r>
    </w:p>
    <w:p w14:paraId="2336504F" w14:textId="77777777" w:rsidR="00252D23" w:rsidRDefault="00252D23" w:rsidP="00AF2566">
      <w:pPr>
        <w:pStyle w:val="Heading5"/>
        <w:numPr>
          <w:ilvl w:val="0"/>
          <w:numId w:val="0"/>
        </w:numPr>
        <w:ind w:left="3600"/>
        <w:rPr>
          <w:rFonts w:eastAsia="Calibri"/>
        </w:rPr>
      </w:pPr>
      <w:r>
        <w:t xml:space="preserve">the New Works shall not proceed until </w:t>
      </w:r>
      <w:r w:rsidR="00FC20EA">
        <w:t>an</w:t>
      </w:r>
      <w:r w:rsidR="00A4520B">
        <w:t xml:space="preserve"> instruction is received from the </w:t>
      </w:r>
      <w:r w:rsidR="00A4520B" w:rsidRPr="00A4520B">
        <w:rPr>
          <w:i/>
        </w:rPr>
        <w:t>Service Manager</w:t>
      </w:r>
      <w:r w:rsidR="00A4520B">
        <w:t xml:space="preserve"> in writing</w:t>
      </w:r>
      <w:r>
        <w:t xml:space="preserve"> or via the CAFM System</w:t>
      </w:r>
      <w:r w:rsidRPr="00297B3E">
        <w:t>.</w:t>
      </w:r>
      <w:r>
        <w:t xml:space="preserve">  </w:t>
      </w:r>
    </w:p>
    <w:p w14:paraId="75B3A749" w14:textId="77777777" w:rsidR="00252D23" w:rsidRDefault="00252D23" w:rsidP="00252D23">
      <w:pPr>
        <w:pStyle w:val="Heading3"/>
      </w:pPr>
      <w:r>
        <w:t>Projects</w:t>
      </w:r>
    </w:p>
    <w:p w14:paraId="08258B64" w14:textId="77777777" w:rsidR="00252D23" w:rsidRDefault="004C5FDA" w:rsidP="00026D69">
      <w:pPr>
        <w:pStyle w:val="Heading4"/>
        <w:ind w:hanging="938"/>
      </w:pPr>
      <w:r>
        <w:t>T</w:t>
      </w:r>
      <w:r w:rsidR="00252D23">
        <w:t xml:space="preserve">he </w:t>
      </w:r>
      <w:r w:rsidR="00252D23">
        <w:rPr>
          <w:i/>
        </w:rPr>
        <w:t>Service Manager</w:t>
      </w:r>
      <w:r w:rsidR="00252D23">
        <w:t xml:space="preserve"> may decide that the New Works should be allocated a specific resource dedicated to providing a project management service, i.e. that the New Works are a Project. </w:t>
      </w:r>
    </w:p>
    <w:p w14:paraId="23613626" w14:textId="77777777" w:rsidR="00252D23" w:rsidRDefault="00252D23" w:rsidP="00026D69">
      <w:pPr>
        <w:pStyle w:val="Heading4"/>
        <w:ind w:hanging="938"/>
      </w:pPr>
      <w:r>
        <w:t xml:space="preserve">If the </w:t>
      </w:r>
      <w:r>
        <w:rPr>
          <w:i/>
        </w:rPr>
        <w:t>Service Manager</w:t>
      </w:r>
      <w:r>
        <w:t xml:space="preserve"> does not specify this requirement at the initiation of a New Works request, the </w:t>
      </w:r>
      <w:r w:rsidR="00AF5A97" w:rsidRPr="00AF2566">
        <w:rPr>
          <w:i/>
        </w:rPr>
        <w:t>Contractor</w:t>
      </w:r>
      <w:r>
        <w:t xml:space="preserve"> may provide a quotation which includes this. However acceptance of this service must be </w:t>
      </w:r>
      <w:r w:rsidR="00FD63C0">
        <w:t xml:space="preserve">approved </w:t>
      </w:r>
      <w:r>
        <w:t xml:space="preserve">in advance by the </w:t>
      </w:r>
      <w:r>
        <w:rPr>
          <w:i/>
        </w:rPr>
        <w:t>Service Manager</w:t>
      </w:r>
      <w:r>
        <w:t xml:space="preserve">. </w:t>
      </w:r>
    </w:p>
    <w:p w14:paraId="636719D5" w14:textId="77777777" w:rsidR="00252D23" w:rsidRDefault="00252D23" w:rsidP="00026D69">
      <w:pPr>
        <w:pStyle w:val="Heading4"/>
        <w:ind w:hanging="938"/>
      </w:pPr>
      <w:r>
        <w:t xml:space="preserve">This Project Management Percentage Uplift will be in addition to any costs for other professional services related to the delivery of the </w:t>
      </w:r>
      <w:r w:rsidR="00E20C81">
        <w:t>Project</w:t>
      </w:r>
      <w:r>
        <w:t>, for example architects or professional space planning services. However this will not apply to the services of a project or programme management discipline</w:t>
      </w:r>
      <w:r w:rsidR="00BD3C7B">
        <w:t xml:space="preserve"> (for example, CDM co-ordinator)</w:t>
      </w:r>
      <w:r>
        <w:t xml:space="preserve">. Such costs would be expected to be borne within the </w:t>
      </w:r>
      <w:r w:rsidR="00724D91">
        <w:t>Project Management Percentage Uplift</w:t>
      </w:r>
      <w:r>
        <w:t xml:space="preserve">. </w:t>
      </w:r>
    </w:p>
    <w:p w14:paraId="0556EBE8" w14:textId="77777777" w:rsidR="00252D23" w:rsidRDefault="00252D23" w:rsidP="00026D69">
      <w:pPr>
        <w:pStyle w:val="Heading4"/>
        <w:ind w:hanging="938"/>
      </w:pPr>
      <w:r>
        <w:t>The Project Management Percentage Uplift shall always be applied to the value of the Project prior to any other uplift, for example profit and overheads</w:t>
      </w:r>
    </w:p>
    <w:p w14:paraId="72A4C97E" w14:textId="77777777" w:rsidR="00252D23" w:rsidRDefault="008237F0" w:rsidP="00026D69">
      <w:pPr>
        <w:pStyle w:val="Heading4"/>
        <w:ind w:hanging="938"/>
      </w:pPr>
      <w:r>
        <w:t xml:space="preserve">The </w:t>
      </w:r>
      <w:r w:rsidR="00AF5A97" w:rsidRPr="00AF2566">
        <w:rPr>
          <w:i/>
        </w:rPr>
        <w:t>Contractor</w:t>
      </w:r>
      <w:r w:rsidR="00252D23">
        <w:t xml:space="preserve"> shall provide evidence of the resource allocation to be provided in discharging this service at the time of quotation or tender and this must be agreed as acceptable by the </w:t>
      </w:r>
      <w:r w:rsidR="00E84576" w:rsidRPr="00AF2566">
        <w:rPr>
          <w:i/>
        </w:rPr>
        <w:t>Employer</w:t>
      </w:r>
      <w:r w:rsidR="00252D23">
        <w:t xml:space="preserve"> prior to any works commencing. </w:t>
      </w:r>
    </w:p>
    <w:p w14:paraId="36D2D90A" w14:textId="77777777" w:rsidR="00252D23" w:rsidRDefault="00252D23" w:rsidP="00AF2566">
      <w:pPr>
        <w:pStyle w:val="Heading5"/>
        <w:numPr>
          <w:ilvl w:val="0"/>
          <w:numId w:val="0"/>
        </w:numPr>
        <w:ind w:left="2880"/>
      </w:pPr>
      <w:r>
        <w:t>This shall be evidenced clearly in the quotation for works, and shall include as a minimum:</w:t>
      </w:r>
    </w:p>
    <w:p w14:paraId="51DD2E9F" w14:textId="77777777" w:rsidR="00252D23" w:rsidRDefault="00252D23" w:rsidP="00252D23">
      <w:pPr>
        <w:pStyle w:val="Heading6"/>
      </w:pPr>
      <w:r>
        <w:t>Resource / trade rates to be applied;</w:t>
      </w:r>
    </w:p>
    <w:p w14:paraId="2D52695F" w14:textId="77777777" w:rsidR="00252D23" w:rsidRDefault="00252D23" w:rsidP="00252D23">
      <w:pPr>
        <w:pStyle w:val="Heading6"/>
      </w:pPr>
      <w:r>
        <w:t>Number of hours activity expected;</w:t>
      </w:r>
    </w:p>
    <w:p w14:paraId="4DA132A9" w14:textId="77777777" w:rsidR="00252D23" w:rsidRDefault="00252D23" w:rsidP="00252D23">
      <w:pPr>
        <w:pStyle w:val="Heading6"/>
      </w:pPr>
      <w:r>
        <w:t>Any travel or other expenses expected to be incurred; and</w:t>
      </w:r>
    </w:p>
    <w:p w14:paraId="3C214C5F" w14:textId="77777777" w:rsidR="00252D23" w:rsidRDefault="00252D23" w:rsidP="00252D23">
      <w:pPr>
        <w:pStyle w:val="Heading6"/>
      </w:pPr>
      <w:r>
        <w:t>Any additional resources required to discharge the service.</w:t>
      </w:r>
    </w:p>
    <w:p w14:paraId="647B9D38" w14:textId="77777777" w:rsidR="00252D23" w:rsidRDefault="00252D23" w:rsidP="00026D69">
      <w:pPr>
        <w:pStyle w:val="Heading4"/>
        <w:ind w:hanging="938"/>
      </w:pPr>
      <w:r>
        <w:t xml:space="preserve">Where the </w:t>
      </w:r>
      <w:r w:rsidR="00AF5A97" w:rsidRPr="00AF2566">
        <w:rPr>
          <w:i/>
        </w:rPr>
        <w:t>Contractor</w:t>
      </w:r>
      <w:r>
        <w:t xml:space="preserve"> cannot demonstrate that the entire resource indicated above has been delivered whilst discharging the works, the </w:t>
      </w:r>
      <w:r w:rsidR="00E84576" w:rsidRPr="00AF2566">
        <w:rPr>
          <w:i/>
        </w:rPr>
        <w:t>Employer</w:t>
      </w:r>
      <w:r>
        <w:t xml:space="preserve"> reserves the right to withhold a proportion of or the whole project management fee as deemed appropriate. The </w:t>
      </w:r>
      <w:r>
        <w:rPr>
          <w:i/>
        </w:rPr>
        <w:t>Service Manager</w:t>
      </w:r>
      <w:r>
        <w:t xml:space="preserve"> will be the final arbiter in such circumstances and it is for the </w:t>
      </w:r>
      <w:r w:rsidR="00AF5A97" w:rsidRPr="00AF2566">
        <w:rPr>
          <w:i/>
        </w:rPr>
        <w:t>Contractor</w:t>
      </w:r>
      <w:r>
        <w:t xml:space="preserve"> to demonstrate that this</w:t>
      </w:r>
      <w:r w:rsidR="000826BA">
        <w:t xml:space="preserve"> Project</w:t>
      </w:r>
      <w:r>
        <w:t xml:space="preserve"> has been delivered as expected to the levels or resource time quoted for. </w:t>
      </w:r>
    </w:p>
    <w:p w14:paraId="754B5CD6" w14:textId="77777777" w:rsidR="00252D23" w:rsidRPr="00D00F08" w:rsidRDefault="002255E5" w:rsidP="002255E5">
      <w:pPr>
        <w:pStyle w:val="Heading3"/>
      </w:pPr>
      <w:bookmarkStart w:id="212" w:name="_Toc384980984"/>
      <w:r w:rsidRPr="00D00F08">
        <w:t>Not Used</w:t>
      </w:r>
    </w:p>
    <w:p w14:paraId="6735625E" w14:textId="77777777" w:rsidR="00DD6122" w:rsidRPr="00DD6122" w:rsidRDefault="00252D23" w:rsidP="00DD6122">
      <w:pPr>
        <w:pStyle w:val="Heading3"/>
      </w:pPr>
      <w:r w:rsidRPr="00CE3737">
        <w:t>Comprehensive Liability T</w:t>
      </w:r>
      <w:r>
        <w:t>hreshold</w:t>
      </w:r>
      <w:bookmarkEnd w:id="212"/>
      <w:r w:rsidR="00DD6122" w:rsidRPr="00DD6122">
        <w:rPr>
          <w:rFonts w:eastAsia="Calibri"/>
        </w:rPr>
        <w:t xml:space="preserve"> </w:t>
      </w:r>
    </w:p>
    <w:p w14:paraId="060BAE42" w14:textId="77777777" w:rsidR="00252D23" w:rsidRDefault="00252D23" w:rsidP="00252D23">
      <w:pPr>
        <w:pStyle w:val="Heading4"/>
        <w:rPr>
          <w:rFonts w:eastAsia="Calibri"/>
        </w:rPr>
      </w:pPr>
      <w:r>
        <w:t xml:space="preserve">The </w:t>
      </w:r>
      <w:r w:rsidR="00AF5A97" w:rsidRPr="00AF2566">
        <w:rPr>
          <w:i/>
        </w:rPr>
        <w:t>Contractor</w:t>
      </w:r>
      <w:r>
        <w:t xml:space="preserve"> shall note that with the exception of em</w:t>
      </w:r>
      <w:r w:rsidR="006D1A07">
        <w:t>ergencies or Business Critical E</w:t>
      </w:r>
      <w:r>
        <w:t>vents</w:t>
      </w:r>
      <w:r w:rsidR="003B3A42">
        <w:t>,</w:t>
      </w:r>
      <w:r>
        <w:t xml:space="preserve"> no activity with a value in excess of the agreed Comprehensive Liability Threshold shall be undertaken without </w:t>
      </w:r>
      <w:r w:rsidR="004D2832">
        <w:t xml:space="preserve">a Task Order </w:t>
      </w:r>
      <w:r w:rsidR="00A4520B">
        <w:t xml:space="preserve">instructed </w:t>
      </w:r>
      <w:r>
        <w:t xml:space="preserve">via the </w:t>
      </w:r>
      <w:r w:rsidR="00A4520B" w:rsidRPr="00A4520B">
        <w:rPr>
          <w:i/>
        </w:rPr>
        <w:t>Service Manager</w:t>
      </w:r>
      <w:r w:rsidR="00A4520B">
        <w:t xml:space="preserve"> </w:t>
      </w:r>
      <w:r>
        <w:t xml:space="preserve"> </w:t>
      </w:r>
    </w:p>
    <w:p w14:paraId="0928C1FE" w14:textId="6DF53302" w:rsidR="00252D23" w:rsidRDefault="00252D23" w:rsidP="00252D23">
      <w:pPr>
        <w:pStyle w:val="Heading4"/>
        <w:rPr>
          <w:rFonts w:eastAsia="Calibri"/>
        </w:rPr>
      </w:pPr>
      <w:r>
        <w:t xml:space="preserve">Where costs of Reactive Maintenance exceed the Comprehensive Liability Threshold, only the cost above this value shall be billed to the </w:t>
      </w:r>
      <w:r w:rsidR="00E84576" w:rsidRPr="00AF2566">
        <w:rPr>
          <w:i/>
        </w:rPr>
        <w:t>Employer</w:t>
      </w:r>
      <w:r>
        <w:t xml:space="preserve"> through the approval process as detailed in Framework Schedule 2 Part A Annex 2 </w:t>
      </w:r>
      <w:r w:rsidR="0084203F">
        <w:t>(</w:t>
      </w:r>
      <w:r>
        <w:t>New Works and Approvals Process</w:t>
      </w:r>
      <w:r w:rsidR="0084203F">
        <w:t>)</w:t>
      </w:r>
      <w:r w:rsidR="002255E5">
        <w:t>.</w:t>
      </w:r>
    </w:p>
    <w:p w14:paraId="7BA6E099" w14:textId="77777777" w:rsidR="00252D23" w:rsidRDefault="00252D23" w:rsidP="00026D69">
      <w:pPr>
        <w:pStyle w:val="Heading4"/>
        <w:ind w:hanging="938"/>
        <w:rPr>
          <w:rFonts w:eastAsia="Calibri"/>
        </w:rPr>
      </w:pPr>
      <w:r>
        <w:t xml:space="preserve">The </w:t>
      </w:r>
      <w:r w:rsidR="00AF5A97" w:rsidRPr="00AF2566">
        <w:rPr>
          <w:i/>
        </w:rPr>
        <w:t>Contractor</w:t>
      </w:r>
      <w:r>
        <w:t xml:space="preserve"> shall supply and install all parts associated with Reactive Maintenance at its own cost.</w:t>
      </w:r>
      <w:r>
        <w:rPr>
          <w:rFonts w:eastAsia="Calibri"/>
        </w:rPr>
        <w:t xml:space="preserve"> T</w:t>
      </w:r>
      <w:r>
        <w:t xml:space="preserve">he </w:t>
      </w:r>
      <w:r w:rsidR="00AF5A97" w:rsidRPr="00AF2566">
        <w:rPr>
          <w:i/>
        </w:rPr>
        <w:t>Contractor</w:t>
      </w:r>
      <w:r>
        <w:t xml:space="preserve"> shall note that for the avoidance of doubt, that this requirement includes the replacement of entire Assets as well as component part of Assets where replacement is deemed appropriate.</w:t>
      </w:r>
    </w:p>
    <w:p w14:paraId="4C0337AE" w14:textId="77777777" w:rsidR="00252D23" w:rsidRDefault="00252D23" w:rsidP="00026D69">
      <w:pPr>
        <w:pStyle w:val="Heading4"/>
        <w:ind w:hanging="938"/>
        <w:rPr>
          <w:rFonts w:eastAsia="Calibri"/>
        </w:rPr>
      </w:pPr>
      <w:r>
        <w:t xml:space="preserve">The </w:t>
      </w:r>
      <w:r w:rsidR="00AF5A97" w:rsidRPr="00AF2566">
        <w:rPr>
          <w:i/>
        </w:rPr>
        <w:t>Contractor</w:t>
      </w:r>
      <w:r>
        <w:t xml:space="preserve"> shall maximise the benefits of its own buying power supply agreements to offer the most advantageous commercial position to the </w:t>
      </w:r>
      <w:r w:rsidR="00E84576" w:rsidRPr="00AF2566">
        <w:rPr>
          <w:i/>
        </w:rPr>
        <w:t>Employer</w:t>
      </w:r>
      <w:r>
        <w:t xml:space="preserve"> to ensure value for money. Any negotiated discounts applied against current trade price levels shall be passed to the </w:t>
      </w:r>
      <w:r w:rsidR="00E84576" w:rsidRPr="00AF2566">
        <w:rPr>
          <w:i/>
        </w:rPr>
        <w:t>Employer</w:t>
      </w:r>
      <w:r>
        <w:t xml:space="preserve"> in full. Where </w:t>
      </w:r>
      <w:r w:rsidRPr="004D2832">
        <w:t xml:space="preserve">appropriate the </w:t>
      </w:r>
      <w:r w:rsidR="00AF5A97" w:rsidRPr="004D2832">
        <w:rPr>
          <w:i/>
        </w:rPr>
        <w:t>Contractor</w:t>
      </w:r>
      <w:r w:rsidRPr="004D2832">
        <w:t xml:space="preserve"> shall utilise the </w:t>
      </w:r>
      <w:r w:rsidR="00E84576" w:rsidRPr="004D2832">
        <w:rPr>
          <w:i/>
        </w:rPr>
        <w:t>Employer</w:t>
      </w:r>
      <w:r w:rsidRPr="004D2832">
        <w:t>’s Contractor parts agreements</w:t>
      </w:r>
      <w:r w:rsidR="009C5F22" w:rsidRPr="004D2832">
        <w:t>,</w:t>
      </w:r>
      <w:r w:rsidR="009C5F22">
        <w:t xml:space="preserve"> where any such agreements exist</w:t>
      </w:r>
      <w:r>
        <w:t xml:space="preserve">. </w:t>
      </w:r>
    </w:p>
    <w:p w14:paraId="327BEFD8" w14:textId="77777777" w:rsidR="00252D23" w:rsidRDefault="00AF5A97" w:rsidP="00026D69">
      <w:pPr>
        <w:pStyle w:val="Heading4"/>
        <w:ind w:hanging="938"/>
        <w:rPr>
          <w:rFonts w:eastAsia="Calibri"/>
        </w:rPr>
      </w:pPr>
      <w:r>
        <w:t>T</w:t>
      </w:r>
      <w:r w:rsidR="00252D23">
        <w:t xml:space="preserve">he </w:t>
      </w:r>
      <w:r w:rsidRPr="00AF2566">
        <w:rPr>
          <w:i/>
        </w:rPr>
        <w:t>Contractor</w:t>
      </w:r>
      <w:r w:rsidR="00252D23">
        <w:t xml:space="preserve"> shall source parts at the most cost effective terms and in recognition of quality and delivery time requirements. The </w:t>
      </w:r>
      <w:r w:rsidRPr="00AF2566">
        <w:rPr>
          <w:i/>
        </w:rPr>
        <w:t>Contractor</w:t>
      </w:r>
      <w:r w:rsidR="00252D23">
        <w:t xml:space="preserve"> and the </w:t>
      </w:r>
      <w:r w:rsidR="00E84576" w:rsidRPr="00AF2566">
        <w:rPr>
          <w:i/>
        </w:rPr>
        <w:t>Employer</w:t>
      </w:r>
      <w:r w:rsidR="00252D23">
        <w:t xml:space="preserve"> shall agree in advance the use of refurbished parts where they are deemed to be cost beneficial without any loss of service or as required in order to achieve required return to full operational service.</w:t>
      </w:r>
    </w:p>
    <w:p w14:paraId="57ACFEF2" w14:textId="7D2F62BF" w:rsidR="00252D23" w:rsidRDefault="00252D23" w:rsidP="00026D69">
      <w:pPr>
        <w:pStyle w:val="Heading4"/>
        <w:ind w:hanging="938"/>
        <w:rPr>
          <w:rFonts w:eastAsia="Calibri"/>
        </w:rPr>
      </w:pPr>
      <w:r>
        <w:t xml:space="preserve">In the event </w:t>
      </w:r>
      <w:r w:rsidR="00EF322B">
        <w:t>of emergencies or Business Critical Events</w:t>
      </w:r>
      <w:r>
        <w:t xml:space="preserve">, the </w:t>
      </w:r>
      <w:r w:rsidR="00AF5A97" w:rsidRPr="00AF2566">
        <w:rPr>
          <w:i/>
        </w:rPr>
        <w:t>Contractor</w:t>
      </w:r>
      <w:r>
        <w:t xml:space="preserve"> may proceed with remedial action without prior approval from the </w:t>
      </w:r>
      <w:r w:rsidR="00E84576" w:rsidRPr="00AF2566">
        <w:rPr>
          <w:i/>
        </w:rPr>
        <w:t>Employer</w:t>
      </w:r>
      <w:r>
        <w:t xml:space="preserve">. </w:t>
      </w:r>
      <w:r w:rsidR="00906A80">
        <w:t>These events shall be defined as Business Critical works.</w:t>
      </w:r>
      <w:r>
        <w:t xml:space="preserve"> The </w:t>
      </w:r>
      <w:r w:rsidR="00AF5A97" w:rsidRPr="00AF2566">
        <w:rPr>
          <w:i/>
        </w:rPr>
        <w:t>Contractor</w:t>
      </w:r>
      <w:r>
        <w:t xml:space="preserve"> shall seek formal approval from the </w:t>
      </w:r>
      <w:r w:rsidR="00E84576" w:rsidRPr="00AF2566">
        <w:rPr>
          <w:i/>
        </w:rPr>
        <w:t>Employer</w:t>
      </w:r>
      <w:r>
        <w:t xml:space="preserve"> by email and/or telephone as soon as is operationally possible, and shall keep the </w:t>
      </w:r>
      <w:r w:rsidR="00E84576" w:rsidRPr="00AF2566">
        <w:rPr>
          <w:i/>
        </w:rPr>
        <w:t>Employer</w:t>
      </w:r>
      <w:r>
        <w:t xml:space="preserve"> advised at all times on the technical and financial status of the task. The </w:t>
      </w:r>
      <w:r w:rsidR="00E84576" w:rsidRPr="00AF2566">
        <w:rPr>
          <w:i/>
        </w:rPr>
        <w:t>Employer</w:t>
      </w:r>
      <w:r>
        <w:t xml:space="preserve"> shall not unreasonably withhold approval of values; however the </w:t>
      </w:r>
      <w:r w:rsidR="00AF5A97" w:rsidRPr="00AF2566">
        <w:rPr>
          <w:i/>
        </w:rPr>
        <w:t>Contractor</w:t>
      </w:r>
      <w:r>
        <w:t xml:space="preserve"> shall retrospectively follow the above defined processes during the next </w:t>
      </w:r>
      <w:r w:rsidR="00D54DB5">
        <w:t>Day</w:t>
      </w:r>
      <w:r>
        <w:t>.</w:t>
      </w:r>
    </w:p>
    <w:p w14:paraId="22BD5CB6" w14:textId="77777777" w:rsidR="00252D23" w:rsidRDefault="00252D23" w:rsidP="00252D23">
      <w:pPr>
        <w:pStyle w:val="Heading3"/>
      </w:pPr>
      <w:r>
        <w:t>Hard FM General Requirements and Exclusions</w:t>
      </w:r>
    </w:p>
    <w:p w14:paraId="559A80F1" w14:textId="77777777" w:rsidR="00252D23" w:rsidRDefault="00252D23" w:rsidP="00026D69">
      <w:pPr>
        <w:pStyle w:val="Heading4"/>
        <w:ind w:hanging="938"/>
        <w:rPr>
          <w:rFonts w:eastAsia="Calibri"/>
        </w:rPr>
      </w:pPr>
      <w:bookmarkStart w:id="213" w:name="_Ref396301633"/>
      <w:r>
        <w:t xml:space="preserve">Where works fall into the following categories, they are exclusions to the Lump Sum Price and charges will be subject to review and agreement between the </w:t>
      </w:r>
      <w:r w:rsidR="00AF5A97" w:rsidRPr="00AF2566">
        <w:rPr>
          <w:i/>
        </w:rPr>
        <w:t>Contractor</w:t>
      </w:r>
      <w:r>
        <w:t xml:space="preserve"> and the </w:t>
      </w:r>
      <w:r w:rsidR="00E84576" w:rsidRPr="00AF2566">
        <w:rPr>
          <w:i/>
        </w:rPr>
        <w:t>Employer</w:t>
      </w:r>
      <w:r>
        <w:t xml:space="preserve"> during Monthly contract performance meetings. Where charges apply, they will be considered via the New Works </w:t>
      </w:r>
      <w:r w:rsidR="00262CBE">
        <w:t xml:space="preserve">and Approvals </w:t>
      </w:r>
      <w:r>
        <w:t>process. This will include but not be limited to:</w:t>
      </w:r>
      <w:bookmarkEnd w:id="213"/>
    </w:p>
    <w:p w14:paraId="23517AB0" w14:textId="77777777" w:rsidR="00252D23" w:rsidRDefault="00252D23" w:rsidP="00252D23">
      <w:pPr>
        <w:pStyle w:val="Heading5"/>
      </w:pPr>
      <w:r>
        <w:t>Equipment Beyond Economic Repair;</w:t>
      </w:r>
    </w:p>
    <w:p w14:paraId="07DC8350" w14:textId="77777777" w:rsidR="00252D23" w:rsidRDefault="008711F7" w:rsidP="00252D23">
      <w:pPr>
        <w:pStyle w:val="Heading5"/>
      </w:pPr>
      <w:r w:rsidRPr="008711F7">
        <w:rPr>
          <w:rFonts w:cs="Arial"/>
        </w:rPr>
        <w:t xml:space="preserve">Misuse of an Asset and/or abuse of an Asset where this can be proven by the </w:t>
      </w:r>
      <w:r w:rsidRPr="008711F7">
        <w:rPr>
          <w:rFonts w:cs="Arial"/>
          <w:i/>
          <w:iCs/>
        </w:rPr>
        <w:t>Contractor</w:t>
      </w:r>
      <w:r w:rsidR="00252D23">
        <w:t>;</w:t>
      </w:r>
    </w:p>
    <w:p w14:paraId="31A65194" w14:textId="77777777" w:rsidR="00252D23" w:rsidRDefault="00252D23" w:rsidP="00252D23">
      <w:pPr>
        <w:pStyle w:val="Heading5"/>
      </w:pPr>
      <w:r>
        <w:t xml:space="preserve">Damage or failure if due to continued use by the </w:t>
      </w:r>
      <w:r w:rsidR="00E84576" w:rsidRPr="00AF2566">
        <w:rPr>
          <w:i/>
        </w:rPr>
        <w:t>Employer</w:t>
      </w:r>
      <w:r>
        <w:t xml:space="preserve"> or Building User after fault has been diagnosed and the </w:t>
      </w:r>
      <w:r w:rsidR="00AF5A97" w:rsidRPr="00AF2566">
        <w:rPr>
          <w:i/>
        </w:rPr>
        <w:t>Contractor</w:t>
      </w:r>
      <w:r>
        <w:t xml:space="preserve"> has advised the </w:t>
      </w:r>
      <w:r w:rsidR="00E84576" w:rsidRPr="00AF2566">
        <w:rPr>
          <w:i/>
        </w:rPr>
        <w:t>Employer</w:t>
      </w:r>
      <w:r>
        <w:t xml:space="preserve"> not to use the Asset;</w:t>
      </w:r>
    </w:p>
    <w:p w14:paraId="54947979" w14:textId="77777777" w:rsidR="00252D23" w:rsidRDefault="00252D23" w:rsidP="00252D23">
      <w:pPr>
        <w:pStyle w:val="Heading5"/>
      </w:pPr>
      <w:r>
        <w:t xml:space="preserve">The Building User not following the </w:t>
      </w:r>
      <w:r w:rsidR="00E84576" w:rsidRPr="00AF2566">
        <w:rPr>
          <w:i/>
        </w:rPr>
        <w:t>Employer</w:t>
      </w:r>
      <w:r>
        <w:t xml:space="preserve"> or manufacturer’s operating procedural Standards;</w:t>
      </w:r>
    </w:p>
    <w:p w14:paraId="5F050793" w14:textId="77777777" w:rsidR="00252D23" w:rsidRDefault="00252D23" w:rsidP="00252D23">
      <w:pPr>
        <w:pStyle w:val="Heading5"/>
      </w:pPr>
      <w:r>
        <w:t xml:space="preserve">Other unapproved </w:t>
      </w:r>
      <w:r w:rsidR="00AF5A97" w:rsidRPr="00AF5A97">
        <w:rPr>
          <w:i/>
        </w:rPr>
        <w:t>Contractor</w:t>
      </w:r>
      <w:r>
        <w:t>s repairing Assets;</w:t>
      </w:r>
    </w:p>
    <w:p w14:paraId="5F006C77" w14:textId="77777777" w:rsidR="00252D23" w:rsidRDefault="00252D23" w:rsidP="00252D23">
      <w:pPr>
        <w:pStyle w:val="Heading5"/>
      </w:pPr>
      <w:r>
        <w:t xml:space="preserve">Water or cleaning fluid damage due to incorrect cleaning procedures by Building Users; </w:t>
      </w:r>
    </w:p>
    <w:p w14:paraId="2E4DF7CF" w14:textId="77777777" w:rsidR="00252D23" w:rsidRDefault="00252D23" w:rsidP="00252D23">
      <w:pPr>
        <w:pStyle w:val="Heading5"/>
      </w:pPr>
      <w:r>
        <w:t xml:space="preserve">Damage or failure due to electrical supplies being interrupted or altered by </w:t>
      </w:r>
      <w:r w:rsidR="00E7483D">
        <w:t>others;</w:t>
      </w:r>
    </w:p>
    <w:p w14:paraId="00288D3B" w14:textId="77777777" w:rsidR="00252D23" w:rsidRDefault="00252D23" w:rsidP="00252D23">
      <w:pPr>
        <w:pStyle w:val="Heading5"/>
      </w:pPr>
      <w:r>
        <w:t xml:space="preserve">Access denied to the </w:t>
      </w:r>
      <w:r w:rsidR="00AF5A97" w:rsidRPr="00AF2566">
        <w:rPr>
          <w:i/>
        </w:rPr>
        <w:t>Contractor</w:t>
      </w:r>
      <w:r>
        <w:t xml:space="preserve"> where access had been agreed and prearranged;</w:t>
      </w:r>
    </w:p>
    <w:p w14:paraId="2EBEB96C" w14:textId="77777777" w:rsidR="00252D23" w:rsidRDefault="00E84576" w:rsidP="00252D23">
      <w:pPr>
        <w:pStyle w:val="Heading5"/>
      </w:pPr>
      <w:r w:rsidRPr="00AF2566">
        <w:rPr>
          <w:i/>
        </w:rPr>
        <w:t>Employer</w:t>
      </w:r>
      <w:r w:rsidR="00252D23">
        <w:t xml:space="preserve"> specifies a Compensation Event;</w:t>
      </w:r>
    </w:p>
    <w:p w14:paraId="65DC256C" w14:textId="77777777" w:rsidR="00252D23" w:rsidRDefault="00252D23" w:rsidP="00252D23">
      <w:pPr>
        <w:pStyle w:val="Heading5"/>
      </w:pPr>
      <w:r>
        <w:t xml:space="preserve">Fire, leaks, act of god, storm damage, floods or similar force majeure; unless caused by an act or failure of the </w:t>
      </w:r>
      <w:r w:rsidR="00AF5A97" w:rsidRPr="00AF2566">
        <w:rPr>
          <w:i/>
        </w:rPr>
        <w:t>Contractor</w:t>
      </w:r>
      <w:r>
        <w:t>;</w:t>
      </w:r>
    </w:p>
    <w:p w14:paraId="49948982" w14:textId="77777777" w:rsidR="00252D23" w:rsidRDefault="00252D23" w:rsidP="00252D23">
      <w:pPr>
        <w:pStyle w:val="Heading5"/>
      </w:pPr>
      <w:r>
        <w:t>New Works;</w:t>
      </w:r>
    </w:p>
    <w:p w14:paraId="626C21EE" w14:textId="77777777" w:rsidR="008711F7" w:rsidRDefault="00252D23" w:rsidP="00252D23">
      <w:pPr>
        <w:pStyle w:val="Heading5"/>
      </w:pPr>
      <w:r>
        <w:t>That part of the cost of the Reactive Maintenance Services for an event which exceeds the Comprehensive Liability Threshold;</w:t>
      </w:r>
    </w:p>
    <w:p w14:paraId="695EA244" w14:textId="77777777" w:rsidR="00252D23" w:rsidRPr="00E23453" w:rsidRDefault="008711F7" w:rsidP="00252D23">
      <w:pPr>
        <w:pStyle w:val="Heading5"/>
        <w:rPr>
          <w:sz w:val="24"/>
        </w:rPr>
      </w:pPr>
      <w:r w:rsidRPr="008711F7">
        <w:rPr>
          <w:rFonts w:cs="Arial"/>
        </w:rPr>
        <w:t xml:space="preserve">Operator error by a Building User, where this can be proven by the </w:t>
      </w:r>
      <w:r w:rsidRPr="008711F7">
        <w:rPr>
          <w:rFonts w:cs="Arial"/>
          <w:i/>
          <w:iCs/>
        </w:rPr>
        <w:t>Contractor.</w:t>
      </w:r>
      <w:r w:rsidR="00252D23" w:rsidRPr="00E23453">
        <w:rPr>
          <w:sz w:val="24"/>
        </w:rPr>
        <w:t xml:space="preserve"> </w:t>
      </w:r>
    </w:p>
    <w:p w14:paraId="6E83FFBD" w14:textId="77777777" w:rsidR="00252D23" w:rsidRDefault="004D2832" w:rsidP="00026D69">
      <w:pPr>
        <w:pStyle w:val="Heading4"/>
        <w:ind w:hanging="938"/>
      </w:pPr>
      <w:bookmarkStart w:id="214" w:name="_Ref384980141"/>
      <w:r>
        <w:t xml:space="preserve">The above listed </w:t>
      </w:r>
      <w:r w:rsidR="000B6A4E">
        <w:t xml:space="preserve">works </w:t>
      </w:r>
      <w:r w:rsidR="00252D23">
        <w:t>include Works Arising from Planned Maintenance.</w:t>
      </w:r>
      <w:bookmarkEnd w:id="214"/>
    </w:p>
    <w:p w14:paraId="58F6EB39" w14:textId="68FEC87E" w:rsidR="00252D23" w:rsidRDefault="00252D23" w:rsidP="00026D69">
      <w:pPr>
        <w:pStyle w:val="Heading4"/>
        <w:ind w:hanging="938"/>
      </w:pPr>
      <w:r>
        <w:t xml:space="preserve">A schedule of </w:t>
      </w:r>
      <w:r w:rsidR="009C5F22">
        <w:t>w</w:t>
      </w:r>
      <w:r>
        <w:t xml:space="preserve">orks arising from events </w:t>
      </w:r>
      <w:r w:rsidR="000B6A4E">
        <w:t xml:space="preserve">listed in </w:t>
      </w:r>
      <w:r w:rsidR="006D2AA1">
        <w:t>p</w:t>
      </w:r>
      <w:r w:rsidR="004C72FD">
        <w:t xml:space="preserve">aragraph </w:t>
      </w:r>
      <w:r w:rsidR="00355A62">
        <w:fldChar w:fldCharType="begin"/>
      </w:r>
      <w:r w:rsidR="00146A4A">
        <w:instrText xml:space="preserve"> REF _Ref396301633 \r \h </w:instrText>
      </w:r>
      <w:r w:rsidR="00355A62">
        <w:fldChar w:fldCharType="separate"/>
      </w:r>
      <w:r w:rsidR="00E45B42">
        <w:t>1.2.6.1</w:t>
      </w:r>
      <w:r w:rsidR="00355A62">
        <w:fldChar w:fldCharType="end"/>
      </w:r>
      <w:r>
        <w:t xml:space="preserve"> </w:t>
      </w:r>
      <w:r w:rsidR="006D2AA1">
        <w:t>of this Contract Schedule N (Prices for Task Orders)</w:t>
      </w:r>
      <w:r w:rsidR="000B6A4E">
        <w:t xml:space="preserve"> </w:t>
      </w:r>
      <w:r>
        <w:t xml:space="preserve">shall be provided to the </w:t>
      </w:r>
      <w:r w:rsidR="00E84576" w:rsidRPr="00AF2566">
        <w:rPr>
          <w:i/>
        </w:rPr>
        <w:t>Employer</w:t>
      </w:r>
      <w:r w:rsidR="000B6A4E">
        <w:t xml:space="preserve"> on a m</w:t>
      </w:r>
      <w:r>
        <w:t xml:space="preserve">onthly basis and payment will be made through the defined approval process as agreed between the </w:t>
      </w:r>
      <w:r w:rsidR="00E84576" w:rsidRPr="00AF2566">
        <w:rPr>
          <w:i/>
        </w:rPr>
        <w:t>Employer</w:t>
      </w:r>
      <w:r>
        <w:t xml:space="preserve"> and the </w:t>
      </w:r>
      <w:r w:rsidR="00AF5A97" w:rsidRPr="00AF2566">
        <w:rPr>
          <w:i/>
        </w:rPr>
        <w:t>Contractor</w:t>
      </w:r>
      <w:r>
        <w:t xml:space="preserve">. </w:t>
      </w:r>
    </w:p>
    <w:p w14:paraId="13AAC366" w14:textId="77777777" w:rsidR="00952CF9" w:rsidRPr="00526A3C" w:rsidRDefault="00952CF9" w:rsidP="00952CF9">
      <w:pPr>
        <w:rPr>
          <w:rFonts w:cs="Arial"/>
          <w:sz w:val="20"/>
          <w:szCs w:val="20"/>
        </w:rPr>
      </w:pPr>
    </w:p>
    <w:p w14:paraId="1916E3CB" w14:textId="77777777" w:rsidR="00952CF9" w:rsidRPr="00526A3C" w:rsidRDefault="009A12F9" w:rsidP="00952CF9">
      <w:pPr>
        <w:rPr>
          <w:rFonts w:cs="Arial"/>
          <w:sz w:val="20"/>
          <w:szCs w:val="20"/>
        </w:rPr>
      </w:pPr>
      <w:r>
        <w:rPr>
          <w:rFonts w:cs="Arial"/>
          <w:sz w:val="20"/>
          <w:szCs w:val="20"/>
        </w:rPr>
        <w:br w:type="page"/>
      </w:r>
    </w:p>
    <w:p w14:paraId="2DA99942" w14:textId="42501328" w:rsidR="009A12F9" w:rsidRPr="000572B9" w:rsidRDefault="009A12F9" w:rsidP="00766FA9">
      <w:pPr>
        <w:jc w:val="center"/>
        <w:rPr>
          <w:b/>
        </w:rPr>
      </w:pPr>
      <w:r>
        <w:rPr>
          <w:b/>
        </w:rPr>
        <w:t>CONTRACT SCHEDULE O</w:t>
      </w:r>
      <w:r w:rsidR="00DA3441">
        <w:rPr>
          <w:b/>
        </w:rPr>
        <w:t xml:space="preserve"> - </w:t>
      </w:r>
      <w:r>
        <w:rPr>
          <w:b/>
        </w:rPr>
        <w:t>PAYMENT MECHANISM</w:t>
      </w:r>
    </w:p>
    <w:p w14:paraId="5E6947CD" w14:textId="77777777" w:rsidR="009A12F9" w:rsidRDefault="009A12F9">
      <w:pPr>
        <w:rPr>
          <w:rFonts w:cs="Arial"/>
          <w:b/>
          <w:bCs/>
          <w:sz w:val="40"/>
        </w:rPr>
      </w:pPr>
      <w:r>
        <w:rPr>
          <w:rFonts w:cs="Arial"/>
          <w:b/>
          <w:bCs/>
          <w:sz w:val="40"/>
        </w:rPr>
        <w:br w:type="page"/>
      </w:r>
    </w:p>
    <w:p w14:paraId="07F4609D" w14:textId="4981F98B" w:rsidR="009A12F9" w:rsidRDefault="003D25FC" w:rsidP="003D25FC">
      <w:pPr>
        <w:pStyle w:val="Heading1"/>
        <w:numPr>
          <w:ilvl w:val="0"/>
          <w:numId w:val="0"/>
        </w:numPr>
        <w:ind w:left="720" w:hanging="720"/>
      </w:pPr>
      <w:bookmarkStart w:id="215" w:name="_Toc397430707"/>
      <w:bookmarkStart w:id="216" w:name="_Toc398022344"/>
      <w:bookmarkStart w:id="217" w:name="_Toc412557457"/>
      <w:bookmarkStart w:id="218" w:name="_Toc430688635"/>
      <w:r>
        <w:t xml:space="preserve">  </w:t>
      </w:r>
      <w:bookmarkStart w:id="219" w:name="_Toc494368340"/>
      <w:r w:rsidR="009A12F9">
        <w:t>CONTRACT SCHEDULE O – payment mechanism</w:t>
      </w:r>
      <w:bookmarkEnd w:id="215"/>
      <w:bookmarkEnd w:id="216"/>
      <w:bookmarkEnd w:id="217"/>
      <w:bookmarkEnd w:id="218"/>
      <w:bookmarkEnd w:id="219"/>
    </w:p>
    <w:bookmarkEnd w:id="2"/>
    <w:p w14:paraId="452B120B" w14:textId="77777777" w:rsidR="00AE449A" w:rsidRDefault="00AE449A" w:rsidP="00AE449A">
      <w:pPr>
        <w:jc w:val="center"/>
        <w:rPr>
          <w:rFonts w:cs="Arial"/>
          <w:b/>
          <w:sz w:val="28"/>
          <w:szCs w:val="28"/>
        </w:rPr>
      </w:pPr>
    </w:p>
    <w:p w14:paraId="206013E1" w14:textId="77777777" w:rsidR="00AE449A" w:rsidRPr="00314145" w:rsidRDefault="00AE449A" w:rsidP="003D25FC">
      <w:pPr>
        <w:numPr>
          <w:ilvl w:val="0"/>
          <w:numId w:val="69"/>
        </w:numPr>
        <w:rPr>
          <w:rFonts w:cs="Arial"/>
          <w:sz w:val="26"/>
          <w:szCs w:val="26"/>
        </w:rPr>
      </w:pPr>
      <w:bookmarkStart w:id="220" w:name="_Toc397430708"/>
      <w:r w:rsidRPr="0019683D">
        <w:rPr>
          <w:b/>
        </w:rPr>
        <w:t>Definitions</w:t>
      </w:r>
      <w:bookmarkEnd w:id="220"/>
      <w:r w:rsidRPr="00AE449A">
        <w:t xml:space="preserve"> </w:t>
      </w:r>
    </w:p>
    <w:p w14:paraId="20E75716" w14:textId="77777777" w:rsidR="00314145" w:rsidRPr="00AE449A" w:rsidRDefault="00314145" w:rsidP="00314145">
      <w:pPr>
        <w:ind w:left="862"/>
        <w:rPr>
          <w:rFonts w:cs="Arial"/>
          <w:sz w:val="26"/>
          <w:szCs w:val="26"/>
        </w:rPr>
      </w:pPr>
    </w:p>
    <w:tbl>
      <w:tblPr>
        <w:tblW w:w="0" w:type="auto"/>
        <w:tblInd w:w="250" w:type="dxa"/>
        <w:tblLook w:val="04A0" w:firstRow="1" w:lastRow="0" w:firstColumn="1" w:lastColumn="0" w:noHBand="0" w:noVBand="1"/>
      </w:tblPr>
      <w:tblGrid>
        <w:gridCol w:w="2693"/>
        <w:gridCol w:w="5805"/>
      </w:tblGrid>
      <w:tr w:rsidR="00AE449A" w:rsidRPr="008E23E5" w14:paraId="60A22BDA" w14:textId="77777777" w:rsidTr="00AD50C2">
        <w:tc>
          <w:tcPr>
            <w:tcW w:w="2693" w:type="dxa"/>
            <w:shd w:val="clear" w:color="auto" w:fill="auto"/>
            <w:hideMark/>
          </w:tcPr>
          <w:p w14:paraId="6604B13E" w14:textId="77777777" w:rsidR="00AE449A" w:rsidRPr="008E23E5" w:rsidRDefault="00AE449A" w:rsidP="00AD50C2">
            <w:pPr>
              <w:pStyle w:val="Heading2-NotBoldNotUnderlined"/>
              <w:numPr>
                <w:ilvl w:val="0"/>
                <w:numId w:val="0"/>
              </w:numPr>
              <w:overflowPunct w:val="0"/>
              <w:autoSpaceDE w:val="0"/>
              <w:autoSpaceDN w:val="0"/>
              <w:textAlignment w:val="baseline"/>
              <w:rPr>
                <w:b/>
                <w:sz w:val="22"/>
                <w:szCs w:val="22"/>
              </w:rPr>
            </w:pPr>
            <w:r w:rsidRPr="008E23E5">
              <w:rPr>
                <w:b/>
                <w:sz w:val="22"/>
                <w:szCs w:val="22"/>
              </w:rPr>
              <w:t>Adjustment Date</w:t>
            </w:r>
          </w:p>
        </w:tc>
        <w:tc>
          <w:tcPr>
            <w:tcW w:w="5805" w:type="dxa"/>
            <w:shd w:val="clear" w:color="auto" w:fill="auto"/>
            <w:hideMark/>
          </w:tcPr>
          <w:p w14:paraId="5D1097F3" w14:textId="6D5445EB" w:rsidR="00AE449A" w:rsidRPr="008E23E5" w:rsidRDefault="00AE449A" w:rsidP="00DC48F1">
            <w:pPr>
              <w:pStyle w:val="Heading2-NotBoldNotUnderlined"/>
              <w:numPr>
                <w:ilvl w:val="0"/>
                <w:numId w:val="0"/>
              </w:numPr>
              <w:overflowPunct w:val="0"/>
              <w:autoSpaceDE w:val="0"/>
              <w:autoSpaceDN w:val="0"/>
              <w:textAlignment w:val="baseline"/>
              <w:rPr>
                <w:sz w:val="22"/>
                <w:szCs w:val="22"/>
              </w:rPr>
            </w:pPr>
            <w:r w:rsidRPr="008E23E5">
              <w:rPr>
                <w:sz w:val="22"/>
                <w:szCs w:val="22"/>
              </w:rPr>
              <w:t xml:space="preserve">the date at which indexation is to be applied on each anniversary of the </w:t>
            </w:r>
            <w:r w:rsidRPr="008E23E5">
              <w:rPr>
                <w:i/>
                <w:sz w:val="22"/>
                <w:szCs w:val="22"/>
              </w:rPr>
              <w:t xml:space="preserve">starting date. </w:t>
            </w:r>
            <w:r w:rsidRPr="008E23E5">
              <w:rPr>
                <w:sz w:val="22"/>
                <w:szCs w:val="22"/>
              </w:rPr>
              <w:t>The first</w:t>
            </w:r>
            <w:r w:rsidRPr="008E23E5">
              <w:rPr>
                <w:i/>
                <w:sz w:val="22"/>
                <w:szCs w:val="22"/>
              </w:rPr>
              <w:t xml:space="preserve"> </w:t>
            </w:r>
            <w:r w:rsidRPr="008E23E5">
              <w:rPr>
                <w:sz w:val="22"/>
                <w:szCs w:val="22"/>
              </w:rPr>
              <w:t xml:space="preserve">Adjustment Date is </w:t>
            </w:r>
            <w:r w:rsidR="008B0E35" w:rsidRPr="008E23E5">
              <w:rPr>
                <w:sz w:val="22"/>
                <w:szCs w:val="22"/>
              </w:rPr>
              <w:t xml:space="preserve">stated in Contract Schedule A </w:t>
            </w:r>
            <w:r w:rsidR="00DC48F1">
              <w:rPr>
                <w:sz w:val="22"/>
                <w:szCs w:val="22"/>
              </w:rPr>
              <w:t>(</w:t>
            </w:r>
            <w:r w:rsidR="008B0E35" w:rsidRPr="008E23E5">
              <w:rPr>
                <w:sz w:val="22"/>
                <w:szCs w:val="22"/>
              </w:rPr>
              <w:t>Contract Data Part One</w:t>
            </w:r>
            <w:r w:rsidR="00DC48F1">
              <w:rPr>
                <w:sz w:val="22"/>
                <w:szCs w:val="22"/>
              </w:rPr>
              <w:t xml:space="preserve"> – Data Provided by the </w:t>
            </w:r>
            <w:r w:rsidR="00DC48F1" w:rsidRPr="00DC48F1">
              <w:rPr>
                <w:i/>
                <w:sz w:val="22"/>
                <w:szCs w:val="22"/>
              </w:rPr>
              <w:t>Employer</w:t>
            </w:r>
            <w:r w:rsidR="00DC48F1">
              <w:rPr>
                <w:sz w:val="22"/>
                <w:szCs w:val="22"/>
              </w:rPr>
              <w:t>)</w:t>
            </w:r>
            <w:r w:rsidRPr="008E23E5">
              <w:rPr>
                <w:sz w:val="22"/>
                <w:szCs w:val="22"/>
              </w:rPr>
              <w:t xml:space="preserve">.  Subsequent Adjustment Dates are on each anniversary of the first Adjustment Date. </w:t>
            </w:r>
          </w:p>
        </w:tc>
      </w:tr>
      <w:tr w:rsidR="00AE449A" w:rsidRPr="008E23E5" w14:paraId="200E89A9" w14:textId="77777777" w:rsidTr="00AD50C2">
        <w:tc>
          <w:tcPr>
            <w:tcW w:w="2693" w:type="dxa"/>
            <w:shd w:val="clear" w:color="auto" w:fill="auto"/>
            <w:hideMark/>
          </w:tcPr>
          <w:p w14:paraId="48793D96" w14:textId="77777777" w:rsidR="00AE449A" w:rsidRPr="008E23E5" w:rsidRDefault="00AE449A" w:rsidP="00AD50C2">
            <w:pPr>
              <w:pStyle w:val="Heading2-NotBoldNotUnderlined"/>
              <w:numPr>
                <w:ilvl w:val="0"/>
                <w:numId w:val="0"/>
              </w:numPr>
              <w:overflowPunct w:val="0"/>
              <w:autoSpaceDE w:val="0"/>
              <w:autoSpaceDN w:val="0"/>
              <w:textAlignment w:val="baseline"/>
              <w:rPr>
                <w:b/>
                <w:sz w:val="22"/>
                <w:szCs w:val="22"/>
              </w:rPr>
            </w:pPr>
            <w:r w:rsidRPr="008E23E5">
              <w:rPr>
                <w:b/>
                <w:sz w:val="22"/>
                <w:szCs w:val="22"/>
              </w:rPr>
              <w:t>Contract Day</w:t>
            </w:r>
          </w:p>
        </w:tc>
        <w:tc>
          <w:tcPr>
            <w:tcW w:w="5805" w:type="dxa"/>
            <w:shd w:val="clear" w:color="auto" w:fill="auto"/>
            <w:hideMark/>
          </w:tcPr>
          <w:p w14:paraId="6E3C72D7"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 xml:space="preserve">a calendar day during the </w:t>
            </w:r>
            <w:r w:rsidRPr="008E23E5">
              <w:rPr>
                <w:i/>
                <w:sz w:val="22"/>
                <w:szCs w:val="22"/>
              </w:rPr>
              <w:t>service period.</w:t>
            </w:r>
          </w:p>
        </w:tc>
      </w:tr>
      <w:tr w:rsidR="00AE449A" w:rsidRPr="008E23E5" w14:paraId="7FDAE036" w14:textId="77777777" w:rsidTr="00AD50C2">
        <w:tc>
          <w:tcPr>
            <w:tcW w:w="2693" w:type="dxa"/>
            <w:shd w:val="clear" w:color="auto" w:fill="auto"/>
            <w:hideMark/>
          </w:tcPr>
          <w:p w14:paraId="68C3CD11" w14:textId="77777777" w:rsidR="00AE449A" w:rsidRPr="008E23E5" w:rsidRDefault="00AE449A" w:rsidP="00AD50C2">
            <w:pPr>
              <w:pStyle w:val="Heading2-NotBoldNotUnderlined"/>
              <w:numPr>
                <w:ilvl w:val="0"/>
                <w:numId w:val="0"/>
              </w:numPr>
              <w:overflowPunct w:val="0"/>
              <w:autoSpaceDE w:val="0"/>
              <w:autoSpaceDN w:val="0"/>
              <w:textAlignment w:val="baseline"/>
              <w:rPr>
                <w:b/>
                <w:sz w:val="22"/>
                <w:szCs w:val="22"/>
              </w:rPr>
            </w:pPr>
            <w:r w:rsidRPr="008E23E5">
              <w:rPr>
                <w:b/>
                <w:sz w:val="22"/>
                <w:szCs w:val="22"/>
              </w:rPr>
              <w:t>Contract Month(n)</w:t>
            </w:r>
          </w:p>
        </w:tc>
        <w:tc>
          <w:tcPr>
            <w:tcW w:w="5805" w:type="dxa"/>
            <w:shd w:val="clear" w:color="auto" w:fill="auto"/>
            <w:hideMark/>
          </w:tcPr>
          <w:p w14:paraId="3A9EF99D"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 xml:space="preserve">a calendar month during the </w:t>
            </w:r>
            <w:r w:rsidRPr="008E23E5">
              <w:rPr>
                <w:i/>
                <w:sz w:val="22"/>
                <w:szCs w:val="22"/>
              </w:rPr>
              <w:t>service period</w:t>
            </w:r>
            <w:r w:rsidRPr="008E23E5">
              <w:rPr>
                <w:sz w:val="22"/>
                <w:szCs w:val="22"/>
              </w:rPr>
              <w:t>, referred to as “n”.</w:t>
            </w:r>
          </w:p>
        </w:tc>
      </w:tr>
      <w:tr w:rsidR="00AE449A" w:rsidRPr="008E23E5" w14:paraId="5B4DA4F5" w14:textId="77777777" w:rsidTr="00AD50C2">
        <w:tc>
          <w:tcPr>
            <w:tcW w:w="2693" w:type="dxa"/>
            <w:shd w:val="clear" w:color="auto" w:fill="auto"/>
            <w:hideMark/>
          </w:tcPr>
          <w:p w14:paraId="0AD87234" w14:textId="77777777" w:rsidR="00AE449A" w:rsidRPr="008E23E5" w:rsidRDefault="00AE449A" w:rsidP="00AD50C2">
            <w:pPr>
              <w:pStyle w:val="Heading2-NotBoldNotUnderlined"/>
              <w:numPr>
                <w:ilvl w:val="0"/>
                <w:numId w:val="0"/>
              </w:numPr>
              <w:overflowPunct w:val="0"/>
              <w:autoSpaceDE w:val="0"/>
              <w:autoSpaceDN w:val="0"/>
              <w:textAlignment w:val="baseline"/>
              <w:rPr>
                <w:b/>
                <w:sz w:val="22"/>
                <w:szCs w:val="22"/>
              </w:rPr>
            </w:pPr>
            <w:r w:rsidRPr="008E23E5">
              <w:rPr>
                <w:b/>
                <w:sz w:val="22"/>
                <w:szCs w:val="22"/>
              </w:rPr>
              <w:t>Contract Year</w:t>
            </w:r>
          </w:p>
        </w:tc>
        <w:tc>
          <w:tcPr>
            <w:tcW w:w="5805" w:type="dxa"/>
            <w:shd w:val="clear" w:color="auto" w:fill="auto"/>
            <w:hideMark/>
          </w:tcPr>
          <w:p w14:paraId="2CA1EEA9"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 xml:space="preserve">each annual period during the </w:t>
            </w:r>
            <w:r w:rsidRPr="008E23E5">
              <w:rPr>
                <w:i/>
                <w:sz w:val="22"/>
                <w:szCs w:val="22"/>
              </w:rPr>
              <w:t>service period</w:t>
            </w:r>
            <w:r w:rsidRPr="008E23E5">
              <w:rPr>
                <w:sz w:val="22"/>
                <w:szCs w:val="22"/>
              </w:rPr>
              <w:t xml:space="preserve">, starting on the </w:t>
            </w:r>
            <w:r w:rsidRPr="008E23E5">
              <w:rPr>
                <w:i/>
                <w:sz w:val="22"/>
                <w:szCs w:val="22"/>
              </w:rPr>
              <w:t>starting date</w:t>
            </w:r>
            <w:r w:rsidRPr="008E23E5">
              <w:rPr>
                <w:sz w:val="22"/>
                <w:szCs w:val="22"/>
              </w:rPr>
              <w:t xml:space="preserve">, and each anniversary thereof. </w:t>
            </w:r>
          </w:p>
        </w:tc>
      </w:tr>
      <w:tr w:rsidR="00AE449A" w:rsidRPr="008E23E5" w14:paraId="6C87806F" w14:textId="77777777" w:rsidTr="00AD50C2">
        <w:tc>
          <w:tcPr>
            <w:tcW w:w="2693" w:type="dxa"/>
            <w:shd w:val="clear" w:color="auto" w:fill="auto"/>
            <w:hideMark/>
          </w:tcPr>
          <w:p w14:paraId="4CBE237E" w14:textId="77777777" w:rsidR="00AE449A" w:rsidRPr="008E23E5" w:rsidRDefault="00AE449A" w:rsidP="00AD50C2">
            <w:pPr>
              <w:pStyle w:val="Heading2-NotBoldNotUnderlined"/>
              <w:numPr>
                <w:ilvl w:val="0"/>
                <w:numId w:val="0"/>
              </w:numPr>
              <w:overflowPunct w:val="0"/>
              <w:autoSpaceDE w:val="0"/>
              <w:autoSpaceDN w:val="0"/>
              <w:jc w:val="left"/>
              <w:textAlignment w:val="baseline"/>
              <w:rPr>
                <w:b/>
                <w:sz w:val="22"/>
                <w:szCs w:val="22"/>
              </w:rPr>
            </w:pPr>
            <w:r w:rsidRPr="008E23E5">
              <w:rPr>
                <w:b/>
                <w:sz w:val="22"/>
                <w:szCs w:val="22"/>
              </w:rPr>
              <w:t>Indexed Monthly Payment</w:t>
            </w:r>
          </w:p>
        </w:tc>
        <w:tc>
          <w:tcPr>
            <w:tcW w:w="5805" w:type="dxa"/>
            <w:shd w:val="clear" w:color="auto" w:fill="auto"/>
            <w:hideMark/>
          </w:tcPr>
          <w:p w14:paraId="35648678" w14:textId="550B4055" w:rsidR="00AE449A" w:rsidRPr="008E23E5" w:rsidRDefault="00AE449A" w:rsidP="00507F80">
            <w:pPr>
              <w:pStyle w:val="Heading2-NotBoldNotUnderlined"/>
              <w:numPr>
                <w:ilvl w:val="0"/>
                <w:numId w:val="0"/>
              </w:numPr>
              <w:overflowPunct w:val="0"/>
              <w:autoSpaceDE w:val="0"/>
              <w:autoSpaceDN w:val="0"/>
              <w:textAlignment w:val="baseline"/>
              <w:rPr>
                <w:sz w:val="22"/>
                <w:szCs w:val="22"/>
              </w:rPr>
            </w:pPr>
            <w:r w:rsidRPr="008E23E5">
              <w:rPr>
                <w:sz w:val="22"/>
                <w:szCs w:val="22"/>
              </w:rPr>
              <w:t>is an amount due which forms part of the Monthly Payment and is calculated in accordance with the formula for the Indexed Monthly Payment identified in this Contract Schedule O</w:t>
            </w:r>
            <w:r w:rsidR="00DC48F1">
              <w:rPr>
                <w:sz w:val="22"/>
                <w:szCs w:val="22"/>
              </w:rPr>
              <w:t xml:space="preserve"> (Payment Mechanism)</w:t>
            </w:r>
            <w:r w:rsidRPr="008E23E5">
              <w:rPr>
                <w:sz w:val="22"/>
                <w:szCs w:val="22"/>
              </w:rPr>
              <w:t>.</w:t>
            </w:r>
            <w:r w:rsidR="0094281A" w:rsidRPr="008E23E5">
              <w:rPr>
                <w:sz w:val="22"/>
                <w:szCs w:val="22"/>
              </w:rPr>
              <w:t xml:space="preserve"> </w:t>
            </w:r>
          </w:p>
        </w:tc>
      </w:tr>
      <w:tr w:rsidR="00AE449A" w:rsidRPr="008E23E5" w14:paraId="5817BC66" w14:textId="77777777" w:rsidTr="00AD50C2">
        <w:tc>
          <w:tcPr>
            <w:tcW w:w="2693" w:type="dxa"/>
            <w:shd w:val="clear" w:color="auto" w:fill="auto"/>
          </w:tcPr>
          <w:p w14:paraId="2557102C" w14:textId="77777777" w:rsidR="00AE449A" w:rsidRPr="008E23E5" w:rsidRDefault="00AE449A" w:rsidP="00AD50C2">
            <w:pPr>
              <w:pStyle w:val="Heading2-NotBoldNotUnderlined"/>
              <w:numPr>
                <w:ilvl w:val="0"/>
                <w:numId w:val="0"/>
              </w:numPr>
              <w:overflowPunct w:val="0"/>
              <w:autoSpaceDE w:val="0"/>
              <w:autoSpaceDN w:val="0"/>
              <w:textAlignment w:val="baseline"/>
              <w:rPr>
                <w:b/>
                <w:sz w:val="22"/>
                <w:szCs w:val="22"/>
              </w:rPr>
            </w:pPr>
            <w:r w:rsidRPr="008E23E5">
              <w:rPr>
                <w:b/>
                <w:sz w:val="22"/>
                <w:szCs w:val="22"/>
              </w:rPr>
              <w:t>Monthly Disbursement</w:t>
            </w:r>
          </w:p>
        </w:tc>
        <w:tc>
          <w:tcPr>
            <w:tcW w:w="5805" w:type="dxa"/>
            <w:shd w:val="clear" w:color="auto" w:fill="auto"/>
          </w:tcPr>
          <w:p w14:paraId="1814268D"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 xml:space="preserve">is the amount of disbursements, if any, paid by the </w:t>
            </w:r>
            <w:r w:rsidRPr="008E23E5">
              <w:rPr>
                <w:i/>
                <w:sz w:val="22"/>
                <w:szCs w:val="22"/>
              </w:rPr>
              <w:t>Contractor</w:t>
            </w:r>
            <w:r w:rsidRPr="008E23E5">
              <w:rPr>
                <w:sz w:val="22"/>
                <w:szCs w:val="22"/>
              </w:rPr>
              <w:t xml:space="preserve"> on behalf of the </w:t>
            </w:r>
            <w:r w:rsidRPr="008E23E5">
              <w:rPr>
                <w:i/>
                <w:sz w:val="22"/>
                <w:szCs w:val="22"/>
              </w:rPr>
              <w:t>Employer</w:t>
            </w:r>
            <w:r w:rsidRPr="008E23E5">
              <w:rPr>
                <w:sz w:val="22"/>
                <w:szCs w:val="22"/>
              </w:rPr>
              <w:t xml:space="preserve"> (excluding any VAT) within the Previous Contract Month “n-1” and which are identified within the Service Information as a disbursement that the </w:t>
            </w:r>
            <w:r w:rsidRPr="008E23E5">
              <w:rPr>
                <w:i/>
                <w:sz w:val="22"/>
                <w:szCs w:val="22"/>
              </w:rPr>
              <w:t>Contractor</w:t>
            </w:r>
            <w:r w:rsidRPr="008E23E5">
              <w:rPr>
                <w:sz w:val="22"/>
                <w:szCs w:val="22"/>
              </w:rPr>
              <w:t xml:space="preserve"> may reclaim from the </w:t>
            </w:r>
            <w:r w:rsidRPr="008E23E5">
              <w:rPr>
                <w:i/>
                <w:sz w:val="22"/>
                <w:szCs w:val="22"/>
              </w:rPr>
              <w:t>Employer</w:t>
            </w:r>
            <w:r w:rsidRPr="008E23E5">
              <w:rPr>
                <w:sz w:val="22"/>
                <w:szCs w:val="22"/>
              </w:rPr>
              <w:t xml:space="preserve"> for reimbursement.</w:t>
            </w:r>
          </w:p>
        </w:tc>
      </w:tr>
      <w:tr w:rsidR="00AE449A" w:rsidRPr="008E23E5" w14:paraId="6E87B6A5" w14:textId="77777777" w:rsidTr="00AD50C2">
        <w:tc>
          <w:tcPr>
            <w:tcW w:w="2693" w:type="dxa"/>
            <w:shd w:val="clear" w:color="auto" w:fill="auto"/>
            <w:hideMark/>
          </w:tcPr>
          <w:p w14:paraId="21A37258" w14:textId="77777777" w:rsidR="00AE449A" w:rsidRPr="008E23E5" w:rsidRDefault="00AE449A" w:rsidP="00AD50C2">
            <w:pPr>
              <w:pStyle w:val="Heading2-NotBoldNotUnderlined"/>
              <w:numPr>
                <w:ilvl w:val="0"/>
                <w:numId w:val="0"/>
              </w:numPr>
              <w:overflowPunct w:val="0"/>
              <w:autoSpaceDE w:val="0"/>
              <w:autoSpaceDN w:val="0"/>
              <w:textAlignment w:val="baseline"/>
              <w:rPr>
                <w:b/>
                <w:sz w:val="22"/>
                <w:szCs w:val="22"/>
              </w:rPr>
            </w:pPr>
            <w:r w:rsidRPr="008E23E5">
              <w:rPr>
                <w:b/>
                <w:sz w:val="22"/>
                <w:szCs w:val="22"/>
              </w:rPr>
              <w:t>Monthly Payment</w:t>
            </w:r>
          </w:p>
        </w:tc>
        <w:tc>
          <w:tcPr>
            <w:tcW w:w="5805" w:type="dxa"/>
            <w:shd w:val="clear" w:color="auto" w:fill="auto"/>
            <w:hideMark/>
          </w:tcPr>
          <w:p w14:paraId="166652EB" w14:textId="2BAFCF60" w:rsidR="00AE449A" w:rsidRPr="008E23E5" w:rsidRDefault="00646E34"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 xml:space="preserve">is </w:t>
            </w:r>
            <w:r w:rsidR="00AE449A" w:rsidRPr="008E23E5">
              <w:rPr>
                <w:sz w:val="22"/>
                <w:szCs w:val="22"/>
              </w:rPr>
              <w:t>the amount due at each assessment date calculated in accordance with this Contract Schedule O</w:t>
            </w:r>
            <w:r w:rsidR="00DC48F1">
              <w:rPr>
                <w:sz w:val="22"/>
                <w:szCs w:val="22"/>
              </w:rPr>
              <w:t xml:space="preserve"> (Payment Mechanism)</w:t>
            </w:r>
            <w:r w:rsidR="00AE449A" w:rsidRPr="008E23E5">
              <w:rPr>
                <w:sz w:val="22"/>
                <w:szCs w:val="22"/>
              </w:rPr>
              <w:t>.</w:t>
            </w:r>
          </w:p>
        </w:tc>
      </w:tr>
      <w:tr w:rsidR="00DE5C7E" w:rsidRPr="008E23E5" w14:paraId="0E259073" w14:textId="77777777" w:rsidTr="00AD50C2">
        <w:tc>
          <w:tcPr>
            <w:tcW w:w="2693" w:type="dxa"/>
            <w:shd w:val="clear" w:color="auto" w:fill="auto"/>
          </w:tcPr>
          <w:p w14:paraId="6776B766" w14:textId="77777777" w:rsidR="00DE5C7E" w:rsidRPr="008E23E5" w:rsidRDefault="00DE5C7E" w:rsidP="00AD50C2">
            <w:pPr>
              <w:pStyle w:val="Heading2-NotBoldNotUnderlined"/>
              <w:numPr>
                <w:ilvl w:val="0"/>
                <w:numId w:val="0"/>
              </w:numPr>
              <w:overflowPunct w:val="0"/>
              <w:autoSpaceDE w:val="0"/>
              <w:autoSpaceDN w:val="0"/>
              <w:jc w:val="left"/>
              <w:textAlignment w:val="baseline"/>
              <w:rPr>
                <w:b/>
                <w:sz w:val="22"/>
                <w:szCs w:val="22"/>
              </w:rPr>
            </w:pPr>
            <w:r w:rsidRPr="008E23E5">
              <w:rPr>
                <w:b/>
                <w:sz w:val="22"/>
                <w:szCs w:val="22"/>
              </w:rPr>
              <w:t>Payment Index</w:t>
            </w:r>
          </w:p>
        </w:tc>
        <w:tc>
          <w:tcPr>
            <w:tcW w:w="5805" w:type="dxa"/>
            <w:shd w:val="clear" w:color="auto" w:fill="auto"/>
          </w:tcPr>
          <w:p w14:paraId="5066ADC7" w14:textId="5E1AF113" w:rsidR="00DE5C7E" w:rsidRPr="008E23E5" w:rsidRDefault="00646E34" w:rsidP="00DC48F1">
            <w:pPr>
              <w:pStyle w:val="Heading2-NotBoldNotUnderlined"/>
              <w:numPr>
                <w:ilvl w:val="0"/>
                <w:numId w:val="0"/>
              </w:numPr>
              <w:overflowPunct w:val="0"/>
              <w:autoSpaceDE w:val="0"/>
              <w:autoSpaceDN w:val="0"/>
              <w:textAlignment w:val="baseline"/>
              <w:rPr>
                <w:sz w:val="22"/>
                <w:szCs w:val="22"/>
              </w:rPr>
            </w:pPr>
            <w:r w:rsidRPr="008E23E5">
              <w:rPr>
                <w:sz w:val="22"/>
                <w:szCs w:val="22"/>
              </w:rPr>
              <w:t>i</w:t>
            </w:r>
            <w:r w:rsidR="00816C96" w:rsidRPr="008E23E5">
              <w:rPr>
                <w:sz w:val="22"/>
                <w:szCs w:val="22"/>
              </w:rPr>
              <w:t xml:space="preserve">s the index identified in Contract Schedule A </w:t>
            </w:r>
            <w:r w:rsidR="00DC48F1">
              <w:rPr>
                <w:sz w:val="22"/>
                <w:szCs w:val="22"/>
              </w:rPr>
              <w:t>(</w:t>
            </w:r>
            <w:r w:rsidR="00816C96" w:rsidRPr="008E23E5">
              <w:rPr>
                <w:sz w:val="22"/>
                <w:szCs w:val="22"/>
              </w:rPr>
              <w:t>Contract Data Part One</w:t>
            </w:r>
            <w:r w:rsidR="00DC48F1">
              <w:rPr>
                <w:sz w:val="22"/>
                <w:szCs w:val="22"/>
              </w:rPr>
              <w:t xml:space="preserve"> – Data Provided by the </w:t>
            </w:r>
            <w:r w:rsidR="00DC48F1" w:rsidRPr="00DC48F1">
              <w:rPr>
                <w:i/>
                <w:sz w:val="22"/>
                <w:szCs w:val="22"/>
              </w:rPr>
              <w:t>Employer</w:t>
            </w:r>
            <w:r w:rsidR="00DC48F1">
              <w:rPr>
                <w:sz w:val="22"/>
                <w:szCs w:val="22"/>
              </w:rPr>
              <w:t>)</w:t>
            </w:r>
            <w:r w:rsidR="00816C96" w:rsidRPr="008E23E5">
              <w:rPr>
                <w:sz w:val="22"/>
                <w:szCs w:val="22"/>
              </w:rPr>
              <w:t>.</w:t>
            </w:r>
          </w:p>
        </w:tc>
      </w:tr>
      <w:tr w:rsidR="00AE449A" w:rsidRPr="008E23E5" w14:paraId="31F4B3E2" w14:textId="77777777" w:rsidTr="00AD50C2">
        <w:tc>
          <w:tcPr>
            <w:tcW w:w="2693" w:type="dxa"/>
            <w:shd w:val="clear" w:color="auto" w:fill="auto"/>
            <w:hideMark/>
          </w:tcPr>
          <w:p w14:paraId="5223477F" w14:textId="77777777" w:rsidR="00AE449A" w:rsidRPr="008E23E5" w:rsidRDefault="00AE449A" w:rsidP="00AD50C2">
            <w:pPr>
              <w:pStyle w:val="Heading2-NotBoldNotUnderlined"/>
              <w:numPr>
                <w:ilvl w:val="0"/>
                <w:numId w:val="0"/>
              </w:numPr>
              <w:overflowPunct w:val="0"/>
              <w:autoSpaceDE w:val="0"/>
              <w:autoSpaceDN w:val="0"/>
              <w:jc w:val="left"/>
              <w:textAlignment w:val="baseline"/>
              <w:rPr>
                <w:b/>
                <w:sz w:val="22"/>
                <w:szCs w:val="22"/>
              </w:rPr>
            </w:pPr>
            <w:r w:rsidRPr="008E23E5">
              <w:rPr>
                <w:b/>
                <w:sz w:val="22"/>
                <w:szCs w:val="22"/>
              </w:rPr>
              <w:t>Previous Contract Month(n-1)</w:t>
            </w:r>
          </w:p>
        </w:tc>
        <w:tc>
          <w:tcPr>
            <w:tcW w:w="5805" w:type="dxa"/>
            <w:shd w:val="clear" w:color="auto" w:fill="auto"/>
            <w:hideMark/>
          </w:tcPr>
          <w:p w14:paraId="2E7AA410" w14:textId="77777777" w:rsidR="00AE449A" w:rsidRPr="008E23E5" w:rsidRDefault="00646E34"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 xml:space="preserve">is </w:t>
            </w:r>
            <w:r w:rsidR="006A0830" w:rsidRPr="008E23E5">
              <w:rPr>
                <w:sz w:val="22"/>
                <w:szCs w:val="22"/>
              </w:rPr>
              <w:t>t</w:t>
            </w:r>
            <w:r w:rsidR="00AE449A" w:rsidRPr="008E23E5">
              <w:rPr>
                <w:sz w:val="22"/>
                <w:szCs w:val="22"/>
              </w:rPr>
              <w:t xml:space="preserve">he calendar month, referred to as “n-1” during the </w:t>
            </w:r>
            <w:r w:rsidR="00AE449A" w:rsidRPr="008E23E5">
              <w:rPr>
                <w:i/>
                <w:sz w:val="22"/>
                <w:szCs w:val="22"/>
              </w:rPr>
              <w:t>service period</w:t>
            </w:r>
            <w:r w:rsidR="00AE449A" w:rsidRPr="008E23E5">
              <w:rPr>
                <w:sz w:val="22"/>
                <w:szCs w:val="22"/>
              </w:rPr>
              <w:t xml:space="preserve"> immediately prior to the relevant Contract Month “n”. </w:t>
            </w:r>
          </w:p>
        </w:tc>
      </w:tr>
      <w:tr w:rsidR="00AE449A" w:rsidRPr="008E23E5" w14:paraId="658FFFE3" w14:textId="77777777" w:rsidTr="00AD50C2">
        <w:tc>
          <w:tcPr>
            <w:tcW w:w="2693" w:type="dxa"/>
            <w:shd w:val="clear" w:color="auto" w:fill="auto"/>
            <w:hideMark/>
          </w:tcPr>
          <w:p w14:paraId="13A5B62D" w14:textId="77777777" w:rsidR="00AE449A" w:rsidRPr="008E23E5" w:rsidRDefault="00AE449A" w:rsidP="00AD50C2">
            <w:pPr>
              <w:pStyle w:val="Heading2-NotBoldNotUnderlined"/>
              <w:numPr>
                <w:ilvl w:val="0"/>
                <w:numId w:val="0"/>
              </w:numPr>
              <w:overflowPunct w:val="0"/>
              <w:autoSpaceDE w:val="0"/>
              <w:autoSpaceDN w:val="0"/>
              <w:jc w:val="left"/>
              <w:textAlignment w:val="baseline"/>
              <w:rPr>
                <w:b/>
                <w:sz w:val="22"/>
                <w:szCs w:val="22"/>
              </w:rPr>
            </w:pPr>
            <w:r w:rsidRPr="008E23E5">
              <w:rPr>
                <w:b/>
                <w:sz w:val="22"/>
                <w:szCs w:val="22"/>
              </w:rPr>
              <w:t>Monthly Total Value at Risk</w:t>
            </w:r>
          </w:p>
        </w:tc>
        <w:tc>
          <w:tcPr>
            <w:tcW w:w="5805" w:type="dxa"/>
            <w:shd w:val="clear" w:color="auto" w:fill="auto"/>
            <w:hideMark/>
          </w:tcPr>
          <w:p w14:paraId="574AA45A" w14:textId="3ADF1873" w:rsidR="00AE449A" w:rsidRPr="008E23E5" w:rsidRDefault="00AE449A" w:rsidP="00253616">
            <w:pPr>
              <w:pStyle w:val="Heading2-NotBoldNotUnderlined"/>
              <w:numPr>
                <w:ilvl w:val="0"/>
                <w:numId w:val="0"/>
              </w:numPr>
              <w:overflowPunct w:val="0"/>
              <w:autoSpaceDE w:val="0"/>
              <w:autoSpaceDN w:val="0"/>
              <w:textAlignment w:val="baseline"/>
              <w:rPr>
                <w:sz w:val="22"/>
                <w:szCs w:val="22"/>
              </w:rPr>
            </w:pPr>
            <w:r w:rsidRPr="008E23E5">
              <w:rPr>
                <w:sz w:val="22"/>
                <w:szCs w:val="22"/>
              </w:rPr>
              <w:t xml:space="preserve">is </w:t>
            </w:r>
            <w:r w:rsidR="00253616" w:rsidRPr="008E23E5">
              <w:rPr>
                <w:sz w:val="22"/>
                <w:szCs w:val="22"/>
              </w:rPr>
              <w:t>4</w:t>
            </w:r>
            <w:r w:rsidRPr="008E23E5">
              <w:rPr>
                <w:sz w:val="22"/>
                <w:szCs w:val="22"/>
              </w:rPr>
              <w:t>% of the sum of the Indexed Monthly Payment and Un-Indexed Monthly Payment of the relevant Contract Month.</w:t>
            </w:r>
          </w:p>
        </w:tc>
      </w:tr>
      <w:tr w:rsidR="00AE449A" w:rsidRPr="008E23E5" w14:paraId="7B7DB0F6" w14:textId="77777777" w:rsidTr="00AD50C2">
        <w:tc>
          <w:tcPr>
            <w:tcW w:w="2693" w:type="dxa"/>
            <w:shd w:val="clear" w:color="auto" w:fill="auto"/>
            <w:hideMark/>
          </w:tcPr>
          <w:p w14:paraId="60589695" w14:textId="77777777" w:rsidR="00AE449A" w:rsidRPr="008E23E5" w:rsidRDefault="00AE449A" w:rsidP="00AD50C2">
            <w:pPr>
              <w:pStyle w:val="Heading2-NotBoldNotUnderlined"/>
              <w:numPr>
                <w:ilvl w:val="0"/>
                <w:numId w:val="0"/>
              </w:numPr>
              <w:overflowPunct w:val="0"/>
              <w:autoSpaceDE w:val="0"/>
              <w:autoSpaceDN w:val="0"/>
              <w:jc w:val="left"/>
              <w:textAlignment w:val="baseline"/>
              <w:rPr>
                <w:b/>
                <w:sz w:val="22"/>
                <w:szCs w:val="22"/>
              </w:rPr>
            </w:pPr>
            <w:r w:rsidRPr="008E23E5">
              <w:rPr>
                <w:b/>
                <w:sz w:val="22"/>
                <w:szCs w:val="22"/>
              </w:rPr>
              <w:t>Un-Indexed Monthly Payment</w:t>
            </w:r>
          </w:p>
        </w:tc>
        <w:tc>
          <w:tcPr>
            <w:tcW w:w="5805" w:type="dxa"/>
            <w:shd w:val="clear" w:color="auto" w:fill="auto"/>
            <w:hideMark/>
          </w:tcPr>
          <w:p w14:paraId="4195BA48"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is an amount due which forms part of the Monthly Payment and which is calculated differently depending on whether the relevant Monthly Payment is before or after the first Adjustment Date. The Un-Indexed Monthly Payment is calculated as follows:</w:t>
            </w:r>
          </w:p>
          <w:p w14:paraId="28182211" w14:textId="77777777" w:rsidR="00AE449A" w:rsidRPr="008E23E5" w:rsidRDefault="00AE449A" w:rsidP="00AD50C2">
            <w:pPr>
              <w:pStyle w:val="Heading2-NotBoldNotUnderlined"/>
              <w:numPr>
                <w:ilvl w:val="0"/>
                <w:numId w:val="0"/>
              </w:numPr>
              <w:overflowPunct w:val="0"/>
              <w:autoSpaceDE w:val="0"/>
              <w:autoSpaceDN w:val="0"/>
              <w:ind w:left="459" w:hanging="425"/>
              <w:textAlignment w:val="baseline"/>
              <w:rPr>
                <w:sz w:val="22"/>
                <w:szCs w:val="22"/>
              </w:rPr>
            </w:pPr>
            <w:r w:rsidRPr="008E23E5">
              <w:rPr>
                <w:sz w:val="22"/>
                <w:szCs w:val="22"/>
              </w:rPr>
              <w:t>a)</w:t>
            </w:r>
            <w:r w:rsidRPr="008E23E5">
              <w:rPr>
                <w:sz w:val="22"/>
                <w:szCs w:val="22"/>
              </w:rPr>
              <w:tab/>
              <w:t>Before the first Adjustment Date it is: One twelfth (1/12) of the total of the Prices (excluding adjustments for compensation events) identified in the Price List for the relevant Contract Year plus the cost of compensation events falling due for payment within the relevant Contract Month</w:t>
            </w:r>
          </w:p>
          <w:p w14:paraId="40DFABB6" w14:textId="77777777" w:rsidR="00AE449A" w:rsidRPr="008E23E5" w:rsidRDefault="00AE449A" w:rsidP="00AD50C2">
            <w:pPr>
              <w:pStyle w:val="Heading2-NotBoldNotUnderlined"/>
              <w:numPr>
                <w:ilvl w:val="0"/>
                <w:numId w:val="0"/>
              </w:numPr>
              <w:overflowPunct w:val="0"/>
              <w:autoSpaceDE w:val="0"/>
              <w:autoSpaceDN w:val="0"/>
              <w:ind w:left="459" w:hanging="425"/>
              <w:textAlignment w:val="baseline"/>
              <w:rPr>
                <w:sz w:val="22"/>
                <w:szCs w:val="22"/>
              </w:rPr>
            </w:pPr>
            <w:r w:rsidRPr="008E23E5">
              <w:rPr>
                <w:sz w:val="22"/>
                <w:szCs w:val="22"/>
              </w:rPr>
              <w:tab/>
              <w:t>or</w:t>
            </w:r>
          </w:p>
          <w:p w14:paraId="5FCB2E2C" w14:textId="77777777" w:rsidR="00AE449A" w:rsidRPr="008E23E5" w:rsidRDefault="00AE449A" w:rsidP="00AD50C2">
            <w:pPr>
              <w:pStyle w:val="Heading2-NotBoldNotUnderlined"/>
              <w:numPr>
                <w:ilvl w:val="0"/>
                <w:numId w:val="0"/>
              </w:numPr>
              <w:overflowPunct w:val="0"/>
              <w:autoSpaceDE w:val="0"/>
              <w:autoSpaceDN w:val="0"/>
              <w:ind w:left="459" w:hanging="425"/>
              <w:textAlignment w:val="baseline"/>
              <w:rPr>
                <w:sz w:val="22"/>
                <w:szCs w:val="22"/>
              </w:rPr>
            </w:pPr>
            <w:r w:rsidRPr="008E23E5">
              <w:rPr>
                <w:sz w:val="22"/>
                <w:szCs w:val="22"/>
              </w:rPr>
              <w:t xml:space="preserve">b) </w:t>
            </w:r>
            <w:r w:rsidRPr="008E23E5">
              <w:rPr>
                <w:sz w:val="22"/>
                <w:szCs w:val="22"/>
              </w:rPr>
              <w:tab/>
              <w:t>After the first Adjustment Date: The cost of compensation events for the relevant Contract Month which:</w:t>
            </w:r>
          </w:p>
          <w:p w14:paraId="10B72BA6" w14:textId="77777777" w:rsidR="00AE449A" w:rsidRPr="008E23E5" w:rsidRDefault="00AE449A" w:rsidP="003D25FC">
            <w:pPr>
              <w:pStyle w:val="Heading2-NotBoldNotUnderlined"/>
              <w:numPr>
                <w:ilvl w:val="0"/>
                <w:numId w:val="68"/>
              </w:numPr>
              <w:tabs>
                <w:tab w:val="left" w:pos="885"/>
              </w:tabs>
              <w:overflowPunct w:val="0"/>
              <w:autoSpaceDE w:val="0"/>
              <w:autoSpaceDN w:val="0"/>
              <w:ind w:left="885"/>
              <w:textAlignment w:val="baseline"/>
              <w:rPr>
                <w:sz w:val="22"/>
                <w:szCs w:val="22"/>
              </w:rPr>
            </w:pPr>
            <w:r w:rsidRPr="008E23E5">
              <w:rPr>
                <w:sz w:val="22"/>
                <w:szCs w:val="22"/>
              </w:rPr>
              <w:t xml:space="preserve">fall due for payment within the relevant Contract Month; and </w:t>
            </w:r>
          </w:p>
          <w:p w14:paraId="5E1234BA" w14:textId="77777777" w:rsidR="00AE449A" w:rsidRPr="008E23E5" w:rsidRDefault="00AE449A" w:rsidP="003D25FC">
            <w:pPr>
              <w:pStyle w:val="Heading2-NotBoldNotUnderlined"/>
              <w:numPr>
                <w:ilvl w:val="0"/>
                <w:numId w:val="68"/>
              </w:numPr>
              <w:tabs>
                <w:tab w:val="left" w:pos="885"/>
              </w:tabs>
              <w:overflowPunct w:val="0"/>
              <w:autoSpaceDE w:val="0"/>
              <w:autoSpaceDN w:val="0"/>
              <w:ind w:left="885"/>
              <w:textAlignment w:val="baseline"/>
              <w:rPr>
                <w:sz w:val="22"/>
                <w:szCs w:val="22"/>
              </w:rPr>
            </w:pPr>
            <w:r w:rsidRPr="008E23E5">
              <w:rPr>
                <w:sz w:val="22"/>
                <w:szCs w:val="22"/>
              </w:rPr>
              <w:t xml:space="preserve">have been assessed by the </w:t>
            </w:r>
            <w:r w:rsidRPr="008E23E5">
              <w:rPr>
                <w:i/>
                <w:sz w:val="22"/>
                <w:szCs w:val="22"/>
              </w:rPr>
              <w:t>Service Manager</w:t>
            </w:r>
            <w:r w:rsidRPr="008E23E5">
              <w:rPr>
                <w:sz w:val="22"/>
                <w:szCs w:val="22"/>
              </w:rPr>
              <w:t xml:space="preserve"> after the last Adjustment Date.</w:t>
            </w:r>
          </w:p>
        </w:tc>
      </w:tr>
    </w:tbl>
    <w:p w14:paraId="1FFAD511" w14:textId="77777777" w:rsidR="00AE449A" w:rsidRPr="008E23E5" w:rsidRDefault="00AE449A" w:rsidP="003D25FC">
      <w:pPr>
        <w:numPr>
          <w:ilvl w:val="0"/>
          <w:numId w:val="69"/>
        </w:numPr>
        <w:rPr>
          <w:szCs w:val="22"/>
        </w:rPr>
      </w:pPr>
      <w:bookmarkStart w:id="221" w:name="_Toc378770109"/>
      <w:bookmarkStart w:id="222" w:name="_Toc397430709"/>
      <w:r w:rsidRPr="008E23E5">
        <w:rPr>
          <w:b/>
          <w:szCs w:val="22"/>
        </w:rPr>
        <w:t>CALCULATION OF THE MONTHLY PAYMENT</w:t>
      </w:r>
      <w:bookmarkEnd w:id="221"/>
      <w:bookmarkEnd w:id="222"/>
    </w:p>
    <w:p w14:paraId="7017A35A" w14:textId="77777777" w:rsidR="00D30B06" w:rsidRPr="008E23E5" w:rsidRDefault="00D30B06" w:rsidP="00D30B06">
      <w:pPr>
        <w:ind w:left="862"/>
        <w:rPr>
          <w:szCs w:val="22"/>
        </w:rPr>
      </w:pPr>
    </w:p>
    <w:p w14:paraId="74CC9EDA" w14:textId="77777777" w:rsidR="00314145" w:rsidRPr="008E23E5" w:rsidRDefault="00314145" w:rsidP="003D25FC">
      <w:pPr>
        <w:numPr>
          <w:ilvl w:val="1"/>
          <w:numId w:val="69"/>
        </w:numPr>
        <w:tabs>
          <w:tab w:val="left" w:pos="1985"/>
        </w:tabs>
        <w:spacing w:after="120"/>
        <w:ind w:left="1985" w:hanging="1134"/>
        <w:rPr>
          <w:szCs w:val="22"/>
        </w:rPr>
      </w:pPr>
      <w:r w:rsidRPr="008E23E5">
        <w:rPr>
          <w:szCs w:val="22"/>
        </w:rPr>
        <w:t>The Monthly Payment, MPn, in respect of a Contract Month “n” shall be calculated in accordance with the following formula:</w:t>
      </w:r>
    </w:p>
    <w:p w14:paraId="68F6FB71" w14:textId="77777777" w:rsidR="00AE449A" w:rsidRPr="008E23E5" w:rsidRDefault="00AE449A" w:rsidP="00314145">
      <w:pPr>
        <w:pStyle w:val="Heading2-NotBoldNotUnderlined"/>
        <w:numPr>
          <w:ilvl w:val="0"/>
          <w:numId w:val="0"/>
        </w:numPr>
        <w:tabs>
          <w:tab w:val="left" w:pos="851"/>
        </w:tabs>
        <w:ind w:left="142"/>
        <w:rPr>
          <w:sz w:val="22"/>
          <w:szCs w:val="22"/>
        </w:rPr>
      </w:pPr>
    </w:p>
    <w:p w14:paraId="66190DC4" w14:textId="12E499EB" w:rsidR="00AE449A" w:rsidRPr="008E23E5" w:rsidRDefault="009353CA" w:rsidP="00AE449A">
      <w:pPr>
        <w:pStyle w:val="Body2"/>
        <w:spacing w:after="120" w:line="240" w:lineRule="auto"/>
        <w:jc w:val="center"/>
        <w:rPr>
          <w:rFonts w:ascii="Arial" w:hAnsi="Arial" w:cs="Arial"/>
          <w:sz w:val="22"/>
          <w:szCs w:val="22"/>
        </w:rPr>
      </w:pPr>
      <w:r>
        <w:rPr>
          <w:rFonts w:ascii="Arial" w:hAnsi="Arial" w:cs="Arial"/>
          <w:b/>
          <w:noProof/>
          <w:position w:val="-12"/>
          <w:sz w:val="22"/>
          <w:szCs w:val="22"/>
          <w:lang w:eastAsia="en-GB"/>
        </w:rPr>
        <w:drawing>
          <wp:inline distT="0" distB="0" distL="0" distR="0" wp14:anchorId="5230BC63" wp14:editId="485F80FF">
            <wp:extent cx="2933700" cy="24765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247650"/>
                    </a:xfrm>
                    <a:prstGeom prst="rect">
                      <a:avLst/>
                    </a:prstGeom>
                    <a:noFill/>
                    <a:ln>
                      <a:noFill/>
                    </a:ln>
                  </pic:spPr>
                </pic:pic>
              </a:graphicData>
            </a:graphic>
          </wp:inline>
        </w:drawing>
      </w:r>
      <w:r w:rsidR="00AE449A" w:rsidRPr="008E23E5">
        <w:rPr>
          <w:rFonts w:ascii="Arial" w:hAnsi="Arial" w:cs="Arial"/>
          <w:sz w:val="22"/>
          <w:szCs w:val="22"/>
        </w:rPr>
        <w:tab/>
      </w:r>
      <w:r w:rsidR="00AE449A" w:rsidRPr="008E23E5">
        <w:rPr>
          <w:rFonts w:ascii="Arial" w:hAnsi="Arial" w:cs="Arial"/>
          <w:sz w:val="22"/>
          <w:szCs w:val="22"/>
        </w:rPr>
        <w:tab/>
      </w:r>
      <w:r w:rsidR="00AE449A" w:rsidRPr="008E23E5">
        <w:rPr>
          <w:rFonts w:ascii="Arial" w:hAnsi="Arial" w:cs="Arial"/>
          <w:sz w:val="22"/>
          <w:szCs w:val="22"/>
        </w:rPr>
        <w:tab/>
      </w:r>
      <w:r w:rsidR="00AE449A" w:rsidRPr="008E23E5">
        <w:rPr>
          <w:rFonts w:ascii="Arial" w:hAnsi="Arial" w:cs="Arial"/>
          <w:sz w:val="22"/>
          <w:szCs w:val="22"/>
        </w:rPr>
        <w:tab/>
        <w:t>(1)</w:t>
      </w:r>
    </w:p>
    <w:p w14:paraId="6A3211BC" w14:textId="77777777" w:rsidR="00AE449A" w:rsidRPr="008E23E5" w:rsidRDefault="00AE449A" w:rsidP="00AE449A">
      <w:pPr>
        <w:pStyle w:val="Heading2-NotBoldNotUnderlined"/>
        <w:numPr>
          <w:ilvl w:val="0"/>
          <w:numId w:val="0"/>
        </w:numPr>
        <w:ind w:left="1582"/>
        <w:rPr>
          <w:sz w:val="22"/>
          <w:szCs w:val="22"/>
        </w:rPr>
      </w:pPr>
      <w:r w:rsidRPr="008E23E5">
        <w:rPr>
          <w:sz w:val="22"/>
          <w:szCs w:val="22"/>
        </w:rPr>
        <w:t>where:</w:t>
      </w:r>
    </w:p>
    <w:tbl>
      <w:tblPr>
        <w:tblW w:w="0" w:type="auto"/>
        <w:tblInd w:w="675" w:type="dxa"/>
        <w:tblLook w:val="04A0" w:firstRow="1" w:lastRow="0" w:firstColumn="1" w:lastColumn="0" w:noHBand="0" w:noVBand="1"/>
      </w:tblPr>
      <w:tblGrid>
        <w:gridCol w:w="1134"/>
        <w:gridCol w:w="6939"/>
      </w:tblGrid>
      <w:tr w:rsidR="00AE449A" w:rsidRPr="008E23E5" w14:paraId="64691395" w14:textId="77777777" w:rsidTr="00AD50C2">
        <w:tc>
          <w:tcPr>
            <w:tcW w:w="1134" w:type="dxa"/>
            <w:shd w:val="clear" w:color="auto" w:fill="auto"/>
            <w:hideMark/>
          </w:tcPr>
          <w:p w14:paraId="1DDF4AF7"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MP</w:t>
            </w:r>
            <w:r w:rsidRPr="008E23E5">
              <w:rPr>
                <w:sz w:val="22"/>
                <w:szCs w:val="22"/>
                <w:vertAlign w:val="subscript"/>
              </w:rPr>
              <w:t>n</w:t>
            </w:r>
          </w:p>
        </w:tc>
        <w:tc>
          <w:tcPr>
            <w:tcW w:w="6939" w:type="dxa"/>
            <w:shd w:val="clear" w:color="auto" w:fill="auto"/>
            <w:hideMark/>
          </w:tcPr>
          <w:p w14:paraId="1A4BAE44"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is the Monthly Payment to be determined in respect of the Contract Month “n”</w:t>
            </w:r>
            <w:r w:rsidR="00646E34" w:rsidRPr="008E23E5">
              <w:rPr>
                <w:sz w:val="22"/>
                <w:szCs w:val="22"/>
              </w:rPr>
              <w:t>;</w:t>
            </w:r>
          </w:p>
        </w:tc>
      </w:tr>
      <w:tr w:rsidR="00AE449A" w:rsidRPr="008E23E5" w14:paraId="025D1CA9" w14:textId="77777777" w:rsidTr="00AD50C2">
        <w:tc>
          <w:tcPr>
            <w:tcW w:w="1134" w:type="dxa"/>
            <w:shd w:val="clear" w:color="auto" w:fill="auto"/>
            <w:hideMark/>
          </w:tcPr>
          <w:p w14:paraId="2E2133C4"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IMP</w:t>
            </w:r>
            <w:r w:rsidRPr="008E23E5">
              <w:rPr>
                <w:sz w:val="22"/>
                <w:szCs w:val="22"/>
                <w:vertAlign w:val="subscript"/>
              </w:rPr>
              <w:t>n</w:t>
            </w:r>
          </w:p>
        </w:tc>
        <w:tc>
          <w:tcPr>
            <w:tcW w:w="6939" w:type="dxa"/>
            <w:shd w:val="clear" w:color="auto" w:fill="auto"/>
            <w:hideMark/>
          </w:tcPr>
          <w:p w14:paraId="4ACBAA9D" w14:textId="77777777" w:rsidR="00AE449A" w:rsidRPr="008E23E5" w:rsidRDefault="00646E34"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i</w:t>
            </w:r>
            <w:r w:rsidR="00AE449A" w:rsidRPr="008E23E5">
              <w:rPr>
                <w:sz w:val="22"/>
                <w:szCs w:val="22"/>
              </w:rPr>
              <w:t>s the Indexed Monthly</w:t>
            </w:r>
            <w:r w:rsidRPr="008E23E5">
              <w:rPr>
                <w:sz w:val="22"/>
                <w:szCs w:val="22"/>
              </w:rPr>
              <w:t xml:space="preserve"> Payment for Contract Month “n”;</w:t>
            </w:r>
          </w:p>
        </w:tc>
      </w:tr>
      <w:tr w:rsidR="00AE449A" w:rsidRPr="008E23E5" w14:paraId="52200026" w14:textId="77777777" w:rsidTr="00AD50C2">
        <w:tc>
          <w:tcPr>
            <w:tcW w:w="1134" w:type="dxa"/>
            <w:shd w:val="clear" w:color="auto" w:fill="auto"/>
            <w:hideMark/>
          </w:tcPr>
          <w:p w14:paraId="492127C8"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UMP</w:t>
            </w:r>
            <w:r w:rsidRPr="008E23E5">
              <w:rPr>
                <w:sz w:val="22"/>
                <w:szCs w:val="22"/>
                <w:vertAlign w:val="subscript"/>
              </w:rPr>
              <w:t>n</w:t>
            </w:r>
          </w:p>
        </w:tc>
        <w:tc>
          <w:tcPr>
            <w:tcW w:w="6939" w:type="dxa"/>
            <w:shd w:val="clear" w:color="auto" w:fill="auto"/>
            <w:hideMark/>
          </w:tcPr>
          <w:p w14:paraId="17FFF9D4" w14:textId="77777777" w:rsidR="00AE449A" w:rsidRPr="008E23E5" w:rsidRDefault="00646E34"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i</w:t>
            </w:r>
            <w:r w:rsidR="00AE449A" w:rsidRPr="008E23E5">
              <w:rPr>
                <w:sz w:val="22"/>
                <w:szCs w:val="22"/>
              </w:rPr>
              <w:t>s the Un-indexed Monthly Payment for Contract Month “n”</w:t>
            </w:r>
            <w:r w:rsidRPr="008E23E5">
              <w:rPr>
                <w:sz w:val="22"/>
                <w:szCs w:val="22"/>
              </w:rPr>
              <w:t>;</w:t>
            </w:r>
          </w:p>
        </w:tc>
      </w:tr>
      <w:tr w:rsidR="00AE449A" w:rsidRPr="008E23E5" w14:paraId="3E6B518D" w14:textId="77777777" w:rsidTr="00AD50C2">
        <w:tc>
          <w:tcPr>
            <w:tcW w:w="1134" w:type="dxa"/>
            <w:shd w:val="clear" w:color="auto" w:fill="auto"/>
            <w:hideMark/>
          </w:tcPr>
          <w:p w14:paraId="30B28C3F"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MD</w:t>
            </w:r>
            <w:r w:rsidRPr="008E23E5">
              <w:rPr>
                <w:sz w:val="22"/>
                <w:szCs w:val="22"/>
                <w:vertAlign w:val="subscript"/>
              </w:rPr>
              <w:t>n-1</w:t>
            </w:r>
            <w:r w:rsidRPr="008E23E5">
              <w:rPr>
                <w:sz w:val="22"/>
                <w:szCs w:val="22"/>
                <w:vertAlign w:val="subscript"/>
              </w:rPr>
              <w:tab/>
            </w:r>
          </w:p>
        </w:tc>
        <w:tc>
          <w:tcPr>
            <w:tcW w:w="6939" w:type="dxa"/>
            <w:shd w:val="clear" w:color="auto" w:fill="auto"/>
            <w:hideMark/>
          </w:tcPr>
          <w:p w14:paraId="4CBB0994" w14:textId="77777777" w:rsidR="00AE449A" w:rsidRPr="008E23E5" w:rsidRDefault="00646E34"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i</w:t>
            </w:r>
            <w:r w:rsidR="00AE449A" w:rsidRPr="008E23E5">
              <w:rPr>
                <w:sz w:val="22"/>
                <w:szCs w:val="22"/>
              </w:rPr>
              <w:t>s the Monthly Disbursement evidenced by invoices;</w:t>
            </w:r>
          </w:p>
        </w:tc>
      </w:tr>
      <w:tr w:rsidR="00AE449A" w:rsidRPr="008E23E5" w14:paraId="238C8003" w14:textId="77777777" w:rsidTr="00AD50C2">
        <w:tc>
          <w:tcPr>
            <w:tcW w:w="1134" w:type="dxa"/>
            <w:shd w:val="clear" w:color="auto" w:fill="auto"/>
            <w:hideMark/>
          </w:tcPr>
          <w:p w14:paraId="36245F72"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TO</w:t>
            </w:r>
            <w:r w:rsidRPr="008E23E5">
              <w:rPr>
                <w:sz w:val="22"/>
                <w:szCs w:val="22"/>
                <w:vertAlign w:val="subscript"/>
              </w:rPr>
              <w:t xml:space="preserve"> n-1</w:t>
            </w:r>
          </w:p>
        </w:tc>
        <w:tc>
          <w:tcPr>
            <w:tcW w:w="6939" w:type="dxa"/>
            <w:shd w:val="clear" w:color="auto" w:fill="auto"/>
            <w:hideMark/>
          </w:tcPr>
          <w:p w14:paraId="2C6E6E5C" w14:textId="77777777" w:rsidR="00AE449A" w:rsidRPr="008E23E5" w:rsidRDefault="00646E34"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 xml:space="preserve">is the </w:t>
            </w:r>
            <w:r w:rsidR="00AE449A" w:rsidRPr="008E23E5">
              <w:rPr>
                <w:sz w:val="22"/>
                <w:szCs w:val="22"/>
              </w:rPr>
              <w:t>total of the prices for Tasks which have reached Task Completion during the Previous Contract Month; and</w:t>
            </w:r>
          </w:p>
        </w:tc>
      </w:tr>
      <w:tr w:rsidR="00AE449A" w:rsidRPr="008E23E5" w14:paraId="7E6BFD93" w14:textId="77777777" w:rsidTr="00AD50C2">
        <w:tc>
          <w:tcPr>
            <w:tcW w:w="1134" w:type="dxa"/>
            <w:shd w:val="clear" w:color="auto" w:fill="auto"/>
            <w:hideMark/>
          </w:tcPr>
          <w:p w14:paraId="6017BC98" w14:textId="77777777" w:rsidR="00AE449A" w:rsidRPr="008E23E5" w:rsidRDefault="00AE449A" w:rsidP="00AD50C2">
            <w:pPr>
              <w:pStyle w:val="Heading2-NotBoldNotUnderlined"/>
              <w:numPr>
                <w:ilvl w:val="0"/>
                <w:numId w:val="0"/>
              </w:numPr>
              <w:overflowPunct w:val="0"/>
              <w:autoSpaceDE w:val="0"/>
              <w:autoSpaceDN w:val="0"/>
              <w:spacing w:after="120"/>
              <w:textAlignment w:val="baseline"/>
              <w:rPr>
                <w:sz w:val="22"/>
                <w:szCs w:val="22"/>
              </w:rPr>
            </w:pPr>
            <w:r w:rsidRPr="008E23E5">
              <w:rPr>
                <w:sz w:val="22"/>
                <w:szCs w:val="22"/>
              </w:rPr>
              <w:t>PD</w:t>
            </w:r>
            <w:r w:rsidRPr="008E23E5">
              <w:rPr>
                <w:sz w:val="22"/>
                <w:szCs w:val="22"/>
                <w:vertAlign w:val="subscript"/>
              </w:rPr>
              <w:t>n-1</w:t>
            </w:r>
          </w:p>
        </w:tc>
        <w:tc>
          <w:tcPr>
            <w:tcW w:w="6939" w:type="dxa"/>
            <w:shd w:val="clear" w:color="auto" w:fill="auto"/>
            <w:hideMark/>
          </w:tcPr>
          <w:p w14:paraId="09AAF454" w14:textId="77777777" w:rsidR="00AE449A" w:rsidRPr="008E23E5" w:rsidRDefault="00AE449A" w:rsidP="00AD50C2">
            <w:pPr>
              <w:pStyle w:val="Heading2-NotBoldNotUnderlined"/>
              <w:numPr>
                <w:ilvl w:val="0"/>
                <w:numId w:val="0"/>
              </w:numPr>
              <w:overflowPunct w:val="0"/>
              <w:autoSpaceDE w:val="0"/>
              <w:autoSpaceDN w:val="0"/>
              <w:spacing w:after="120"/>
              <w:textAlignment w:val="baseline"/>
              <w:rPr>
                <w:sz w:val="22"/>
                <w:szCs w:val="22"/>
              </w:rPr>
            </w:pPr>
            <w:r w:rsidRPr="008E23E5">
              <w:rPr>
                <w:sz w:val="22"/>
                <w:szCs w:val="22"/>
              </w:rPr>
              <w:t>is the performance deduction in respect of the Previous Contract Month for failure against the KPIs in accordance with clause X20 (Management and Performance Information).</w:t>
            </w:r>
          </w:p>
        </w:tc>
      </w:tr>
    </w:tbl>
    <w:p w14:paraId="0FEBE00C" w14:textId="77777777" w:rsidR="00AE449A" w:rsidRPr="008E23E5" w:rsidRDefault="00AE449A" w:rsidP="00AE449A">
      <w:pPr>
        <w:pStyle w:val="Heading2-NotBoldNotUnderlined"/>
        <w:numPr>
          <w:ilvl w:val="0"/>
          <w:numId w:val="0"/>
        </w:numPr>
        <w:ind w:left="850"/>
        <w:rPr>
          <w:sz w:val="22"/>
          <w:szCs w:val="22"/>
          <w:u w:val="single"/>
        </w:rPr>
      </w:pPr>
      <w:r w:rsidRPr="008E23E5">
        <w:rPr>
          <w:sz w:val="22"/>
          <w:szCs w:val="22"/>
          <w:u w:val="single"/>
        </w:rPr>
        <w:t>Monthly Payment at Final Contract Month</w:t>
      </w:r>
    </w:p>
    <w:p w14:paraId="66FEF8B6" w14:textId="77777777" w:rsidR="00AE449A" w:rsidRPr="008E23E5" w:rsidRDefault="00AE449A" w:rsidP="003D25FC">
      <w:pPr>
        <w:numPr>
          <w:ilvl w:val="1"/>
          <w:numId w:val="69"/>
        </w:numPr>
        <w:tabs>
          <w:tab w:val="left" w:pos="1985"/>
        </w:tabs>
        <w:spacing w:after="120"/>
        <w:ind w:left="1985" w:hanging="1134"/>
        <w:rPr>
          <w:szCs w:val="22"/>
        </w:rPr>
      </w:pPr>
      <w:r w:rsidRPr="008E23E5">
        <w:rPr>
          <w:szCs w:val="22"/>
        </w:rPr>
        <w:t>Equation (1) is superseded by equation (2) at final Contract Month:</w:t>
      </w:r>
    </w:p>
    <w:p w14:paraId="5E983B7A" w14:textId="6810305D" w:rsidR="00AE449A" w:rsidRPr="008E23E5" w:rsidRDefault="009353CA" w:rsidP="00AE449A">
      <w:pPr>
        <w:pStyle w:val="Heading2-NotBoldNotUnderlined"/>
        <w:numPr>
          <w:ilvl w:val="0"/>
          <w:numId w:val="0"/>
        </w:numPr>
        <w:ind w:left="850"/>
        <w:rPr>
          <w:sz w:val="22"/>
          <w:szCs w:val="22"/>
        </w:rPr>
      </w:pPr>
      <w:r>
        <w:rPr>
          <w:noProof/>
          <w:sz w:val="22"/>
          <w:szCs w:val="22"/>
          <w:lang w:eastAsia="en-GB"/>
        </w:rPr>
        <w:drawing>
          <wp:inline distT="0" distB="0" distL="0" distR="0" wp14:anchorId="32B7F955" wp14:editId="7B9D9954">
            <wp:extent cx="3136900" cy="215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36900" cy="215900"/>
                    </a:xfrm>
                    <a:prstGeom prst="rect">
                      <a:avLst/>
                    </a:prstGeom>
                    <a:noFill/>
                    <a:ln>
                      <a:noFill/>
                    </a:ln>
                  </pic:spPr>
                </pic:pic>
              </a:graphicData>
            </a:graphic>
          </wp:inline>
        </w:drawing>
      </w:r>
      <w:r w:rsidR="00AE449A" w:rsidRPr="008E23E5">
        <w:rPr>
          <w:sz w:val="22"/>
          <w:szCs w:val="22"/>
        </w:rPr>
        <w:tab/>
      </w:r>
      <w:r w:rsidR="00AE449A" w:rsidRPr="008E23E5">
        <w:rPr>
          <w:sz w:val="22"/>
          <w:szCs w:val="22"/>
        </w:rPr>
        <w:tab/>
      </w:r>
      <w:r w:rsidR="00AE449A" w:rsidRPr="008E23E5">
        <w:rPr>
          <w:sz w:val="22"/>
          <w:szCs w:val="22"/>
        </w:rPr>
        <w:tab/>
        <w:t>(2)</w:t>
      </w:r>
    </w:p>
    <w:p w14:paraId="112E9D9A" w14:textId="77777777" w:rsidR="00AE449A" w:rsidRPr="008E23E5" w:rsidRDefault="00AE449A" w:rsidP="003D25FC">
      <w:pPr>
        <w:numPr>
          <w:ilvl w:val="1"/>
          <w:numId w:val="69"/>
        </w:numPr>
        <w:tabs>
          <w:tab w:val="left" w:pos="1985"/>
        </w:tabs>
        <w:spacing w:after="120"/>
        <w:ind w:left="1985" w:hanging="1134"/>
        <w:rPr>
          <w:szCs w:val="22"/>
        </w:rPr>
      </w:pPr>
      <w:r w:rsidRPr="008E23E5">
        <w:rPr>
          <w:szCs w:val="22"/>
        </w:rPr>
        <w:t xml:space="preserve">The terms are consistent with those given above.  </w:t>
      </w:r>
    </w:p>
    <w:p w14:paraId="4460CE19" w14:textId="77777777" w:rsidR="00AE449A" w:rsidRPr="008E23E5" w:rsidRDefault="00AE449A" w:rsidP="00AE449A">
      <w:pPr>
        <w:pStyle w:val="Heading2-NotBoldNotUnderlined"/>
        <w:numPr>
          <w:ilvl w:val="0"/>
          <w:numId w:val="0"/>
        </w:numPr>
        <w:ind w:left="850"/>
        <w:rPr>
          <w:sz w:val="22"/>
          <w:szCs w:val="22"/>
          <w:u w:val="single"/>
        </w:rPr>
      </w:pPr>
      <w:r w:rsidRPr="008E23E5">
        <w:rPr>
          <w:sz w:val="22"/>
          <w:szCs w:val="22"/>
          <w:u w:val="single"/>
        </w:rPr>
        <w:t>Monthly Payment following Final Contract Month</w:t>
      </w:r>
    </w:p>
    <w:p w14:paraId="50CF74EA" w14:textId="77777777" w:rsidR="00AE449A" w:rsidRPr="008E23E5" w:rsidRDefault="00AE449A" w:rsidP="003D25FC">
      <w:pPr>
        <w:numPr>
          <w:ilvl w:val="1"/>
          <w:numId w:val="69"/>
        </w:numPr>
        <w:tabs>
          <w:tab w:val="left" w:pos="1985"/>
        </w:tabs>
        <w:spacing w:after="120"/>
        <w:ind w:left="1985" w:hanging="1134"/>
        <w:rPr>
          <w:szCs w:val="22"/>
        </w:rPr>
      </w:pPr>
      <w:r w:rsidRPr="008E23E5">
        <w:rPr>
          <w:szCs w:val="22"/>
        </w:rPr>
        <w:t xml:space="preserve">A balancing payment to reflect the performance deduction in the final Contract Month will be paid to, or deducted from, the sums due to the </w:t>
      </w:r>
      <w:r w:rsidR="008F39C6" w:rsidRPr="008E23E5">
        <w:rPr>
          <w:i/>
          <w:szCs w:val="22"/>
        </w:rPr>
        <w:t>Contractor</w:t>
      </w:r>
      <w:r w:rsidRPr="008E23E5">
        <w:rPr>
          <w:szCs w:val="22"/>
        </w:rPr>
        <w:t xml:space="preserve"> following the assessment of the </w:t>
      </w:r>
      <w:r w:rsidR="008F39C6" w:rsidRPr="008E23E5">
        <w:rPr>
          <w:i/>
          <w:szCs w:val="22"/>
        </w:rPr>
        <w:t>Contractor</w:t>
      </w:r>
      <w:r w:rsidRPr="008E23E5">
        <w:rPr>
          <w:szCs w:val="22"/>
        </w:rPr>
        <w:t xml:space="preserve">’s performance in the final Contract Month and will reflect actual performance in the final month of the </w:t>
      </w:r>
      <w:r w:rsidRPr="008E23E5">
        <w:rPr>
          <w:i/>
          <w:szCs w:val="22"/>
        </w:rPr>
        <w:t>services period</w:t>
      </w:r>
      <w:r w:rsidRPr="008E23E5">
        <w:rPr>
          <w:szCs w:val="22"/>
        </w:rPr>
        <w:t xml:space="preserve">. </w:t>
      </w:r>
    </w:p>
    <w:p w14:paraId="41C51B0F" w14:textId="77777777" w:rsidR="00AE449A" w:rsidRPr="008E23E5" w:rsidRDefault="00AE449A" w:rsidP="003D25FC">
      <w:pPr>
        <w:numPr>
          <w:ilvl w:val="1"/>
          <w:numId w:val="69"/>
        </w:numPr>
        <w:tabs>
          <w:tab w:val="left" w:pos="1985"/>
        </w:tabs>
        <w:spacing w:after="120"/>
        <w:ind w:left="1985" w:hanging="1134"/>
        <w:rPr>
          <w:szCs w:val="22"/>
        </w:rPr>
      </w:pPr>
      <w:r w:rsidRPr="008E23E5">
        <w:rPr>
          <w:szCs w:val="22"/>
        </w:rPr>
        <w:t xml:space="preserve">A balancing payment will be paid to the </w:t>
      </w:r>
      <w:r w:rsidR="008F39C6" w:rsidRPr="008E23E5">
        <w:rPr>
          <w:i/>
          <w:szCs w:val="22"/>
        </w:rPr>
        <w:t>Contractor</w:t>
      </w:r>
      <w:r w:rsidRPr="008E23E5">
        <w:rPr>
          <w:szCs w:val="22"/>
        </w:rPr>
        <w:t xml:space="preserve"> for Monthly Disbursement, and Tasks which have reached Task Completion within the final month of the </w:t>
      </w:r>
      <w:r w:rsidRPr="008E23E5">
        <w:rPr>
          <w:i/>
          <w:szCs w:val="22"/>
        </w:rPr>
        <w:t>services period</w:t>
      </w:r>
      <w:r w:rsidRPr="008E23E5">
        <w:rPr>
          <w:szCs w:val="22"/>
        </w:rPr>
        <w:t>.</w:t>
      </w:r>
      <w:bookmarkStart w:id="223" w:name="_Toc378770110"/>
    </w:p>
    <w:bookmarkEnd w:id="223"/>
    <w:p w14:paraId="41ABF76D" w14:textId="77777777" w:rsidR="00AE449A" w:rsidRPr="008E23E5" w:rsidRDefault="00AE449A" w:rsidP="00AE449A">
      <w:pPr>
        <w:pStyle w:val="Heading2-NotBoldNotUnderlined"/>
        <w:numPr>
          <w:ilvl w:val="0"/>
          <w:numId w:val="0"/>
        </w:numPr>
        <w:ind w:left="130"/>
        <w:rPr>
          <w:sz w:val="22"/>
          <w:szCs w:val="22"/>
        </w:rPr>
      </w:pPr>
    </w:p>
    <w:p w14:paraId="7D3FD66D" w14:textId="77777777" w:rsidR="00AE449A" w:rsidRPr="008E23E5" w:rsidRDefault="00AE449A" w:rsidP="0019683D">
      <w:pPr>
        <w:ind w:left="862"/>
        <w:rPr>
          <w:b/>
          <w:szCs w:val="22"/>
          <w:u w:val="single"/>
        </w:rPr>
      </w:pPr>
      <w:r w:rsidRPr="008E23E5">
        <w:rPr>
          <w:b/>
          <w:szCs w:val="22"/>
          <w:u w:val="single"/>
        </w:rPr>
        <w:t>CALCULATION OF THE INDEXED MONTHLY PAYMENT (IMPn)</w:t>
      </w:r>
    </w:p>
    <w:p w14:paraId="15121EE4" w14:textId="77777777" w:rsidR="00AE449A" w:rsidRPr="008E23E5" w:rsidRDefault="00AE449A" w:rsidP="003D25FC">
      <w:pPr>
        <w:numPr>
          <w:ilvl w:val="1"/>
          <w:numId w:val="69"/>
        </w:numPr>
        <w:tabs>
          <w:tab w:val="left" w:pos="1985"/>
        </w:tabs>
        <w:spacing w:after="120"/>
        <w:ind w:left="1985" w:hanging="1134"/>
        <w:rPr>
          <w:szCs w:val="22"/>
        </w:rPr>
      </w:pPr>
      <w:r w:rsidRPr="008E23E5">
        <w:rPr>
          <w:szCs w:val="22"/>
        </w:rPr>
        <w:t xml:space="preserve">The Indexed Monthly Payment (IMPn) in respect of a Contract Month “n” shall be calculated in accordance with the following formula: </w:t>
      </w:r>
    </w:p>
    <w:p w14:paraId="7337DE14" w14:textId="5B87A4AD" w:rsidR="00AE449A" w:rsidRPr="008E23E5" w:rsidRDefault="009353CA" w:rsidP="00AE449A">
      <w:pPr>
        <w:ind w:left="720"/>
        <w:jc w:val="center"/>
        <w:rPr>
          <w:rFonts w:cs="Arial"/>
          <w:b/>
          <w:szCs w:val="22"/>
        </w:rPr>
      </w:pPr>
      <w:r>
        <w:rPr>
          <w:rFonts w:cs="Arial"/>
          <w:b/>
          <w:noProof/>
          <w:position w:val="-30"/>
          <w:szCs w:val="22"/>
          <w:lang w:eastAsia="en-GB"/>
        </w:rPr>
        <w:drawing>
          <wp:inline distT="0" distB="0" distL="0" distR="0" wp14:anchorId="56E503C6" wp14:editId="7C2CBE26">
            <wp:extent cx="2457450" cy="43815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7450" cy="438150"/>
                    </a:xfrm>
                    <a:prstGeom prst="rect">
                      <a:avLst/>
                    </a:prstGeom>
                    <a:noFill/>
                    <a:ln>
                      <a:noFill/>
                    </a:ln>
                  </pic:spPr>
                </pic:pic>
              </a:graphicData>
            </a:graphic>
          </wp:inline>
        </w:drawing>
      </w:r>
      <w:r w:rsidR="00AE449A" w:rsidRPr="008E23E5">
        <w:rPr>
          <w:rFonts w:cs="Arial"/>
          <w:b/>
          <w:szCs w:val="22"/>
        </w:rPr>
        <w:t xml:space="preserve">  </w:t>
      </w:r>
      <w:r w:rsidR="00AE449A" w:rsidRPr="008E23E5">
        <w:rPr>
          <w:rFonts w:cs="Arial"/>
          <w:b/>
          <w:szCs w:val="22"/>
        </w:rPr>
        <w:tab/>
      </w:r>
      <w:r w:rsidR="00AE449A" w:rsidRPr="008E23E5">
        <w:rPr>
          <w:rFonts w:cs="Arial"/>
          <w:b/>
          <w:szCs w:val="22"/>
        </w:rPr>
        <w:tab/>
      </w:r>
      <w:r w:rsidR="00AE449A" w:rsidRPr="008E23E5">
        <w:rPr>
          <w:rFonts w:cs="Arial"/>
          <w:b/>
          <w:szCs w:val="22"/>
        </w:rPr>
        <w:tab/>
      </w:r>
      <w:r w:rsidR="00AE449A" w:rsidRPr="008E23E5">
        <w:rPr>
          <w:rFonts w:cs="Arial"/>
          <w:b/>
          <w:szCs w:val="22"/>
        </w:rPr>
        <w:tab/>
      </w:r>
      <w:r w:rsidR="00AE449A" w:rsidRPr="008E23E5">
        <w:rPr>
          <w:rFonts w:cs="Arial"/>
          <w:b/>
          <w:szCs w:val="22"/>
        </w:rPr>
        <w:tab/>
      </w:r>
      <w:r w:rsidR="00AE449A" w:rsidRPr="008E23E5">
        <w:rPr>
          <w:rFonts w:cs="Arial"/>
          <w:szCs w:val="22"/>
        </w:rPr>
        <w:t>(3)</w:t>
      </w:r>
    </w:p>
    <w:p w14:paraId="414F8985" w14:textId="77777777" w:rsidR="00AE449A" w:rsidRPr="008E23E5" w:rsidRDefault="00AE449A" w:rsidP="00AE449A">
      <w:pPr>
        <w:pStyle w:val="Heading2-NotBoldNotUnderlined"/>
        <w:numPr>
          <w:ilvl w:val="0"/>
          <w:numId w:val="0"/>
        </w:numPr>
        <w:ind w:left="851"/>
        <w:rPr>
          <w:b/>
          <w:sz w:val="22"/>
          <w:szCs w:val="22"/>
        </w:rPr>
      </w:pPr>
    </w:p>
    <w:p w14:paraId="235B8EA8" w14:textId="77777777" w:rsidR="00AE449A" w:rsidRPr="008E23E5" w:rsidRDefault="00AE449A" w:rsidP="00AE449A">
      <w:pPr>
        <w:pStyle w:val="Heading2-NotBoldNotUnderlined"/>
        <w:numPr>
          <w:ilvl w:val="0"/>
          <w:numId w:val="0"/>
        </w:numPr>
        <w:ind w:left="851"/>
        <w:rPr>
          <w:sz w:val="22"/>
          <w:szCs w:val="22"/>
        </w:rPr>
      </w:pPr>
      <w:r w:rsidRPr="008E23E5">
        <w:rPr>
          <w:sz w:val="22"/>
          <w:szCs w:val="22"/>
        </w:rPr>
        <w:t>where:</w:t>
      </w:r>
    </w:p>
    <w:p w14:paraId="0A7C869F" w14:textId="77777777" w:rsidR="00AE449A" w:rsidRPr="008E23E5" w:rsidRDefault="00AE449A" w:rsidP="00AE449A">
      <w:pPr>
        <w:ind w:left="720"/>
        <w:rPr>
          <w:rFonts w:cs="Arial"/>
          <w:szCs w:val="22"/>
        </w:rPr>
      </w:pPr>
    </w:p>
    <w:tbl>
      <w:tblPr>
        <w:tblW w:w="0" w:type="auto"/>
        <w:tblInd w:w="534" w:type="dxa"/>
        <w:tblLook w:val="04A0" w:firstRow="1" w:lastRow="0" w:firstColumn="1" w:lastColumn="0" w:noHBand="0" w:noVBand="1"/>
      </w:tblPr>
      <w:tblGrid>
        <w:gridCol w:w="1417"/>
        <w:gridCol w:w="6797"/>
      </w:tblGrid>
      <w:tr w:rsidR="00AE449A" w:rsidRPr="008E23E5" w14:paraId="057D0C8E" w14:textId="77777777" w:rsidTr="00AD50C2">
        <w:tc>
          <w:tcPr>
            <w:tcW w:w="1417" w:type="dxa"/>
            <w:shd w:val="clear" w:color="auto" w:fill="auto"/>
            <w:hideMark/>
          </w:tcPr>
          <w:p w14:paraId="66452F17"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CPI</w:t>
            </w:r>
            <w:r w:rsidRPr="008E23E5">
              <w:rPr>
                <w:sz w:val="22"/>
                <w:szCs w:val="22"/>
                <w:vertAlign w:val="subscript"/>
              </w:rPr>
              <w:t>o</w:t>
            </w:r>
          </w:p>
        </w:tc>
        <w:tc>
          <w:tcPr>
            <w:tcW w:w="6797" w:type="dxa"/>
            <w:shd w:val="clear" w:color="auto" w:fill="auto"/>
          </w:tcPr>
          <w:p w14:paraId="072C8171" w14:textId="77777777" w:rsidR="00AE449A" w:rsidRPr="008E23E5" w:rsidRDefault="00AE449A" w:rsidP="00AD50C2">
            <w:pPr>
              <w:overflowPunct w:val="0"/>
              <w:autoSpaceDE w:val="0"/>
              <w:autoSpaceDN w:val="0"/>
              <w:adjustRightInd w:val="0"/>
              <w:textAlignment w:val="baseline"/>
              <w:rPr>
                <w:rFonts w:cs="Arial"/>
                <w:szCs w:val="22"/>
              </w:rPr>
            </w:pPr>
            <w:r w:rsidRPr="008E23E5">
              <w:rPr>
                <w:rFonts w:cs="Arial"/>
                <w:szCs w:val="22"/>
              </w:rPr>
              <w:t xml:space="preserve">Is: </w:t>
            </w:r>
          </w:p>
          <w:p w14:paraId="516E77BC" w14:textId="77777777" w:rsidR="00AE449A" w:rsidRPr="008E23E5" w:rsidRDefault="00AE449A" w:rsidP="00AD50C2">
            <w:pPr>
              <w:overflowPunct w:val="0"/>
              <w:autoSpaceDE w:val="0"/>
              <w:autoSpaceDN w:val="0"/>
              <w:adjustRightInd w:val="0"/>
              <w:textAlignment w:val="baseline"/>
              <w:rPr>
                <w:rFonts w:cs="Arial"/>
                <w:szCs w:val="22"/>
              </w:rPr>
            </w:pPr>
          </w:p>
          <w:p w14:paraId="15F43D2B" w14:textId="77777777" w:rsidR="00AE449A" w:rsidRPr="008E23E5" w:rsidRDefault="00AE449A" w:rsidP="00AD50C2">
            <w:pPr>
              <w:pStyle w:val="ListParagraph"/>
              <w:overflowPunct w:val="0"/>
              <w:autoSpaceDE w:val="0"/>
              <w:autoSpaceDN w:val="0"/>
              <w:adjustRightInd w:val="0"/>
              <w:ind w:left="1451" w:hanging="708"/>
              <w:jc w:val="both"/>
              <w:textAlignment w:val="baseline"/>
              <w:rPr>
                <w:szCs w:val="22"/>
              </w:rPr>
            </w:pPr>
            <w:r w:rsidRPr="008E23E5">
              <w:rPr>
                <w:szCs w:val="22"/>
              </w:rPr>
              <w:t xml:space="preserve">a) </w:t>
            </w:r>
            <w:r w:rsidRPr="008E23E5">
              <w:rPr>
                <w:szCs w:val="22"/>
              </w:rPr>
              <w:tab/>
              <w:t xml:space="preserve">for the first Adjustment Date,  the </w:t>
            </w:r>
            <w:r w:rsidR="00DE5C7E" w:rsidRPr="008E23E5">
              <w:rPr>
                <w:szCs w:val="22"/>
              </w:rPr>
              <w:t>Payment Index</w:t>
            </w:r>
            <w:r w:rsidRPr="008E23E5">
              <w:rPr>
                <w:szCs w:val="22"/>
              </w:rPr>
              <w:t xml:space="preserve"> for the Contract Month commencing at the </w:t>
            </w:r>
            <w:r w:rsidRPr="008E23E5">
              <w:rPr>
                <w:i/>
                <w:szCs w:val="22"/>
              </w:rPr>
              <w:t>starting date</w:t>
            </w:r>
            <w:r w:rsidRPr="008E23E5">
              <w:rPr>
                <w:szCs w:val="22"/>
              </w:rPr>
              <w:t>;</w:t>
            </w:r>
          </w:p>
          <w:p w14:paraId="55DB543D" w14:textId="77777777" w:rsidR="00AE449A" w:rsidRPr="008E23E5" w:rsidRDefault="00AE449A" w:rsidP="00AD50C2">
            <w:pPr>
              <w:pStyle w:val="ListParagraph"/>
              <w:overflowPunct w:val="0"/>
              <w:autoSpaceDE w:val="0"/>
              <w:autoSpaceDN w:val="0"/>
              <w:adjustRightInd w:val="0"/>
              <w:ind w:left="1451" w:hanging="708"/>
              <w:jc w:val="both"/>
              <w:textAlignment w:val="baseline"/>
              <w:rPr>
                <w:szCs w:val="22"/>
              </w:rPr>
            </w:pPr>
          </w:p>
          <w:p w14:paraId="5A3B9C26" w14:textId="77777777" w:rsidR="00AE449A" w:rsidRPr="008E23E5" w:rsidRDefault="00AE449A" w:rsidP="00AD50C2">
            <w:pPr>
              <w:pStyle w:val="ListParagraph"/>
              <w:overflowPunct w:val="0"/>
              <w:autoSpaceDE w:val="0"/>
              <w:autoSpaceDN w:val="0"/>
              <w:adjustRightInd w:val="0"/>
              <w:ind w:left="1451" w:hanging="708"/>
              <w:jc w:val="both"/>
              <w:textAlignment w:val="baseline"/>
              <w:rPr>
                <w:szCs w:val="22"/>
              </w:rPr>
            </w:pPr>
            <w:r w:rsidRPr="008E23E5">
              <w:rPr>
                <w:szCs w:val="22"/>
              </w:rPr>
              <w:tab/>
              <w:t>or</w:t>
            </w:r>
          </w:p>
          <w:p w14:paraId="3BE23E8A" w14:textId="77777777" w:rsidR="00AE449A" w:rsidRPr="008E23E5" w:rsidRDefault="00AE449A" w:rsidP="00AD50C2">
            <w:pPr>
              <w:pStyle w:val="ListParagraph"/>
              <w:overflowPunct w:val="0"/>
              <w:autoSpaceDE w:val="0"/>
              <w:autoSpaceDN w:val="0"/>
              <w:adjustRightInd w:val="0"/>
              <w:ind w:left="1451" w:hanging="708"/>
              <w:jc w:val="both"/>
              <w:textAlignment w:val="baseline"/>
              <w:rPr>
                <w:szCs w:val="22"/>
              </w:rPr>
            </w:pPr>
          </w:p>
          <w:p w14:paraId="7185FAB6" w14:textId="77777777" w:rsidR="00AE449A" w:rsidRPr="008E23E5" w:rsidRDefault="00AE449A" w:rsidP="00AD50C2">
            <w:pPr>
              <w:pStyle w:val="ListParagraph"/>
              <w:overflowPunct w:val="0"/>
              <w:autoSpaceDE w:val="0"/>
              <w:autoSpaceDN w:val="0"/>
              <w:adjustRightInd w:val="0"/>
              <w:ind w:left="1451" w:hanging="708"/>
              <w:jc w:val="both"/>
              <w:textAlignment w:val="baseline"/>
              <w:rPr>
                <w:szCs w:val="22"/>
              </w:rPr>
            </w:pPr>
            <w:r w:rsidRPr="008E23E5">
              <w:rPr>
                <w:szCs w:val="22"/>
              </w:rPr>
              <w:t xml:space="preserve">b) </w:t>
            </w:r>
            <w:r w:rsidRPr="008E23E5">
              <w:rPr>
                <w:szCs w:val="22"/>
              </w:rPr>
              <w:tab/>
              <w:t xml:space="preserve">for each subsequent Adjustment Date,  the </w:t>
            </w:r>
            <w:r w:rsidR="00DE5C7E" w:rsidRPr="008E23E5">
              <w:rPr>
                <w:szCs w:val="22"/>
              </w:rPr>
              <w:t>Payment Index</w:t>
            </w:r>
            <w:r w:rsidRPr="008E23E5">
              <w:rPr>
                <w:szCs w:val="22"/>
              </w:rPr>
              <w:t xml:space="preserve"> for the Contract Month commencing at the previous Adjustment Date.</w:t>
            </w:r>
          </w:p>
          <w:p w14:paraId="3BF01C5E" w14:textId="77777777" w:rsidR="00AE449A" w:rsidRPr="008E23E5" w:rsidRDefault="00AE449A" w:rsidP="00AD50C2">
            <w:pPr>
              <w:overflowPunct w:val="0"/>
              <w:autoSpaceDE w:val="0"/>
              <w:autoSpaceDN w:val="0"/>
              <w:adjustRightInd w:val="0"/>
              <w:textAlignment w:val="baseline"/>
              <w:rPr>
                <w:rFonts w:cs="Arial"/>
                <w:szCs w:val="22"/>
              </w:rPr>
            </w:pPr>
          </w:p>
        </w:tc>
      </w:tr>
      <w:tr w:rsidR="00AE449A" w:rsidRPr="008E23E5" w14:paraId="759AE5C5" w14:textId="77777777" w:rsidTr="00AD50C2">
        <w:tc>
          <w:tcPr>
            <w:tcW w:w="1417" w:type="dxa"/>
            <w:shd w:val="clear" w:color="auto" w:fill="auto"/>
            <w:hideMark/>
          </w:tcPr>
          <w:p w14:paraId="2957653A"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CPI</w:t>
            </w:r>
            <w:r w:rsidRPr="008E23E5">
              <w:rPr>
                <w:sz w:val="22"/>
                <w:szCs w:val="22"/>
                <w:vertAlign w:val="subscript"/>
              </w:rPr>
              <w:t>AD</w:t>
            </w:r>
          </w:p>
        </w:tc>
        <w:tc>
          <w:tcPr>
            <w:tcW w:w="6797" w:type="dxa"/>
            <w:shd w:val="clear" w:color="auto" w:fill="auto"/>
            <w:hideMark/>
          </w:tcPr>
          <w:p w14:paraId="18D31A0B"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is the</w:t>
            </w:r>
            <w:r w:rsidR="00DE5C7E" w:rsidRPr="008E23E5">
              <w:rPr>
                <w:sz w:val="22"/>
                <w:szCs w:val="22"/>
              </w:rPr>
              <w:t xml:space="preserve"> Payment Index</w:t>
            </w:r>
            <w:r w:rsidRPr="008E23E5">
              <w:rPr>
                <w:sz w:val="22"/>
                <w:szCs w:val="22"/>
              </w:rPr>
              <w:t xml:space="preserve"> for the Contract Month commencing on the relevant Adjustment Date.</w:t>
            </w:r>
          </w:p>
        </w:tc>
      </w:tr>
      <w:tr w:rsidR="00AE449A" w:rsidRPr="008E23E5" w14:paraId="77899401" w14:textId="77777777" w:rsidTr="00AD50C2">
        <w:tc>
          <w:tcPr>
            <w:tcW w:w="1417" w:type="dxa"/>
            <w:shd w:val="clear" w:color="auto" w:fill="auto"/>
            <w:hideMark/>
          </w:tcPr>
          <w:p w14:paraId="526DA53C"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IMP</w:t>
            </w:r>
            <w:r w:rsidRPr="008E23E5">
              <w:rPr>
                <w:sz w:val="22"/>
                <w:szCs w:val="22"/>
                <w:vertAlign w:val="subscript"/>
              </w:rPr>
              <w:t>ADn-1</w:t>
            </w:r>
          </w:p>
        </w:tc>
        <w:tc>
          <w:tcPr>
            <w:tcW w:w="6797" w:type="dxa"/>
            <w:shd w:val="clear" w:color="auto" w:fill="auto"/>
            <w:hideMark/>
          </w:tcPr>
          <w:p w14:paraId="5368D393"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is the Indexed Monthly Payment for the Contract Month prior to the relevant Adjustment Date. If this is for the first Adjustment Date then this will be taken as zero (0).</w:t>
            </w:r>
          </w:p>
        </w:tc>
      </w:tr>
      <w:tr w:rsidR="00AE449A" w:rsidRPr="008E23E5" w14:paraId="57376497" w14:textId="77777777" w:rsidTr="00AD50C2">
        <w:tc>
          <w:tcPr>
            <w:tcW w:w="1417" w:type="dxa"/>
            <w:shd w:val="clear" w:color="auto" w:fill="auto"/>
            <w:hideMark/>
          </w:tcPr>
          <w:p w14:paraId="73FFCFE3"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UMP</w:t>
            </w:r>
            <w:r w:rsidRPr="008E23E5">
              <w:rPr>
                <w:sz w:val="22"/>
                <w:szCs w:val="22"/>
                <w:vertAlign w:val="subscript"/>
              </w:rPr>
              <w:t>ADn-1</w:t>
            </w:r>
          </w:p>
        </w:tc>
        <w:tc>
          <w:tcPr>
            <w:tcW w:w="6797" w:type="dxa"/>
            <w:shd w:val="clear" w:color="auto" w:fill="auto"/>
            <w:hideMark/>
          </w:tcPr>
          <w:p w14:paraId="37D73C77"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is the Un-Indexed Monthly Payment for the Contract Month prior to the Adjustment Date.</w:t>
            </w:r>
          </w:p>
        </w:tc>
      </w:tr>
    </w:tbl>
    <w:p w14:paraId="55E29A92" w14:textId="4B982B96" w:rsidR="00D30B06" w:rsidRPr="008E23E5" w:rsidRDefault="00AE449A" w:rsidP="003D25FC">
      <w:pPr>
        <w:numPr>
          <w:ilvl w:val="1"/>
          <w:numId w:val="69"/>
        </w:numPr>
        <w:tabs>
          <w:tab w:val="left" w:pos="1985"/>
        </w:tabs>
        <w:spacing w:after="120"/>
        <w:ind w:left="1985" w:hanging="1134"/>
        <w:rPr>
          <w:szCs w:val="22"/>
        </w:rPr>
      </w:pPr>
      <w:r w:rsidRPr="008E23E5">
        <w:rPr>
          <w:szCs w:val="22"/>
        </w:rPr>
        <w:t xml:space="preserve">If the index has not been published for the relevant Contract Month as required for this calculation then the last published value of the index available at the Adjustment Date shall be used.  </w:t>
      </w:r>
    </w:p>
    <w:p w14:paraId="382A60CF" w14:textId="77777777" w:rsidR="00B058E8" w:rsidRPr="008E23E5" w:rsidRDefault="00B058E8" w:rsidP="00B058E8">
      <w:pPr>
        <w:ind w:left="862"/>
        <w:rPr>
          <w:b/>
          <w:szCs w:val="22"/>
        </w:rPr>
      </w:pPr>
      <w:bookmarkStart w:id="224" w:name="_Toc378770113"/>
    </w:p>
    <w:p w14:paraId="4CD0B620" w14:textId="77777777" w:rsidR="00AE449A" w:rsidRPr="008E23E5" w:rsidRDefault="00AE449A" w:rsidP="0019683D">
      <w:pPr>
        <w:ind w:left="862"/>
        <w:rPr>
          <w:b/>
          <w:szCs w:val="22"/>
          <w:u w:val="single"/>
        </w:rPr>
      </w:pPr>
      <w:r w:rsidRPr="008E23E5">
        <w:rPr>
          <w:b/>
          <w:szCs w:val="22"/>
          <w:u w:val="single"/>
        </w:rPr>
        <w:t>CALCULATION OF THE PERFORMANCE DEDUCTION (PDn)</w:t>
      </w:r>
      <w:bookmarkEnd w:id="224"/>
    </w:p>
    <w:p w14:paraId="7DE7BAB2" w14:textId="77777777" w:rsidR="00AE449A" w:rsidRPr="008E23E5" w:rsidRDefault="00AE449A" w:rsidP="003D25FC">
      <w:pPr>
        <w:numPr>
          <w:ilvl w:val="1"/>
          <w:numId w:val="69"/>
        </w:numPr>
        <w:tabs>
          <w:tab w:val="left" w:pos="1985"/>
        </w:tabs>
        <w:spacing w:after="120"/>
        <w:ind w:left="1985" w:hanging="1134"/>
        <w:rPr>
          <w:szCs w:val="22"/>
        </w:rPr>
      </w:pPr>
      <w:r w:rsidRPr="008E23E5">
        <w:rPr>
          <w:szCs w:val="22"/>
        </w:rPr>
        <w:t>The monthly performance deductions shall be a maximum of the Monthly Total Value at Risk for the relevant Contract Month.</w:t>
      </w:r>
    </w:p>
    <w:p w14:paraId="3DF22D09" w14:textId="77777777" w:rsidR="00AE449A" w:rsidRPr="008E23E5" w:rsidRDefault="00AE449A" w:rsidP="003D25FC">
      <w:pPr>
        <w:numPr>
          <w:ilvl w:val="1"/>
          <w:numId w:val="69"/>
        </w:numPr>
        <w:tabs>
          <w:tab w:val="left" w:pos="1985"/>
        </w:tabs>
        <w:spacing w:after="120"/>
        <w:ind w:left="1985" w:hanging="1134"/>
        <w:rPr>
          <w:szCs w:val="22"/>
        </w:rPr>
      </w:pPr>
      <w:r w:rsidRPr="008E23E5">
        <w:rPr>
          <w:szCs w:val="22"/>
        </w:rPr>
        <w:t>The monthly adjustment in relation to performance deduction for the Contract Month “n” (PDn) is the sum of the performance deductions for Month “n” for failure against the KPI for each aspect of performance in that month (PDKPIsn), calculated in accordance with the following formula:</w:t>
      </w:r>
    </w:p>
    <w:p w14:paraId="0EB67B2E" w14:textId="61681020" w:rsidR="00AE449A" w:rsidRPr="008E23E5" w:rsidRDefault="009353CA" w:rsidP="00AE449A">
      <w:pPr>
        <w:pStyle w:val="Body2"/>
        <w:spacing w:after="120" w:line="240" w:lineRule="auto"/>
        <w:jc w:val="center"/>
        <w:rPr>
          <w:rFonts w:ascii="Arial" w:hAnsi="Arial" w:cs="Arial"/>
          <w:sz w:val="22"/>
          <w:szCs w:val="22"/>
        </w:rPr>
      </w:pPr>
      <w:r>
        <w:rPr>
          <w:rFonts w:ascii="Arial" w:hAnsi="Arial" w:cs="Arial"/>
          <w:noProof/>
          <w:position w:val="-14"/>
          <w:sz w:val="22"/>
          <w:szCs w:val="22"/>
          <w:lang w:eastAsia="en-GB"/>
        </w:rPr>
        <w:drawing>
          <wp:inline distT="0" distB="0" distL="0" distR="0" wp14:anchorId="2ACEB13A" wp14:editId="713D8D71">
            <wp:extent cx="1130300" cy="2603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30300" cy="260350"/>
                    </a:xfrm>
                    <a:prstGeom prst="rect">
                      <a:avLst/>
                    </a:prstGeom>
                    <a:noFill/>
                    <a:ln>
                      <a:noFill/>
                    </a:ln>
                  </pic:spPr>
                </pic:pic>
              </a:graphicData>
            </a:graphic>
          </wp:inline>
        </w:drawing>
      </w:r>
      <w:r w:rsidR="00AE449A" w:rsidRPr="008E23E5">
        <w:rPr>
          <w:rFonts w:ascii="Arial" w:hAnsi="Arial" w:cs="Arial"/>
          <w:sz w:val="22"/>
          <w:szCs w:val="22"/>
        </w:rPr>
        <w:tab/>
      </w:r>
      <w:r w:rsidR="00AE449A" w:rsidRPr="008E23E5">
        <w:rPr>
          <w:rFonts w:ascii="Arial" w:hAnsi="Arial" w:cs="Arial"/>
          <w:sz w:val="22"/>
          <w:szCs w:val="22"/>
        </w:rPr>
        <w:tab/>
      </w:r>
      <w:r w:rsidR="00AE449A" w:rsidRPr="008E23E5">
        <w:rPr>
          <w:rFonts w:ascii="Arial" w:hAnsi="Arial" w:cs="Arial"/>
          <w:sz w:val="22"/>
          <w:szCs w:val="22"/>
        </w:rPr>
        <w:tab/>
      </w:r>
      <w:r w:rsidR="00AE449A" w:rsidRPr="008E23E5">
        <w:rPr>
          <w:rFonts w:ascii="Arial" w:hAnsi="Arial" w:cs="Arial"/>
          <w:sz w:val="22"/>
          <w:szCs w:val="22"/>
        </w:rPr>
        <w:tab/>
      </w:r>
      <w:r w:rsidR="00AE449A" w:rsidRPr="008E23E5">
        <w:rPr>
          <w:rFonts w:ascii="Arial" w:hAnsi="Arial" w:cs="Arial"/>
          <w:sz w:val="22"/>
          <w:szCs w:val="22"/>
        </w:rPr>
        <w:tab/>
      </w:r>
      <w:r w:rsidR="00AE449A" w:rsidRPr="008E23E5">
        <w:rPr>
          <w:rFonts w:ascii="Arial" w:hAnsi="Arial" w:cs="Arial"/>
          <w:sz w:val="22"/>
          <w:szCs w:val="22"/>
        </w:rPr>
        <w:tab/>
        <w:t>(6)</w:t>
      </w:r>
    </w:p>
    <w:p w14:paraId="09A03D13" w14:textId="77777777" w:rsidR="00AE449A" w:rsidRPr="008E23E5" w:rsidRDefault="00AE449A" w:rsidP="003D25FC">
      <w:pPr>
        <w:numPr>
          <w:ilvl w:val="1"/>
          <w:numId w:val="69"/>
        </w:numPr>
        <w:tabs>
          <w:tab w:val="left" w:pos="1985"/>
        </w:tabs>
        <w:spacing w:after="120"/>
        <w:ind w:left="1985" w:hanging="1134"/>
        <w:rPr>
          <w:szCs w:val="22"/>
        </w:rPr>
      </w:pPr>
      <w:r w:rsidRPr="008E23E5">
        <w:rPr>
          <w:szCs w:val="22"/>
        </w:rPr>
        <w:t>PDKPIsn shall be determined in accordance with the following formula:</w:t>
      </w:r>
    </w:p>
    <w:p w14:paraId="6353BF91" w14:textId="33F70E55" w:rsidR="00AE449A" w:rsidRPr="008E23E5" w:rsidRDefault="009353CA" w:rsidP="00AE449A">
      <w:pPr>
        <w:pStyle w:val="Body2"/>
        <w:spacing w:after="120"/>
        <w:jc w:val="center"/>
        <w:rPr>
          <w:rFonts w:ascii="Arial" w:hAnsi="Arial" w:cs="Arial"/>
          <w:sz w:val="22"/>
          <w:szCs w:val="22"/>
        </w:rPr>
      </w:pPr>
      <w:r>
        <w:rPr>
          <w:rFonts w:ascii="Arial" w:hAnsi="Arial" w:cs="Arial"/>
          <w:noProof/>
          <w:position w:val="-12"/>
          <w:sz w:val="22"/>
          <w:szCs w:val="22"/>
          <w:lang w:eastAsia="en-GB"/>
        </w:rPr>
        <w:drawing>
          <wp:inline distT="0" distB="0" distL="0" distR="0" wp14:anchorId="5671BFEE" wp14:editId="59CD4C5A">
            <wp:extent cx="1225550" cy="21590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25550" cy="215900"/>
                    </a:xfrm>
                    <a:prstGeom prst="rect">
                      <a:avLst/>
                    </a:prstGeom>
                    <a:noFill/>
                    <a:ln>
                      <a:noFill/>
                    </a:ln>
                  </pic:spPr>
                </pic:pic>
              </a:graphicData>
            </a:graphic>
          </wp:inline>
        </w:drawing>
      </w:r>
      <w:r w:rsidR="00AE449A" w:rsidRPr="008E23E5">
        <w:rPr>
          <w:rFonts w:ascii="Arial" w:hAnsi="Arial" w:cs="Arial"/>
          <w:sz w:val="22"/>
          <w:szCs w:val="22"/>
        </w:rPr>
        <w:tab/>
      </w:r>
      <w:r w:rsidR="00AE449A" w:rsidRPr="008E23E5">
        <w:rPr>
          <w:rFonts w:ascii="Arial" w:hAnsi="Arial" w:cs="Arial"/>
          <w:sz w:val="22"/>
          <w:szCs w:val="22"/>
        </w:rPr>
        <w:tab/>
      </w:r>
      <w:r w:rsidR="00AE449A" w:rsidRPr="008E23E5">
        <w:rPr>
          <w:rFonts w:ascii="Arial" w:hAnsi="Arial" w:cs="Arial"/>
          <w:sz w:val="22"/>
          <w:szCs w:val="22"/>
        </w:rPr>
        <w:tab/>
      </w:r>
      <w:r w:rsidR="00AE449A" w:rsidRPr="008E23E5">
        <w:rPr>
          <w:rFonts w:ascii="Arial" w:hAnsi="Arial" w:cs="Arial"/>
          <w:sz w:val="22"/>
          <w:szCs w:val="22"/>
        </w:rPr>
        <w:tab/>
      </w:r>
      <w:r w:rsidR="00AE449A" w:rsidRPr="008E23E5">
        <w:rPr>
          <w:rFonts w:ascii="Arial" w:hAnsi="Arial" w:cs="Arial"/>
          <w:sz w:val="22"/>
          <w:szCs w:val="22"/>
        </w:rPr>
        <w:tab/>
      </w:r>
      <w:r w:rsidR="00AE449A" w:rsidRPr="008E23E5">
        <w:rPr>
          <w:rFonts w:ascii="Arial" w:hAnsi="Arial" w:cs="Arial"/>
          <w:sz w:val="22"/>
          <w:szCs w:val="22"/>
        </w:rPr>
        <w:tab/>
        <w:t>(7)</w:t>
      </w:r>
    </w:p>
    <w:p w14:paraId="1EE90A53" w14:textId="77777777" w:rsidR="00AE449A" w:rsidRPr="008E23E5" w:rsidRDefault="00AE449A" w:rsidP="00AE449A">
      <w:pPr>
        <w:pStyle w:val="Heading2-NotBoldNotUnderlined"/>
        <w:numPr>
          <w:ilvl w:val="0"/>
          <w:numId w:val="0"/>
        </w:numPr>
        <w:ind w:left="1582"/>
        <w:rPr>
          <w:sz w:val="22"/>
          <w:szCs w:val="22"/>
        </w:rPr>
      </w:pPr>
      <w:r w:rsidRPr="008E23E5">
        <w:rPr>
          <w:sz w:val="22"/>
          <w:szCs w:val="22"/>
        </w:rPr>
        <w:t>where:</w:t>
      </w:r>
    </w:p>
    <w:tbl>
      <w:tblPr>
        <w:tblW w:w="0" w:type="auto"/>
        <w:tblInd w:w="1582" w:type="dxa"/>
        <w:tblLook w:val="04A0" w:firstRow="1" w:lastRow="0" w:firstColumn="1" w:lastColumn="0" w:noHBand="0" w:noVBand="1"/>
      </w:tblPr>
      <w:tblGrid>
        <w:gridCol w:w="1109"/>
        <w:gridCol w:w="6230"/>
      </w:tblGrid>
      <w:tr w:rsidR="00AE449A" w:rsidRPr="008E23E5" w14:paraId="2A4FA728" w14:textId="77777777" w:rsidTr="00AD50C2">
        <w:tc>
          <w:tcPr>
            <w:tcW w:w="936" w:type="dxa"/>
            <w:shd w:val="clear" w:color="auto" w:fill="auto"/>
            <w:hideMark/>
          </w:tcPr>
          <w:p w14:paraId="6D3DD429"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PDKPIsn</w:t>
            </w:r>
          </w:p>
        </w:tc>
        <w:tc>
          <w:tcPr>
            <w:tcW w:w="6230" w:type="dxa"/>
            <w:shd w:val="clear" w:color="auto" w:fill="auto"/>
          </w:tcPr>
          <w:p w14:paraId="78012A11" w14:textId="77777777" w:rsidR="00AE449A" w:rsidRPr="008E23E5" w:rsidRDefault="00AE449A" w:rsidP="00AD50C2">
            <w:pPr>
              <w:tabs>
                <w:tab w:val="left" w:pos="4939"/>
              </w:tabs>
              <w:overflowPunct w:val="0"/>
              <w:autoSpaceDE w:val="0"/>
              <w:autoSpaceDN w:val="0"/>
              <w:adjustRightInd w:val="0"/>
              <w:textAlignment w:val="baseline"/>
              <w:rPr>
                <w:rFonts w:cs="Arial"/>
                <w:szCs w:val="22"/>
              </w:rPr>
            </w:pPr>
            <w:r w:rsidRPr="008E23E5">
              <w:rPr>
                <w:rFonts w:cs="Arial"/>
                <w:szCs w:val="22"/>
              </w:rPr>
              <w:t>is the aggregate of the performance deductions for each of the KPI, against the KPI for each aspect of performance, for the Contract Month “n”</w:t>
            </w:r>
          </w:p>
          <w:p w14:paraId="5FB7D412" w14:textId="77777777" w:rsidR="00AE449A" w:rsidRPr="008E23E5" w:rsidRDefault="00AE449A" w:rsidP="00AD50C2">
            <w:pPr>
              <w:overflowPunct w:val="0"/>
              <w:autoSpaceDE w:val="0"/>
              <w:autoSpaceDN w:val="0"/>
              <w:adjustRightInd w:val="0"/>
              <w:textAlignment w:val="baseline"/>
              <w:rPr>
                <w:rFonts w:cs="Arial"/>
                <w:szCs w:val="22"/>
              </w:rPr>
            </w:pPr>
          </w:p>
        </w:tc>
      </w:tr>
      <w:tr w:rsidR="00AE449A" w:rsidRPr="008E23E5" w14:paraId="61FFF510" w14:textId="77777777" w:rsidTr="00AD50C2">
        <w:tc>
          <w:tcPr>
            <w:tcW w:w="936" w:type="dxa"/>
            <w:shd w:val="clear" w:color="auto" w:fill="auto"/>
            <w:hideMark/>
          </w:tcPr>
          <w:p w14:paraId="4CCC8398"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KSDn</w:t>
            </w:r>
          </w:p>
        </w:tc>
        <w:tc>
          <w:tcPr>
            <w:tcW w:w="6230" w:type="dxa"/>
            <w:shd w:val="clear" w:color="auto" w:fill="auto"/>
          </w:tcPr>
          <w:p w14:paraId="5CE144CB" w14:textId="51ACA80C" w:rsidR="00AE449A" w:rsidRPr="008E23E5" w:rsidRDefault="00AE449A" w:rsidP="00AD50C2">
            <w:pPr>
              <w:overflowPunct w:val="0"/>
              <w:autoSpaceDE w:val="0"/>
              <w:autoSpaceDN w:val="0"/>
              <w:adjustRightInd w:val="0"/>
              <w:textAlignment w:val="baseline"/>
              <w:rPr>
                <w:rFonts w:cs="Arial"/>
                <w:szCs w:val="22"/>
              </w:rPr>
            </w:pPr>
            <w:r w:rsidRPr="008E23E5">
              <w:rPr>
                <w:rFonts w:cs="Arial"/>
                <w:szCs w:val="22"/>
              </w:rPr>
              <w:t>is the KPI Service Deduction for each KPI for the Contract Month.  This Deduction is applied to both the Indexed Monthly Payment and Un-Indexed Monthly Payment for Contract Month “n” and is detailed in Contract Schedule L</w:t>
            </w:r>
            <w:r w:rsidR="002D1356">
              <w:rPr>
                <w:rFonts w:cs="Arial"/>
                <w:szCs w:val="22"/>
              </w:rPr>
              <w:t xml:space="preserve"> (Operational Key Performance Indicators)</w:t>
            </w:r>
            <w:r w:rsidRPr="008E23E5">
              <w:rPr>
                <w:rFonts w:cs="Arial"/>
                <w:szCs w:val="22"/>
              </w:rPr>
              <w:t xml:space="preserve"> and the Performance Adjustment Schedule; and</w:t>
            </w:r>
          </w:p>
          <w:p w14:paraId="49191323" w14:textId="77777777" w:rsidR="00AE449A" w:rsidRPr="008E23E5" w:rsidRDefault="00AE449A" w:rsidP="00AD50C2">
            <w:pPr>
              <w:overflowPunct w:val="0"/>
              <w:autoSpaceDE w:val="0"/>
              <w:autoSpaceDN w:val="0"/>
              <w:adjustRightInd w:val="0"/>
              <w:textAlignment w:val="baseline"/>
              <w:rPr>
                <w:rFonts w:cs="Arial"/>
                <w:szCs w:val="22"/>
              </w:rPr>
            </w:pPr>
          </w:p>
        </w:tc>
      </w:tr>
      <w:tr w:rsidR="00AE449A" w:rsidRPr="008E23E5" w14:paraId="3C224CFD" w14:textId="77777777" w:rsidTr="00AD50C2">
        <w:tc>
          <w:tcPr>
            <w:tcW w:w="936" w:type="dxa"/>
            <w:shd w:val="clear" w:color="auto" w:fill="auto"/>
            <w:hideMark/>
          </w:tcPr>
          <w:p w14:paraId="33694E5D" w14:textId="77777777" w:rsidR="00AE449A" w:rsidRPr="008E23E5" w:rsidRDefault="00AE449A" w:rsidP="00AD50C2">
            <w:pPr>
              <w:pStyle w:val="Heading2-NotBoldNotUnderlined"/>
              <w:numPr>
                <w:ilvl w:val="0"/>
                <w:numId w:val="0"/>
              </w:numPr>
              <w:overflowPunct w:val="0"/>
              <w:autoSpaceDE w:val="0"/>
              <w:autoSpaceDN w:val="0"/>
              <w:textAlignment w:val="baseline"/>
              <w:rPr>
                <w:sz w:val="22"/>
                <w:szCs w:val="22"/>
              </w:rPr>
            </w:pPr>
            <w:r w:rsidRPr="008E23E5">
              <w:rPr>
                <w:sz w:val="22"/>
                <w:szCs w:val="22"/>
              </w:rPr>
              <w:t>R</w:t>
            </w:r>
          </w:p>
        </w:tc>
        <w:tc>
          <w:tcPr>
            <w:tcW w:w="6230" w:type="dxa"/>
            <w:shd w:val="clear" w:color="auto" w:fill="auto"/>
            <w:hideMark/>
          </w:tcPr>
          <w:p w14:paraId="69F020AC" w14:textId="77777777" w:rsidR="00AE449A" w:rsidRPr="008E23E5" w:rsidRDefault="00AE449A" w:rsidP="00AD50C2">
            <w:pPr>
              <w:overflowPunct w:val="0"/>
              <w:autoSpaceDE w:val="0"/>
              <w:autoSpaceDN w:val="0"/>
              <w:adjustRightInd w:val="0"/>
              <w:textAlignment w:val="baseline"/>
              <w:rPr>
                <w:rFonts w:cs="Arial"/>
                <w:szCs w:val="22"/>
              </w:rPr>
            </w:pPr>
            <w:r w:rsidRPr="008E23E5">
              <w:rPr>
                <w:szCs w:val="22"/>
              </w:rPr>
              <w:t xml:space="preserve">is the Ratchet applied individually to each KPI with repeated or frequent failure, this will either be 1, 1.5, 1.75 or 2 and determined in accordance with mechanism below.  </w:t>
            </w:r>
          </w:p>
        </w:tc>
      </w:tr>
    </w:tbl>
    <w:p w14:paraId="0AF04BF9" w14:textId="77777777" w:rsidR="00AE449A" w:rsidRPr="008E23E5" w:rsidRDefault="00AE449A" w:rsidP="00AE449A">
      <w:pPr>
        <w:rPr>
          <w:rFonts w:eastAsia="Times New Roman" w:cs="Arial"/>
          <w:b/>
          <w:caps/>
          <w:szCs w:val="22"/>
          <w:u w:val="single"/>
          <w:lang w:bidi="hi-IN"/>
        </w:rPr>
      </w:pPr>
    </w:p>
    <w:p w14:paraId="3F9F3C90" w14:textId="77777777" w:rsidR="00AE449A" w:rsidRPr="008E23E5" w:rsidRDefault="00AE449A" w:rsidP="0019683D">
      <w:pPr>
        <w:ind w:left="862"/>
        <w:rPr>
          <w:b/>
          <w:szCs w:val="22"/>
          <w:u w:val="single"/>
        </w:rPr>
      </w:pPr>
      <w:r w:rsidRPr="008E23E5">
        <w:rPr>
          <w:b/>
          <w:szCs w:val="22"/>
          <w:u w:val="single"/>
        </w:rPr>
        <w:t xml:space="preserve">RATCHET </w:t>
      </w:r>
    </w:p>
    <w:p w14:paraId="5AE3477D" w14:textId="6431EFFF" w:rsidR="00AE449A" w:rsidRPr="008E23E5" w:rsidRDefault="00DB7AE0" w:rsidP="003D25FC">
      <w:pPr>
        <w:numPr>
          <w:ilvl w:val="1"/>
          <w:numId w:val="69"/>
        </w:numPr>
        <w:tabs>
          <w:tab w:val="left" w:pos="1985"/>
        </w:tabs>
        <w:spacing w:after="120"/>
        <w:ind w:left="1985" w:hanging="1134"/>
        <w:rPr>
          <w:szCs w:val="22"/>
        </w:rPr>
      </w:pPr>
      <w:r w:rsidRPr="008E23E5">
        <w:rPr>
          <w:szCs w:val="22"/>
        </w:rPr>
        <w:t>A r</w:t>
      </w:r>
      <w:r w:rsidR="00AE449A" w:rsidRPr="008E23E5">
        <w:rPr>
          <w:szCs w:val="22"/>
        </w:rPr>
        <w:t xml:space="preserve">atchet will apply to the total value of KPI </w:t>
      </w:r>
      <w:r w:rsidR="004A4975" w:rsidRPr="008E23E5">
        <w:rPr>
          <w:szCs w:val="22"/>
        </w:rPr>
        <w:t xml:space="preserve">performance </w:t>
      </w:r>
      <w:r w:rsidR="00AE449A" w:rsidRPr="008E23E5">
        <w:rPr>
          <w:szCs w:val="22"/>
        </w:rPr>
        <w:t>deductions for each aspect of performance for frequent or repeated failure of the KPI target</w:t>
      </w:r>
      <w:r w:rsidRPr="008E23E5">
        <w:rPr>
          <w:szCs w:val="22"/>
        </w:rPr>
        <w:t xml:space="preserve"> (the “Ratchet”)</w:t>
      </w:r>
      <w:r w:rsidR="005D2B55" w:rsidRPr="008E23E5">
        <w:rPr>
          <w:szCs w:val="22"/>
        </w:rPr>
        <w:t>.</w:t>
      </w:r>
    </w:p>
    <w:p w14:paraId="5C3A64D2" w14:textId="77777777" w:rsidR="005D2B55" w:rsidRPr="008E23E5" w:rsidRDefault="005D2B55" w:rsidP="003D25FC">
      <w:pPr>
        <w:numPr>
          <w:ilvl w:val="1"/>
          <w:numId w:val="69"/>
        </w:numPr>
        <w:tabs>
          <w:tab w:val="left" w:pos="1985"/>
        </w:tabs>
        <w:spacing w:after="120"/>
        <w:ind w:left="1985" w:hanging="1134"/>
        <w:rPr>
          <w:szCs w:val="22"/>
        </w:rPr>
      </w:pPr>
      <w:r w:rsidRPr="008E23E5">
        <w:rPr>
          <w:szCs w:val="22"/>
        </w:rPr>
        <w:t xml:space="preserve">The Ratchet is applied to </w:t>
      </w:r>
      <w:r w:rsidR="00D06D37" w:rsidRPr="008E23E5">
        <w:rPr>
          <w:szCs w:val="22"/>
        </w:rPr>
        <w:t>the</w:t>
      </w:r>
      <w:r w:rsidRPr="008E23E5">
        <w:rPr>
          <w:szCs w:val="22"/>
        </w:rPr>
        <w:t xml:space="preserve"> KPI </w:t>
      </w:r>
      <w:r w:rsidR="00D06D37" w:rsidRPr="008E23E5">
        <w:rPr>
          <w:szCs w:val="22"/>
        </w:rPr>
        <w:t>for each aspect of performance and shall only apply once the aspect of performance against that KPI falls below the target stated in the Performance Adjustment Schedule.</w:t>
      </w:r>
    </w:p>
    <w:p w14:paraId="473AA108" w14:textId="77777777" w:rsidR="00AE449A" w:rsidRPr="008E23E5" w:rsidRDefault="00DB7AE0" w:rsidP="003D25FC">
      <w:pPr>
        <w:numPr>
          <w:ilvl w:val="1"/>
          <w:numId w:val="69"/>
        </w:numPr>
        <w:tabs>
          <w:tab w:val="left" w:pos="1985"/>
        </w:tabs>
        <w:spacing w:after="120"/>
        <w:ind w:left="1985" w:hanging="1134"/>
        <w:rPr>
          <w:szCs w:val="22"/>
        </w:rPr>
      </w:pPr>
      <w:r w:rsidRPr="008E23E5">
        <w:rPr>
          <w:szCs w:val="22"/>
        </w:rPr>
        <w:t>The R</w:t>
      </w:r>
      <w:r w:rsidR="00AE449A" w:rsidRPr="008E23E5">
        <w:rPr>
          <w:szCs w:val="22"/>
        </w:rPr>
        <w:t xml:space="preserve">atchet is applied to the deduction for the relevant Contract Month.  There are three levels of Ratchet, the application of which depends on frequency of repeated failures against the KPIs for the aspect of performance.  </w:t>
      </w:r>
    </w:p>
    <w:p w14:paraId="2F409A75" w14:textId="645E9933" w:rsidR="00AE449A" w:rsidRPr="008E23E5" w:rsidRDefault="00AE449A" w:rsidP="003D25FC">
      <w:pPr>
        <w:numPr>
          <w:ilvl w:val="1"/>
          <w:numId w:val="69"/>
        </w:numPr>
        <w:tabs>
          <w:tab w:val="left" w:pos="1985"/>
        </w:tabs>
        <w:spacing w:after="120"/>
        <w:ind w:left="1985" w:hanging="1134"/>
        <w:rPr>
          <w:szCs w:val="22"/>
        </w:rPr>
      </w:pPr>
      <w:r w:rsidRPr="008E23E5">
        <w:rPr>
          <w:szCs w:val="22"/>
        </w:rPr>
        <w:t xml:space="preserve">In the instance that either the aspect of performance has not experienced repeat or consecutive failure, or that the conditions for the ratchets outlined below are not applicable, the Ratchet will </w:t>
      </w:r>
      <w:r w:rsidR="003A5D16">
        <w:rPr>
          <w:szCs w:val="22"/>
        </w:rPr>
        <w:t xml:space="preserve">be </w:t>
      </w:r>
      <w:r w:rsidRPr="008E23E5">
        <w:rPr>
          <w:szCs w:val="22"/>
        </w:rPr>
        <w:t>taken to be one (1).</w:t>
      </w:r>
    </w:p>
    <w:p w14:paraId="5C723938" w14:textId="77777777" w:rsidR="00B058E8" w:rsidRPr="008E23E5" w:rsidRDefault="00AE449A" w:rsidP="003D25FC">
      <w:pPr>
        <w:numPr>
          <w:ilvl w:val="1"/>
          <w:numId w:val="69"/>
        </w:numPr>
        <w:tabs>
          <w:tab w:val="left" w:pos="1985"/>
        </w:tabs>
        <w:spacing w:after="120"/>
        <w:ind w:left="1985" w:hanging="1134"/>
        <w:rPr>
          <w:szCs w:val="22"/>
        </w:rPr>
      </w:pPr>
      <w:r w:rsidRPr="008E23E5">
        <w:rPr>
          <w:szCs w:val="22"/>
        </w:rPr>
        <w:t>Ratchet for ‘Consecutive Failure’:</w:t>
      </w:r>
    </w:p>
    <w:p w14:paraId="2509F475" w14:textId="77777777" w:rsidR="00314145" w:rsidRPr="008E23E5" w:rsidRDefault="00314145" w:rsidP="003D25FC">
      <w:pPr>
        <w:numPr>
          <w:ilvl w:val="2"/>
          <w:numId w:val="69"/>
        </w:numPr>
        <w:spacing w:after="120"/>
        <w:ind w:left="2836" w:hanging="851"/>
        <w:rPr>
          <w:szCs w:val="22"/>
        </w:rPr>
      </w:pPr>
      <w:r w:rsidRPr="008E23E5">
        <w:rPr>
          <w:szCs w:val="22"/>
        </w:rPr>
        <w:t>A repetition ratchet of 1.5 will be applied if any aspect of performance has failed the KPI for two (2) consecutive months the Ratchet will apply to the deduction for the second month.</w:t>
      </w:r>
      <w:r w:rsidR="00AE449A" w:rsidRPr="008E23E5">
        <w:rPr>
          <w:szCs w:val="22"/>
        </w:rPr>
        <w:t xml:space="preserve"> </w:t>
      </w:r>
    </w:p>
    <w:p w14:paraId="09F4018D" w14:textId="77777777" w:rsidR="00AE449A" w:rsidRPr="008E23E5" w:rsidRDefault="00AE449A" w:rsidP="003D25FC">
      <w:pPr>
        <w:numPr>
          <w:ilvl w:val="2"/>
          <w:numId w:val="69"/>
        </w:numPr>
        <w:spacing w:after="120"/>
        <w:ind w:left="2836" w:hanging="851"/>
        <w:rPr>
          <w:szCs w:val="22"/>
        </w:rPr>
      </w:pPr>
      <w:r w:rsidRPr="008E23E5">
        <w:rPr>
          <w:szCs w:val="22"/>
        </w:rPr>
        <w:t xml:space="preserve">A repetition ratchet of 1.75 will be applied if any aspect of performance has failed the KPI for three (3) consecutive months the </w:t>
      </w:r>
      <w:r w:rsidR="00DB7AE0" w:rsidRPr="008E23E5">
        <w:rPr>
          <w:szCs w:val="22"/>
        </w:rPr>
        <w:t>R</w:t>
      </w:r>
      <w:r w:rsidRPr="008E23E5">
        <w:rPr>
          <w:szCs w:val="22"/>
        </w:rPr>
        <w:t>atchet will apply to the deduction for the third month.</w:t>
      </w:r>
    </w:p>
    <w:p w14:paraId="70EC37EA" w14:textId="77777777" w:rsidR="00AE449A" w:rsidRPr="008E23E5" w:rsidRDefault="00AE449A" w:rsidP="003D25FC">
      <w:pPr>
        <w:numPr>
          <w:ilvl w:val="2"/>
          <w:numId w:val="69"/>
        </w:numPr>
        <w:spacing w:after="120"/>
        <w:ind w:left="2836" w:hanging="851"/>
        <w:rPr>
          <w:szCs w:val="22"/>
        </w:rPr>
      </w:pPr>
      <w:r w:rsidRPr="008E23E5">
        <w:rPr>
          <w:szCs w:val="22"/>
        </w:rPr>
        <w:t>A repetition ratchet of 2 will be applied if any aspect of performance has failed the KPI for f</w:t>
      </w:r>
      <w:r w:rsidR="00DB7AE0" w:rsidRPr="008E23E5">
        <w:rPr>
          <w:szCs w:val="22"/>
        </w:rPr>
        <w:t>our (4) consecutive months the R</w:t>
      </w:r>
      <w:r w:rsidRPr="008E23E5">
        <w:rPr>
          <w:szCs w:val="22"/>
        </w:rPr>
        <w:t>atchet will apply to the deduction for the fourth and every subsequent consecutive month.</w:t>
      </w:r>
    </w:p>
    <w:p w14:paraId="312A06F7" w14:textId="77777777" w:rsidR="00AE449A" w:rsidRPr="008E23E5" w:rsidRDefault="00AE449A" w:rsidP="003D25FC">
      <w:pPr>
        <w:numPr>
          <w:ilvl w:val="1"/>
          <w:numId w:val="69"/>
        </w:numPr>
        <w:tabs>
          <w:tab w:val="left" w:pos="1985"/>
        </w:tabs>
        <w:spacing w:after="120"/>
        <w:ind w:left="1985" w:hanging="1134"/>
        <w:rPr>
          <w:szCs w:val="22"/>
        </w:rPr>
      </w:pPr>
      <w:r w:rsidRPr="008E23E5">
        <w:rPr>
          <w:szCs w:val="22"/>
        </w:rPr>
        <w:t>Ratchet for ‘Failure over a 12 month period’:</w:t>
      </w:r>
    </w:p>
    <w:p w14:paraId="345A0E6B" w14:textId="77777777" w:rsidR="00AE449A" w:rsidRPr="008E23E5" w:rsidRDefault="00AE449A" w:rsidP="003D25FC">
      <w:pPr>
        <w:numPr>
          <w:ilvl w:val="2"/>
          <w:numId w:val="69"/>
        </w:numPr>
        <w:spacing w:after="120"/>
        <w:ind w:left="2836" w:hanging="851"/>
        <w:jc w:val="both"/>
        <w:rPr>
          <w:szCs w:val="22"/>
        </w:rPr>
      </w:pPr>
      <w:r w:rsidRPr="008E23E5">
        <w:rPr>
          <w:szCs w:val="22"/>
        </w:rPr>
        <w:t xml:space="preserve">If in any 12 month rolling period the KPI for an aspect of performance is failed three (3) times a </w:t>
      </w:r>
      <w:r w:rsidR="00DB7AE0" w:rsidRPr="008E23E5">
        <w:rPr>
          <w:szCs w:val="22"/>
        </w:rPr>
        <w:t>R</w:t>
      </w:r>
      <w:r w:rsidRPr="008E23E5">
        <w:rPr>
          <w:szCs w:val="22"/>
        </w:rPr>
        <w:t>atchet of 1.5 will be applied to the deduction for the month in which the third occurrence occurs.</w:t>
      </w:r>
    </w:p>
    <w:p w14:paraId="7DE7ECCB" w14:textId="77777777" w:rsidR="00AE449A" w:rsidRPr="008E23E5" w:rsidRDefault="00AE449A" w:rsidP="003D25FC">
      <w:pPr>
        <w:numPr>
          <w:ilvl w:val="2"/>
          <w:numId w:val="69"/>
        </w:numPr>
        <w:spacing w:after="120"/>
        <w:ind w:left="2836" w:hanging="851"/>
        <w:jc w:val="both"/>
        <w:rPr>
          <w:szCs w:val="22"/>
        </w:rPr>
      </w:pPr>
      <w:r w:rsidRPr="008E23E5">
        <w:rPr>
          <w:szCs w:val="22"/>
        </w:rPr>
        <w:t>If in any 12 month rolling period the KPI for a Service is failed four (4)</w:t>
      </w:r>
      <w:r w:rsidR="00DB7AE0" w:rsidRPr="008E23E5">
        <w:rPr>
          <w:szCs w:val="22"/>
        </w:rPr>
        <w:t xml:space="preserve"> or five (5) times a R</w:t>
      </w:r>
      <w:r w:rsidRPr="008E23E5">
        <w:rPr>
          <w:szCs w:val="22"/>
        </w:rPr>
        <w:t>atchet of 1.75 will be applied to the deduction for the month in which the fourth and fifth occurrence occurs.</w:t>
      </w:r>
    </w:p>
    <w:p w14:paraId="4574245A" w14:textId="77777777" w:rsidR="00AE449A" w:rsidRPr="008E23E5" w:rsidRDefault="00AE449A" w:rsidP="003D25FC">
      <w:pPr>
        <w:numPr>
          <w:ilvl w:val="2"/>
          <w:numId w:val="69"/>
        </w:numPr>
        <w:spacing w:after="120"/>
        <w:ind w:left="2836" w:hanging="851"/>
        <w:jc w:val="both"/>
        <w:rPr>
          <w:szCs w:val="22"/>
        </w:rPr>
      </w:pPr>
      <w:r w:rsidRPr="008E23E5">
        <w:rPr>
          <w:szCs w:val="22"/>
        </w:rPr>
        <w:t>If in any 12 month rolling period the KPI for a service is fa</w:t>
      </w:r>
      <w:r w:rsidR="00DB7AE0" w:rsidRPr="008E23E5">
        <w:rPr>
          <w:szCs w:val="22"/>
        </w:rPr>
        <w:t>iled more than six (6) times a R</w:t>
      </w:r>
      <w:r w:rsidRPr="008E23E5">
        <w:rPr>
          <w:szCs w:val="22"/>
        </w:rPr>
        <w:t>atchet 2 will be applied to the deduction for the month in which the sixth occurrence and for every subsequent occurrence within the 12 month rolling period occurs.</w:t>
      </w:r>
    </w:p>
    <w:p w14:paraId="13A36D3C" w14:textId="77777777" w:rsidR="00AE449A" w:rsidRPr="008E23E5" w:rsidRDefault="00AE449A" w:rsidP="003D25FC">
      <w:pPr>
        <w:numPr>
          <w:ilvl w:val="1"/>
          <w:numId w:val="69"/>
        </w:numPr>
        <w:tabs>
          <w:tab w:val="left" w:pos="1985"/>
        </w:tabs>
        <w:spacing w:after="120"/>
        <w:ind w:left="1985" w:hanging="1134"/>
        <w:rPr>
          <w:szCs w:val="22"/>
        </w:rPr>
      </w:pPr>
      <w:bookmarkStart w:id="225" w:name="_Toc394481103"/>
      <w:r w:rsidRPr="008E23E5">
        <w:rPr>
          <w:szCs w:val="22"/>
        </w:rPr>
        <w:t>In the instance that there is an occurrence of both a ‘Consecutive Failure’ and a ‘Failure over a 12-month period’ and</w:t>
      </w:r>
      <w:r w:rsidR="00DB7AE0" w:rsidRPr="008E23E5">
        <w:rPr>
          <w:szCs w:val="22"/>
        </w:rPr>
        <w:t xml:space="preserve"> more than one R</w:t>
      </w:r>
      <w:r w:rsidRPr="008E23E5">
        <w:rPr>
          <w:szCs w:val="22"/>
        </w:rPr>
        <w:t>atchet</w:t>
      </w:r>
      <w:r w:rsidR="00DB7AE0" w:rsidRPr="008E23E5">
        <w:rPr>
          <w:szCs w:val="22"/>
        </w:rPr>
        <w:t xml:space="preserve"> would apply the deduction and R</w:t>
      </w:r>
      <w:r w:rsidRPr="008E23E5">
        <w:rPr>
          <w:szCs w:val="22"/>
        </w:rPr>
        <w:t>atchet resulting in the highest deductions will be used.</w:t>
      </w:r>
    </w:p>
    <w:p w14:paraId="5E893206" w14:textId="77777777" w:rsidR="001E598E" w:rsidRPr="008E23E5" w:rsidRDefault="001E598E" w:rsidP="001E598E">
      <w:pPr>
        <w:tabs>
          <w:tab w:val="left" w:pos="1985"/>
        </w:tabs>
        <w:spacing w:after="120"/>
        <w:ind w:left="1985"/>
        <w:rPr>
          <w:szCs w:val="22"/>
        </w:rPr>
      </w:pPr>
    </w:p>
    <w:p w14:paraId="0E442F1B" w14:textId="68CFE47D" w:rsidR="00253616" w:rsidRPr="008E23E5" w:rsidRDefault="00253616" w:rsidP="003D25FC">
      <w:pPr>
        <w:numPr>
          <w:ilvl w:val="0"/>
          <w:numId w:val="69"/>
        </w:numPr>
        <w:rPr>
          <w:b/>
          <w:szCs w:val="22"/>
        </w:rPr>
      </w:pPr>
      <w:bookmarkStart w:id="226" w:name="_Toc397430710"/>
      <w:r w:rsidRPr="008E23E5">
        <w:rPr>
          <w:b/>
          <w:szCs w:val="22"/>
        </w:rPr>
        <w:t>IMPACT OF KPIs ON THE CALCULATION OF SAVINGS PAYMENT</w:t>
      </w:r>
    </w:p>
    <w:p w14:paraId="1AAD2F88" w14:textId="4BF16107" w:rsidR="0002097B" w:rsidRPr="008E23E5" w:rsidRDefault="00253616" w:rsidP="003D25FC">
      <w:pPr>
        <w:pStyle w:val="TLTLevel2"/>
        <w:numPr>
          <w:ilvl w:val="1"/>
          <w:numId w:val="69"/>
        </w:numPr>
        <w:tabs>
          <w:tab w:val="clear" w:pos="720"/>
        </w:tabs>
        <w:rPr>
          <w:sz w:val="22"/>
          <w:szCs w:val="22"/>
        </w:rPr>
      </w:pPr>
      <w:r w:rsidRPr="008E23E5">
        <w:rPr>
          <w:sz w:val="22"/>
          <w:szCs w:val="22"/>
        </w:rPr>
        <w:t xml:space="preserve">Subject to </w:t>
      </w:r>
      <w:r w:rsidR="006D2AA1">
        <w:rPr>
          <w:sz w:val="22"/>
          <w:szCs w:val="22"/>
        </w:rPr>
        <w:t>p</w:t>
      </w:r>
      <w:r w:rsidRPr="008E23E5">
        <w:rPr>
          <w:sz w:val="22"/>
          <w:szCs w:val="22"/>
        </w:rPr>
        <w:t xml:space="preserve">aragraph </w:t>
      </w:r>
      <w:r w:rsidR="0088191A">
        <w:rPr>
          <w:sz w:val="22"/>
          <w:szCs w:val="22"/>
        </w:rPr>
        <w:t>3.4</w:t>
      </w:r>
      <w:r w:rsidRPr="008E23E5">
        <w:rPr>
          <w:sz w:val="22"/>
          <w:szCs w:val="22"/>
        </w:rPr>
        <w:t xml:space="preserve"> </w:t>
      </w:r>
      <w:r w:rsidR="006D2AA1">
        <w:rPr>
          <w:sz w:val="22"/>
          <w:szCs w:val="22"/>
        </w:rPr>
        <w:t xml:space="preserve">of this Contract Schedule O (Payment Mechanism) </w:t>
      </w:r>
      <w:r w:rsidRPr="008E23E5">
        <w:rPr>
          <w:sz w:val="22"/>
          <w:szCs w:val="22"/>
        </w:rPr>
        <w:t xml:space="preserve">and without prejudice to any other right or remedy available to the Employer, the Employer may reduce the value of the Contractor Savings Account by an amount calculated as follows: </w:t>
      </w:r>
    </w:p>
    <w:p w14:paraId="01053BF8" w14:textId="54CA4050" w:rsidR="00253616" w:rsidRPr="008E23E5" w:rsidRDefault="0002097B" w:rsidP="00253616">
      <w:pPr>
        <w:pStyle w:val="TLTBodyText2"/>
        <w:rPr>
          <w:sz w:val="22"/>
          <w:szCs w:val="22"/>
        </w:rPr>
      </w:pPr>
      <w:r w:rsidRPr="008E23E5">
        <w:rPr>
          <w:noProof/>
          <w:sz w:val="22"/>
          <w:szCs w:val="22"/>
        </w:rPr>
        <mc:AlternateContent>
          <mc:Choice Requires="wps">
            <w:drawing>
              <wp:anchor distT="0" distB="0" distL="114300" distR="114300" simplePos="0" relativeHeight="251664384" behindDoc="0" locked="0" layoutInCell="1" allowOverlap="1" wp14:anchorId="01898C26" wp14:editId="777FB142">
                <wp:simplePos x="0" y="0"/>
                <wp:positionH relativeFrom="column">
                  <wp:posOffset>1947553</wp:posOffset>
                </wp:positionH>
                <wp:positionV relativeFrom="paragraph">
                  <wp:posOffset>230596</wp:posOffset>
                </wp:positionV>
                <wp:extent cx="1650670" cy="628650"/>
                <wp:effectExtent l="0" t="0" r="26035" b="19050"/>
                <wp:wrapNone/>
                <wp:docPr id="6" name="Double Bracket 6"/>
                <wp:cNvGraphicFramePr/>
                <a:graphic xmlns:a="http://schemas.openxmlformats.org/drawingml/2006/main">
                  <a:graphicData uri="http://schemas.microsoft.com/office/word/2010/wordprocessingShape">
                    <wps:wsp>
                      <wps:cNvSpPr/>
                      <wps:spPr>
                        <a:xfrm>
                          <a:off x="0" y="0"/>
                          <a:ext cx="1650670" cy="62865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E7F885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6" o:spid="_x0000_s1026" type="#_x0000_t185" style="position:absolute;margin-left:153.35pt;margin-top:18.15pt;width:129.95pt;height:49.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" strokecolor="black [3213]" strokeweight=".5pt">
                <v:stroke joinstyle="miter"/>
              </v:shape>
            </w:pict>
          </mc:Fallback>
        </mc:AlternateConten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5"/>
        <w:gridCol w:w="5354"/>
      </w:tblGrid>
      <w:tr w:rsidR="00253616" w:rsidRPr="008E23E5" w14:paraId="17EF0F50" w14:textId="77777777" w:rsidTr="00A12EEA">
        <w:tc>
          <w:tcPr>
            <w:tcW w:w="2365" w:type="dxa"/>
          </w:tcPr>
          <w:p w14:paraId="40DA381D" w14:textId="77777777" w:rsidR="00253616" w:rsidRPr="008E23E5" w:rsidRDefault="00253616" w:rsidP="00A12EEA">
            <w:pPr>
              <w:pStyle w:val="TLTBodyText2"/>
              <w:tabs>
                <w:tab w:val="left" w:pos="1590"/>
              </w:tabs>
              <w:ind w:left="722"/>
              <w:rPr>
                <w:b/>
                <w:sz w:val="22"/>
                <w:szCs w:val="22"/>
              </w:rPr>
            </w:pPr>
            <w:r w:rsidRPr="008E23E5">
              <w:rPr>
                <w:b/>
                <w:sz w:val="22"/>
                <w:szCs w:val="22"/>
              </w:rPr>
              <w:t xml:space="preserve">SPCY   = </w:t>
            </w:r>
          </w:p>
        </w:tc>
        <w:tc>
          <w:tcPr>
            <w:tcW w:w="5354" w:type="dxa"/>
          </w:tcPr>
          <w:p w14:paraId="0EA79205" w14:textId="648C74EC" w:rsidR="00253616" w:rsidRPr="008E23E5" w:rsidRDefault="00253616" w:rsidP="0002097B">
            <w:pPr>
              <w:pStyle w:val="TLTBodyText2"/>
              <w:tabs>
                <w:tab w:val="left" w:pos="3349"/>
              </w:tabs>
              <w:ind w:left="0"/>
              <w:rPr>
                <w:b/>
                <w:sz w:val="22"/>
                <w:szCs w:val="22"/>
              </w:rPr>
            </w:pPr>
            <w:r w:rsidRPr="008E23E5">
              <w:rPr>
                <w:b/>
                <w:noProof/>
                <w:sz w:val="22"/>
                <w:szCs w:val="22"/>
              </w:rPr>
              <mc:AlternateContent>
                <mc:Choice Requires="wps">
                  <w:drawing>
                    <wp:anchor distT="0" distB="0" distL="114300" distR="114300" simplePos="0" relativeHeight="251659264" behindDoc="0" locked="0" layoutInCell="1" allowOverlap="1" wp14:anchorId="180C0F6C" wp14:editId="7DA926F2">
                      <wp:simplePos x="0" y="0"/>
                      <wp:positionH relativeFrom="column">
                        <wp:posOffset>115125</wp:posOffset>
                      </wp:positionH>
                      <wp:positionV relativeFrom="paragraph">
                        <wp:posOffset>222885</wp:posOffset>
                      </wp:positionV>
                      <wp:extent cx="431165" cy="0"/>
                      <wp:effectExtent l="0" t="0" r="26035" b="19050"/>
                      <wp:wrapNone/>
                      <wp:docPr id="4" name="Straight Connector 4"/>
                      <wp:cNvGraphicFramePr/>
                      <a:graphic xmlns:a="http://schemas.openxmlformats.org/drawingml/2006/main">
                        <a:graphicData uri="http://schemas.microsoft.com/office/word/2010/wordprocessingShape">
                          <wps:wsp>
                            <wps:cNvCnPr/>
                            <wps:spPr>
                              <a:xfrm>
                                <a:off x="0" y="0"/>
                                <a:ext cx="431165" cy="0"/>
                              </a:xfrm>
                              <a:prstGeom prst="line">
                                <a:avLst/>
                              </a:prstGeom>
                              <a:ln w="1905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1D3463"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5pt,17.55pt" to="43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" strokeweight="1.5pt">
                      <v:stroke joinstyle="miter"/>
                    </v:line>
                  </w:pict>
                </mc:Fallback>
              </mc:AlternateContent>
            </w:r>
            <w:r w:rsidR="0002097B" w:rsidRPr="008E23E5">
              <w:rPr>
                <w:b/>
                <w:sz w:val="22"/>
                <w:szCs w:val="22"/>
              </w:rPr>
              <w:t xml:space="preserve">   PDCY      x 100  =   %A     </w:t>
            </w:r>
            <w:r w:rsidRPr="008E23E5">
              <w:rPr>
                <w:b/>
                <w:sz w:val="22"/>
                <w:szCs w:val="22"/>
              </w:rPr>
              <w:t>ACSR - %A</w:t>
            </w:r>
          </w:p>
          <w:p w14:paraId="4D9994D2" w14:textId="7B6E71C0" w:rsidR="00253616" w:rsidRPr="008E23E5" w:rsidRDefault="0002097B" w:rsidP="0002097B">
            <w:pPr>
              <w:pStyle w:val="TLTBodyText2"/>
              <w:ind w:left="0"/>
              <w:rPr>
                <w:b/>
                <w:sz w:val="22"/>
                <w:szCs w:val="22"/>
              </w:rPr>
            </w:pPr>
            <w:r w:rsidRPr="008E23E5">
              <w:rPr>
                <w:b/>
                <w:sz w:val="22"/>
                <w:szCs w:val="22"/>
              </w:rPr>
              <w:t xml:space="preserve">   </w:t>
            </w:r>
            <w:r w:rsidR="00253616" w:rsidRPr="008E23E5">
              <w:rPr>
                <w:b/>
                <w:sz w:val="22"/>
                <w:szCs w:val="22"/>
              </w:rPr>
              <w:t>AVPD</w:t>
            </w:r>
          </w:p>
        </w:tc>
      </w:tr>
      <w:tr w:rsidR="00253616" w:rsidRPr="008E23E5" w14:paraId="3434EFCB" w14:textId="77777777" w:rsidTr="00A12EEA">
        <w:tc>
          <w:tcPr>
            <w:tcW w:w="2365" w:type="dxa"/>
          </w:tcPr>
          <w:p w14:paraId="492B2D6E" w14:textId="77777777" w:rsidR="00253616" w:rsidRPr="008E23E5" w:rsidRDefault="00253616" w:rsidP="00A12EEA">
            <w:pPr>
              <w:pStyle w:val="TLTBodyText2"/>
              <w:ind w:left="722"/>
              <w:rPr>
                <w:b/>
                <w:sz w:val="22"/>
                <w:szCs w:val="22"/>
              </w:rPr>
            </w:pPr>
            <w:r w:rsidRPr="008E23E5">
              <w:rPr>
                <w:b/>
                <w:sz w:val="22"/>
                <w:szCs w:val="22"/>
              </w:rPr>
              <w:t xml:space="preserve">SPCY   = </w:t>
            </w:r>
          </w:p>
        </w:tc>
        <w:tc>
          <w:tcPr>
            <w:tcW w:w="5354" w:type="dxa"/>
          </w:tcPr>
          <w:p w14:paraId="187AA5BD" w14:textId="77777777" w:rsidR="00253616" w:rsidRPr="008E23E5" w:rsidRDefault="00253616" w:rsidP="00A12EEA">
            <w:pPr>
              <w:pStyle w:val="TLTBodyText2"/>
              <w:ind w:left="-19"/>
              <w:rPr>
                <w:sz w:val="22"/>
                <w:szCs w:val="22"/>
              </w:rPr>
            </w:pPr>
            <w:r w:rsidRPr="008E23E5">
              <w:rPr>
                <w:sz w:val="22"/>
                <w:szCs w:val="22"/>
              </w:rPr>
              <w:t>the Savings Payment</w:t>
            </w:r>
            <w:r w:rsidRPr="008E23E5">
              <w:rPr>
                <w:b/>
                <w:sz w:val="22"/>
                <w:szCs w:val="22"/>
              </w:rPr>
              <w:t xml:space="preserve"> </w:t>
            </w:r>
            <w:r w:rsidRPr="008E23E5">
              <w:rPr>
                <w:sz w:val="22"/>
                <w:szCs w:val="22"/>
              </w:rPr>
              <w:t xml:space="preserve">payable to the </w:t>
            </w:r>
            <w:r w:rsidRPr="008E23E5">
              <w:rPr>
                <w:i/>
                <w:sz w:val="22"/>
                <w:szCs w:val="22"/>
              </w:rPr>
              <w:t>Contractor</w:t>
            </w:r>
            <w:r w:rsidRPr="008E23E5">
              <w:rPr>
                <w:sz w:val="22"/>
                <w:szCs w:val="22"/>
              </w:rPr>
              <w:t xml:space="preserve"> for the relevant Contract Year  </w:t>
            </w:r>
          </w:p>
        </w:tc>
      </w:tr>
      <w:tr w:rsidR="00253616" w:rsidRPr="008E23E5" w14:paraId="4EEBB37D" w14:textId="77777777" w:rsidTr="00A12EEA">
        <w:tc>
          <w:tcPr>
            <w:tcW w:w="2365" w:type="dxa"/>
          </w:tcPr>
          <w:p w14:paraId="6DE0180F" w14:textId="77777777" w:rsidR="00253616" w:rsidRPr="008E23E5" w:rsidRDefault="00253616" w:rsidP="00A12EEA">
            <w:pPr>
              <w:pStyle w:val="TLTBodyText2"/>
              <w:ind w:left="722"/>
              <w:rPr>
                <w:b/>
                <w:sz w:val="22"/>
                <w:szCs w:val="22"/>
              </w:rPr>
            </w:pPr>
            <w:r w:rsidRPr="008E23E5">
              <w:rPr>
                <w:b/>
                <w:sz w:val="22"/>
                <w:szCs w:val="22"/>
              </w:rPr>
              <w:t xml:space="preserve">PDCY     = </w:t>
            </w:r>
          </w:p>
        </w:tc>
        <w:tc>
          <w:tcPr>
            <w:tcW w:w="5354" w:type="dxa"/>
          </w:tcPr>
          <w:p w14:paraId="4907E512" w14:textId="77777777" w:rsidR="00253616" w:rsidRPr="008E23E5" w:rsidRDefault="00253616" w:rsidP="00A12EEA">
            <w:pPr>
              <w:pStyle w:val="TLTBodyText2"/>
              <w:ind w:left="-19"/>
              <w:rPr>
                <w:sz w:val="22"/>
                <w:szCs w:val="22"/>
              </w:rPr>
            </w:pPr>
            <w:r w:rsidRPr="008E23E5">
              <w:rPr>
                <w:sz w:val="22"/>
                <w:szCs w:val="22"/>
              </w:rPr>
              <w:t xml:space="preserve">the total payment deductions (expressed in pounds sterling) applied by the </w:t>
            </w:r>
            <w:r w:rsidRPr="008E23E5">
              <w:rPr>
                <w:i/>
                <w:sz w:val="22"/>
                <w:szCs w:val="22"/>
              </w:rPr>
              <w:t>Employer</w:t>
            </w:r>
            <w:r w:rsidRPr="008E23E5">
              <w:rPr>
                <w:sz w:val="22"/>
                <w:szCs w:val="22"/>
              </w:rPr>
              <w:t xml:space="preserve"> during the course of the relevant Contract Year</w:t>
            </w:r>
          </w:p>
        </w:tc>
      </w:tr>
      <w:tr w:rsidR="00253616" w:rsidRPr="008E23E5" w14:paraId="7C555BBA" w14:textId="77777777" w:rsidTr="00A12EEA">
        <w:tc>
          <w:tcPr>
            <w:tcW w:w="2365" w:type="dxa"/>
          </w:tcPr>
          <w:p w14:paraId="435194FB" w14:textId="77777777" w:rsidR="00253616" w:rsidRPr="008E23E5" w:rsidRDefault="00253616" w:rsidP="00A12EEA">
            <w:pPr>
              <w:pStyle w:val="TLTBodyText2"/>
              <w:ind w:left="722"/>
              <w:rPr>
                <w:b/>
                <w:sz w:val="22"/>
                <w:szCs w:val="22"/>
              </w:rPr>
            </w:pPr>
            <w:r w:rsidRPr="008E23E5">
              <w:rPr>
                <w:b/>
                <w:sz w:val="22"/>
                <w:szCs w:val="22"/>
              </w:rPr>
              <w:t>AVPD     =</w:t>
            </w:r>
          </w:p>
        </w:tc>
        <w:tc>
          <w:tcPr>
            <w:tcW w:w="5354" w:type="dxa"/>
          </w:tcPr>
          <w:p w14:paraId="2BCD4178" w14:textId="77777777" w:rsidR="00253616" w:rsidRPr="008E23E5" w:rsidRDefault="00253616" w:rsidP="00A12EEA">
            <w:pPr>
              <w:pStyle w:val="TLTBodyText2"/>
              <w:ind w:left="-19"/>
              <w:rPr>
                <w:sz w:val="22"/>
                <w:szCs w:val="22"/>
              </w:rPr>
            </w:pPr>
            <w:r w:rsidRPr="008E23E5">
              <w:rPr>
                <w:sz w:val="22"/>
                <w:szCs w:val="22"/>
              </w:rPr>
              <w:t xml:space="preserve">the aggregate value (expressed in pounds sterling) of the Monthly Total at Risk for each Contract Month in the relevant Contract Year    </w:t>
            </w:r>
          </w:p>
        </w:tc>
      </w:tr>
      <w:tr w:rsidR="00253616" w:rsidRPr="008E23E5" w14:paraId="236C2247" w14:textId="77777777" w:rsidTr="00A12EEA">
        <w:tc>
          <w:tcPr>
            <w:tcW w:w="2365" w:type="dxa"/>
          </w:tcPr>
          <w:p w14:paraId="71ACE52E" w14:textId="77777777" w:rsidR="00253616" w:rsidRPr="008E23E5" w:rsidRDefault="00253616" w:rsidP="00A12EEA">
            <w:pPr>
              <w:pStyle w:val="TLTBodyText2"/>
              <w:ind w:left="722"/>
              <w:rPr>
                <w:b/>
                <w:sz w:val="22"/>
                <w:szCs w:val="22"/>
              </w:rPr>
            </w:pPr>
            <w:r w:rsidRPr="008E23E5">
              <w:rPr>
                <w:b/>
                <w:sz w:val="22"/>
                <w:szCs w:val="22"/>
              </w:rPr>
              <w:t xml:space="preserve">%A         = </w:t>
            </w:r>
          </w:p>
        </w:tc>
        <w:tc>
          <w:tcPr>
            <w:tcW w:w="5354" w:type="dxa"/>
          </w:tcPr>
          <w:p w14:paraId="10E1043C" w14:textId="77777777" w:rsidR="00253616" w:rsidRPr="008E23E5" w:rsidRDefault="00253616" w:rsidP="00A12EEA">
            <w:pPr>
              <w:pStyle w:val="TLTBodyText2"/>
              <w:ind w:left="-19"/>
              <w:rPr>
                <w:sz w:val="22"/>
                <w:szCs w:val="22"/>
              </w:rPr>
            </w:pPr>
            <w:r w:rsidRPr="008E23E5">
              <w:rPr>
                <w:sz w:val="22"/>
                <w:szCs w:val="22"/>
              </w:rPr>
              <w:t>the percentage adjustment to be applied to the ACSR</w:t>
            </w:r>
          </w:p>
        </w:tc>
      </w:tr>
      <w:tr w:rsidR="00253616" w:rsidRPr="008E23E5" w14:paraId="012E1DDC" w14:textId="77777777" w:rsidTr="00A12EEA">
        <w:tc>
          <w:tcPr>
            <w:tcW w:w="2365" w:type="dxa"/>
          </w:tcPr>
          <w:p w14:paraId="066BC547" w14:textId="77777777" w:rsidR="00253616" w:rsidRPr="008E23E5" w:rsidRDefault="00253616" w:rsidP="00A12EEA">
            <w:pPr>
              <w:pStyle w:val="TLTBodyText2"/>
              <w:tabs>
                <w:tab w:val="left" w:pos="1548"/>
              </w:tabs>
              <w:ind w:left="722"/>
              <w:rPr>
                <w:b/>
                <w:sz w:val="22"/>
                <w:szCs w:val="22"/>
              </w:rPr>
            </w:pPr>
            <w:r w:rsidRPr="008E23E5">
              <w:rPr>
                <w:b/>
                <w:sz w:val="22"/>
                <w:szCs w:val="22"/>
              </w:rPr>
              <w:t xml:space="preserve">ACSR     = </w:t>
            </w:r>
          </w:p>
        </w:tc>
        <w:tc>
          <w:tcPr>
            <w:tcW w:w="5354" w:type="dxa"/>
          </w:tcPr>
          <w:p w14:paraId="6F7BF335" w14:textId="2CC56E76" w:rsidR="00253616" w:rsidRPr="008E23E5" w:rsidRDefault="00253616" w:rsidP="00A12EEA">
            <w:pPr>
              <w:pStyle w:val="TLTBodyText2"/>
              <w:ind w:left="-19"/>
              <w:rPr>
                <w:sz w:val="22"/>
                <w:szCs w:val="22"/>
              </w:rPr>
            </w:pPr>
            <w:r w:rsidRPr="008E23E5">
              <w:rPr>
                <w:sz w:val="22"/>
                <w:szCs w:val="22"/>
              </w:rPr>
              <w:t xml:space="preserve">the aggregate savings </w:t>
            </w:r>
            <w:r w:rsidR="00920F23" w:rsidRPr="008E23E5">
              <w:rPr>
                <w:sz w:val="22"/>
                <w:szCs w:val="22"/>
              </w:rPr>
              <w:t xml:space="preserve">in the Contractor Savings Account </w:t>
            </w:r>
            <w:r w:rsidRPr="008E23E5">
              <w:rPr>
                <w:sz w:val="22"/>
                <w:szCs w:val="22"/>
              </w:rPr>
              <w:t xml:space="preserve">actually realised in the relevant Contract Year pursuant to each Gainshare Implementation Plan actually implemented in accordance with its terms by the </w:t>
            </w:r>
            <w:r w:rsidRPr="008E23E5">
              <w:rPr>
                <w:i/>
                <w:sz w:val="22"/>
                <w:szCs w:val="22"/>
              </w:rPr>
              <w:t xml:space="preserve">Contractor </w:t>
            </w:r>
            <w:r w:rsidRPr="008E23E5">
              <w:rPr>
                <w:sz w:val="22"/>
                <w:szCs w:val="22"/>
              </w:rPr>
              <w:t>in the relevant Contract Year before adjustment by %A</w:t>
            </w:r>
          </w:p>
        </w:tc>
      </w:tr>
    </w:tbl>
    <w:p w14:paraId="613C4016" w14:textId="77777777" w:rsidR="00253616" w:rsidRPr="008E23E5" w:rsidRDefault="00253616" w:rsidP="003D25FC">
      <w:pPr>
        <w:pStyle w:val="TLTLevel2"/>
        <w:numPr>
          <w:ilvl w:val="1"/>
          <w:numId w:val="69"/>
        </w:numPr>
        <w:tabs>
          <w:tab w:val="clear" w:pos="720"/>
        </w:tabs>
        <w:rPr>
          <w:i/>
          <w:sz w:val="22"/>
          <w:szCs w:val="22"/>
        </w:rPr>
      </w:pPr>
      <w:r w:rsidRPr="008E23E5">
        <w:rPr>
          <w:b/>
          <w:i/>
          <w:sz w:val="22"/>
          <w:szCs w:val="22"/>
        </w:rPr>
        <w:t>Worked Example</w:t>
      </w:r>
      <w:r w:rsidRPr="008E23E5">
        <w:rPr>
          <w:i/>
          <w:sz w:val="22"/>
          <w:szCs w:val="22"/>
        </w:rPr>
        <w:t xml:space="preserve">: if in a given Contract Year the Contractor incurs performance deductions equivalent to 50% of the aggregate value of the Monthly Total at Risk for each Contract Month in the relevant Contract Year then the Savings payable to the Contractor for that Contract Year will be reduced by 50%     </w:t>
      </w:r>
    </w:p>
    <w:p w14:paraId="5F736A8D" w14:textId="77777777" w:rsidR="00253616" w:rsidRPr="008E23E5" w:rsidRDefault="00253616" w:rsidP="003D25FC">
      <w:pPr>
        <w:pStyle w:val="TLTLevel2"/>
        <w:numPr>
          <w:ilvl w:val="1"/>
          <w:numId w:val="69"/>
        </w:numPr>
        <w:tabs>
          <w:tab w:val="clear" w:pos="720"/>
        </w:tabs>
        <w:rPr>
          <w:sz w:val="22"/>
          <w:szCs w:val="22"/>
        </w:rPr>
      </w:pPr>
      <w:bookmarkStart w:id="227" w:name="_Ref463464013"/>
      <w:r w:rsidRPr="008E23E5">
        <w:rPr>
          <w:sz w:val="22"/>
          <w:szCs w:val="22"/>
        </w:rPr>
        <w:t>Where:</w:t>
      </w:r>
    </w:p>
    <w:p w14:paraId="69CB915D" w14:textId="77777777" w:rsidR="00253616" w:rsidRPr="008E23E5" w:rsidRDefault="00253616" w:rsidP="003D25FC">
      <w:pPr>
        <w:pStyle w:val="TLTLevel3"/>
        <w:numPr>
          <w:ilvl w:val="2"/>
          <w:numId w:val="69"/>
        </w:numPr>
        <w:tabs>
          <w:tab w:val="clear" w:pos="720"/>
        </w:tabs>
        <w:rPr>
          <w:sz w:val="22"/>
          <w:szCs w:val="22"/>
        </w:rPr>
      </w:pPr>
      <w:r w:rsidRPr="008E23E5">
        <w:rPr>
          <w:sz w:val="22"/>
          <w:szCs w:val="22"/>
        </w:rPr>
        <w:t xml:space="preserve">the difference between ACSR and SPCY in a Contract Year is a positive number, this shall be for the sole account of the </w:t>
      </w:r>
      <w:r w:rsidRPr="008E23E5">
        <w:rPr>
          <w:i/>
          <w:sz w:val="22"/>
          <w:szCs w:val="22"/>
        </w:rPr>
        <w:t>Employer</w:t>
      </w:r>
      <w:r w:rsidRPr="008E23E5">
        <w:rPr>
          <w:sz w:val="22"/>
          <w:szCs w:val="22"/>
        </w:rPr>
        <w:t>; and</w:t>
      </w:r>
    </w:p>
    <w:p w14:paraId="41949D70" w14:textId="77777777" w:rsidR="00253616" w:rsidRPr="008E23E5" w:rsidRDefault="00253616" w:rsidP="003D25FC">
      <w:pPr>
        <w:pStyle w:val="TLTLevel3"/>
        <w:numPr>
          <w:ilvl w:val="2"/>
          <w:numId w:val="69"/>
        </w:numPr>
        <w:tabs>
          <w:tab w:val="clear" w:pos="720"/>
        </w:tabs>
        <w:rPr>
          <w:sz w:val="22"/>
          <w:szCs w:val="22"/>
        </w:rPr>
      </w:pPr>
      <w:bookmarkStart w:id="228" w:name="_Ref463467443"/>
      <w:bookmarkStart w:id="229" w:name="_Ref463645029"/>
      <w:r w:rsidRPr="008E23E5">
        <w:rPr>
          <w:sz w:val="22"/>
          <w:szCs w:val="22"/>
        </w:rPr>
        <w:t xml:space="preserve">ACSR is not a positive number </w:t>
      </w:r>
      <w:bookmarkEnd w:id="227"/>
      <w:r w:rsidRPr="008E23E5">
        <w:rPr>
          <w:sz w:val="22"/>
          <w:szCs w:val="22"/>
        </w:rPr>
        <w:t xml:space="preserve">(a </w:t>
      </w:r>
      <w:r w:rsidRPr="008E23E5">
        <w:rPr>
          <w:b/>
          <w:sz w:val="22"/>
          <w:szCs w:val="22"/>
        </w:rPr>
        <w:t>Contractor Savings</w:t>
      </w:r>
      <w:r w:rsidRPr="008E23E5">
        <w:rPr>
          <w:sz w:val="22"/>
          <w:szCs w:val="22"/>
        </w:rPr>
        <w:t xml:space="preserve"> </w:t>
      </w:r>
      <w:r w:rsidRPr="008E23E5">
        <w:rPr>
          <w:b/>
          <w:sz w:val="22"/>
          <w:szCs w:val="22"/>
        </w:rPr>
        <w:t>Deficit</w:t>
      </w:r>
      <w:r w:rsidRPr="008E23E5">
        <w:rPr>
          <w:sz w:val="22"/>
          <w:szCs w:val="22"/>
        </w:rPr>
        <w:t xml:space="preserve">), any such Contractor Savings Deficit may be carried forward by the </w:t>
      </w:r>
      <w:r w:rsidRPr="008E23E5">
        <w:rPr>
          <w:i/>
          <w:sz w:val="22"/>
          <w:szCs w:val="22"/>
        </w:rPr>
        <w:t>Employer</w:t>
      </w:r>
      <w:r w:rsidRPr="008E23E5">
        <w:rPr>
          <w:sz w:val="22"/>
          <w:szCs w:val="22"/>
        </w:rPr>
        <w:t xml:space="preserve"> into future Contract Years until such time as the Contractor Savings Deficit is zero (0)</w:t>
      </w:r>
      <w:bookmarkEnd w:id="228"/>
      <w:bookmarkEnd w:id="229"/>
      <w:r w:rsidRPr="008E23E5">
        <w:rPr>
          <w:sz w:val="22"/>
          <w:szCs w:val="22"/>
        </w:rPr>
        <w:t>.</w:t>
      </w:r>
    </w:p>
    <w:p w14:paraId="7D68A6CD" w14:textId="29C8D58C" w:rsidR="00253616" w:rsidRPr="008E23E5" w:rsidRDefault="006D2AA1" w:rsidP="003D25FC">
      <w:pPr>
        <w:pStyle w:val="TLTLevel2"/>
        <w:numPr>
          <w:ilvl w:val="1"/>
          <w:numId w:val="69"/>
        </w:numPr>
        <w:rPr>
          <w:sz w:val="22"/>
          <w:szCs w:val="22"/>
        </w:rPr>
      </w:pPr>
      <w:r>
        <w:rPr>
          <w:sz w:val="22"/>
          <w:szCs w:val="22"/>
        </w:rPr>
        <w:t>Without prejudice to p</w:t>
      </w:r>
      <w:r w:rsidR="00253616" w:rsidRPr="008E23E5">
        <w:rPr>
          <w:sz w:val="22"/>
          <w:szCs w:val="22"/>
        </w:rPr>
        <w:t xml:space="preserve">aragraph </w:t>
      </w:r>
      <w:r w:rsidR="00253616" w:rsidRPr="008E23E5">
        <w:rPr>
          <w:sz w:val="22"/>
          <w:szCs w:val="22"/>
        </w:rPr>
        <w:fldChar w:fldCharType="begin"/>
      </w:r>
      <w:r w:rsidR="00253616" w:rsidRPr="008E23E5">
        <w:rPr>
          <w:sz w:val="22"/>
          <w:szCs w:val="22"/>
        </w:rPr>
        <w:instrText xml:space="preserve"> REF _Ref463645029 \r \h  \* MERGEFORMAT </w:instrText>
      </w:r>
      <w:r w:rsidR="00253616" w:rsidRPr="008E23E5">
        <w:rPr>
          <w:sz w:val="22"/>
          <w:szCs w:val="22"/>
        </w:rPr>
      </w:r>
      <w:r w:rsidR="00253616" w:rsidRPr="008E23E5">
        <w:rPr>
          <w:sz w:val="22"/>
          <w:szCs w:val="22"/>
        </w:rPr>
        <w:fldChar w:fldCharType="separate"/>
      </w:r>
      <w:r w:rsidR="00E45B42">
        <w:rPr>
          <w:sz w:val="22"/>
          <w:szCs w:val="22"/>
        </w:rPr>
        <w:t>3.3.1</w:t>
      </w:r>
      <w:r w:rsidR="00253616" w:rsidRPr="008E23E5">
        <w:rPr>
          <w:sz w:val="22"/>
          <w:szCs w:val="22"/>
        </w:rPr>
        <w:fldChar w:fldCharType="end"/>
      </w:r>
      <w:r w:rsidRPr="006D2AA1">
        <w:rPr>
          <w:sz w:val="22"/>
          <w:szCs w:val="22"/>
        </w:rPr>
        <w:t xml:space="preserve"> </w:t>
      </w:r>
      <w:r>
        <w:rPr>
          <w:sz w:val="22"/>
          <w:szCs w:val="22"/>
        </w:rPr>
        <w:t>of this Contract Schedule O (Payment Mechanism)</w:t>
      </w:r>
      <w:r w:rsidR="00253616" w:rsidRPr="008E23E5">
        <w:rPr>
          <w:sz w:val="22"/>
          <w:szCs w:val="22"/>
        </w:rPr>
        <w:t xml:space="preserve">, where the Contractor Savings Deficit exceeds: </w:t>
      </w:r>
    </w:p>
    <w:p w14:paraId="32D413DD" w14:textId="46161ABF" w:rsidR="00253616" w:rsidRPr="008E23E5" w:rsidRDefault="00253616" w:rsidP="003D25FC">
      <w:pPr>
        <w:pStyle w:val="TLTLevel3"/>
        <w:numPr>
          <w:ilvl w:val="2"/>
          <w:numId w:val="69"/>
        </w:numPr>
        <w:rPr>
          <w:sz w:val="22"/>
          <w:szCs w:val="22"/>
        </w:rPr>
      </w:pPr>
      <w:r w:rsidRPr="008E23E5">
        <w:rPr>
          <w:sz w:val="22"/>
          <w:szCs w:val="22"/>
        </w:rPr>
        <w:t xml:space="preserve">one (1) per cent of </w:t>
      </w:r>
      <w:r w:rsidR="00C102A6">
        <w:rPr>
          <w:sz w:val="22"/>
          <w:szCs w:val="22"/>
        </w:rPr>
        <w:t>£54,674,478.89</w:t>
      </w:r>
      <w:r w:rsidRPr="008E23E5">
        <w:rPr>
          <w:sz w:val="22"/>
          <w:szCs w:val="22"/>
        </w:rPr>
        <w:t>; and/or</w:t>
      </w:r>
    </w:p>
    <w:p w14:paraId="0D0AD5D6" w14:textId="77777777" w:rsidR="00253616" w:rsidRPr="008E23E5" w:rsidRDefault="00253616" w:rsidP="003D25FC">
      <w:pPr>
        <w:pStyle w:val="TLTLevel3"/>
        <w:numPr>
          <w:ilvl w:val="2"/>
          <w:numId w:val="69"/>
        </w:numPr>
        <w:rPr>
          <w:w w:val="105"/>
          <w:sz w:val="22"/>
          <w:szCs w:val="22"/>
        </w:rPr>
      </w:pPr>
      <w:bookmarkStart w:id="230" w:name="_Ref464046811"/>
      <w:r w:rsidRPr="008E23E5">
        <w:rPr>
          <w:w w:val="105"/>
          <w:sz w:val="22"/>
          <w:szCs w:val="22"/>
        </w:rPr>
        <w:t xml:space="preserve">in relation to each subsequent Contract Year one (1) per cent of the aggregate Monthly Payment paid to the </w:t>
      </w:r>
      <w:r w:rsidRPr="008E23E5">
        <w:rPr>
          <w:i/>
          <w:w w:val="105"/>
          <w:sz w:val="22"/>
          <w:szCs w:val="22"/>
        </w:rPr>
        <w:t>Contractor</w:t>
      </w:r>
      <w:r w:rsidRPr="008E23E5">
        <w:rPr>
          <w:w w:val="105"/>
          <w:sz w:val="22"/>
          <w:szCs w:val="22"/>
        </w:rPr>
        <w:t xml:space="preserve"> under this contract </w:t>
      </w:r>
      <w:bookmarkEnd w:id="230"/>
      <w:r w:rsidRPr="008E23E5">
        <w:rPr>
          <w:w w:val="105"/>
          <w:sz w:val="22"/>
          <w:szCs w:val="22"/>
        </w:rPr>
        <w:t>in the immediately preceding Contract Year,</w:t>
      </w:r>
    </w:p>
    <w:p w14:paraId="4148A8FB" w14:textId="314E83F4" w:rsidR="00920F23" w:rsidRPr="008E23E5" w:rsidRDefault="003E3CAE" w:rsidP="004A4975">
      <w:pPr>
        <w:pStyle w:val="TLTBodyText4"/>
        <w:ind w:left="720" w:hanging="11"/>
        <w:rPr>
          <w:sz w:val="22"/>
          <w:szCs w:val="22"/>
        </w:rPr>
      </w:pPr>
      <w:r w:rsidRPr="008E23E5">
        <w:rPr>
          <w:sz w:val="22"/>
          <w:szCs w:val="22"/>
        </w:rPr>
        <w:t xml:space="preserve"> </w:t>
      </w:r>
      <w:r w:rsidRPr="008E23E5">
        <w:rPr>
          <w:sz w:val="22"/>
          <w:szCs w:val="22"/>
        </w:rPr>
        <w:tab/>
      </w:r>
      <w:r w:rsidR="00253616" w:rsidRPr="008E23E5">
        <w:rPr>
          <w:sz w:val="22"/>
          <w:szCs w:val="22"/>
        </w:rPr>
        <w:t>shall constitute a material breach of this Agreement.</w:t>
      </w:r>
    </w:p>
    <w:p w14:paraId="7FA256C8" w14:textId="77777777" w:rsidR="00AE449A" w:rsidRPr="008E23E5" w:rsidRDefault="00AE449A" w:rsidP="003D25FC">
      <w:pPr>
        <w:numPr>
          <w:ilvl w:val="0"/>
          <w:numId w:val="69"/>
        </w:numPr>
        <w:rPr>
          <w:b/>
          <w:szCs w:val="22"/>
        </w:rPr>
      </w:pPr>
      <w:r w:rsidRPr="008E23E5">
        <w:rPr>
          <w:b/>
          <w:szCs w:val="22"/>
        </w:rPr>
        <w:t>EXTENSION TO SERVICE PERIOD</w:t>
      </w:r>
      <w:bookmarkEnd w:id="226"/>
    </w:p>
    <w:p w14:paraId="3BAB0B87" w14:textId="77777777" w:rsidR="00253616" w:rsidRPr="008E23E5" w:rsidRDefault="00253616" w:rsidP="00253616">
      <w:pPr>
        <w:ind w:left="862"/>
        <w:rPr>
          <w:b/>
          <w:szCs w:val="22"/>
        </w:rPr>
      </w:pPr>
    </w:p>
    <w:p w14:paraId="11E83B82" w14:textId="77777777" w:rsidR="00B058E8" w:rsidRPr="008E23E5" w:rsidRDefault="00AE449A" w:rsidP="003D25FC">
      <w:pPr>
        <w:numPr>
          <w:ilvl w:val="1"/>
          <w:numId w:val="69"/>
        </w:numPr>
        <w:tabs>
          <w:tab w:val="left" w:pos="1985"/>
        </w:tabs>
        <w:spacing w:after="120"/>
        <w:ind w:left="1985" w:hanging="1134"/>
        <w:rPr>
          <w:szCs w:val="22"/>
        </w:rPr>
      </w:pPr>
      <w:r w:rsidRPr="008E23E5">
        <w:rPr>
          <w:szCs w:val="22"/>
        </w:rPr>
        <w:t xml:space="preserve">Where the </w:t>
      </w:r>
      <w:r w:rsidRPr="008E23E5">
        <w:rPr>
          <w:i/>
          <w:szCs w:val="22"/>
        </w:rPr>
        <w:t>Service Manager</w:t>
      </w:r>
      <w:r w:rsidRPr="008E23E5">
        <w:rPr>
          <w:szCs w:val="22"/>
        </w:rPr>
        <w:t xml:space="preserve"> instructs an extension to the </w:t>
      </w:r>
      <w:r w:rsidRPr="008E23E5">
        <w:rPr>
          <w:i/>
          <w:szCs w:val="22"/>
        </w:rPr>
        <w:t>service period</w:t>
      </w:r>
      <w:r w:rsidRPr="008E23E5">
        <w:rPr>
          <w:szCs w:val="22"/>
        </w:rPr>
        <w:t>, the Prices for the compensation event shall:</w:t>
      </w:r>
    </w:p>
    <w:p w14:paraId="1808888A" w14:textId="77777777" w:rsidR="001A1C02" w:rsidRPr="008E23E5" w:rsidRDefault="00AE449A" w:rsidP="003D25FC">
      <w:pPr>
        <w:numPr>
          <w:ilvl w:val="2"/>
          <w:numId w:val="69"/>
        </w:numPr>
        <w:spacing w:after="120"/>
        <w:ind w:left="2836" w:hanging="851"/>
        <w:jc w:val="both"/>
        <w:rPr>
          <w:szCs w:val="22"/>
        </w:rPr>
      </w:pPr>
      <w:r w:rsidRPr="008E23E5">
        <w:rPr>
          <w:szCs w:val="22"/>
        </w:rPr>
        <w:t>be calculated on a pro-rata basis using the Prices in the Price List and adjusted for indexation using the</w:t>
      </w:r>
      <w:r w:rsidR="00DE5C7E" w:rsidRPr="008E23E5">
        <w:rPr>
          <w:szCs w:val="22"/>
        </w:rPr>
        <w:t xml:space="preserve"> Payment Index</w:t>
      </w:r>
      <w:r w:rsidRPr="008E23E5">
        <w:rPr>
          <w:szCs w:val="22"/>
        </w:rPr>
        <w:t>; and</w:t>
      </w:r>
    </w:p>
    <w:p w14:paraId="44DC90B3" w14:textId="2EFE2A76" w:rsidR="00AE449A" w:rsidRPr="008E23E5" w:rsidRDefault="001A1C02" w:rsidP="001A1C02">
      <w:pPr>
        <w:spacing w:after="120"/>
        <w:ind w:left="2828" w:hanging="843"/>
        <w:jc w:val="both"/>
        <w:rPr>
          <w:szCs w:val="22"/>
        </w:rPr>
      </w:pPr>
      <w:r w:rsidRPr="008E23E5">
        <w:rPr>
          <w:szCs w:val="22"/>
        </w:rPr>
        <w:t xml:space="preserve">4.1.2   </w:t>
      </w:r>
      <w:r w:rsidR="00AE449A" w:rsidRPr="008E23E5">
        <w:rPr>
          <w:szCs w:val="22"/>
        </w:rPr>
        <w:t xml:space="preserve">be apportioned to the Monthly Payment as part of the Un-Indexed Monthly Payment. </w:t>
      </w:r>
    </w:p>
    <w:p w14:paraId="5CA8045C" w14:textId="77777777" w:rsidR="00AE449A" w:rsidRPr="008E23E5" w:rsidRDefault="00AE449A" w:rsidP="003D25FC">
      <w:pPr>
        <w:numPr>
          <w:ilvl w:val="0"/>
          <w:numId w:val="69"/>
        </w:numPr>
        <w:rPr>
          <w:b/>
          <w:szCs w:val="22"/>
        </w:rPr>
      </w:pPr>
      <w:bookmarkStart w:id="231" w:name="_Toc397430711"/>
      <w:r w:rsidRPr="008E23E5">
        <w:rPr>
          <w:b/>
          <w:szCs w:val="22"/>
        </w:rPr>
        <w:t>BEDDING IN PERIOD</w:t>
      </w:r>
      <w:bookmarkEnd w:id="225"/>
      <w:bookmarkEnd w:id="231"/>
    </w:p>
    <w:p w14:paraId="030276BA" w14:textId="77777777" w:rsidR="00F6306E" w:rsidRPr="003A5D16" w:rsidRDefault="00F6306E" w:rsidP="00F6306E">
      <w:pPr>
        <w:ind w:left="862"/>
        <w:rPr>
          <w:b/>
          <w:szCs w:val="22"/>
        </w:rPr>
      </w:pPr>
    </w:p>
    <w:p w14:paraId="34BC1564" w14:textId="524299EF" w:rsidR="008711F7" w:rsidRPr="003A5D16" w:rsidRDefault="004E108E" w:rsidP="003D25FC">
      <w:pPr>
        <w:pStyle w:val="TLTLevel2"/>
        <w:numPr>
          <w:ilvl w:val="1"/>
          <w:numId w:val="69"/>
        </w:numPr>
        <w:tabs>
          <w:tab w:val="clear" w:pos="720"/>
          <w:tab w:val="left" w:pos="1985"/>
        </w:tabs>
        <w:spacing w:after="120"/>
        <w:jc w:val="both"/>
        <w:rPr>
          <w:sz w:val="22"/>
          <w:szCs w:val="22"/>
        </w:rPr>
      </w:pPr>
      <w:r w:rsidRPr="003A5D16">
        <w:rPr>
          <w:sz w:val="22"/>
          <w:szCs w:val="22"/>
        </w:rPr>
        <w:t xml:space="preserve">Without prejudice to the remedies available to the </w:t>
      </w:r>
      <w:r w:rsidRPr="003A5D16">
        <w:rPr>
          <w:i/>
          <w:sz w:val="22"/>
          <w:szCs w:val="22"/>
        </w:rPr>
        <w:t>Employer</w:t>
      </w:r>
      <w:r w:rsidR="000F0242" w:rsidRPr="003A5D16">
        <w:rPr>
          <w:sz w:val="22"/>
          <w:szCs w:val="22"/>
        </w:rPr>
        <w:t xml:space="preserve"> under this Contract where</w:t>
      </w:r>
      <w:r w:rsidRPr="003A5D16">
        <w:rPr>
          <w:sz w:val="22"/>
          <w:szCs w:val="22"/>
        </w:rPr>
        <w:t xml:space="preserve"> </w:t>
      </w:r>
      <w:r w:rsidR="00DF4365" w:rsidRPr="003A5D16">
        <w:rPr>
          <w:sz w:val="22"/>
          <w:szCs w:val="22"/>
        </w:rPr>
        <w:t>the Contractor fails to achieve a KPI performance target</w:t>
      </w:r>
      <w:r w:rsidRPr="003A5D16">
        <w:rPr>
          <w:sz w:val="22"/>
          <w:szCs w:val="22"/>
        </w:rPr>
        <w:t xml:space="preserve"> during the period of </w:t>
      </w:r>
      <w:r w:rsidR="000F0242" w:rsidRPr="003A5D16">
        <w:rPr>
          <w:sz w:val="22"/>
          <w:szCs w:val="22"/>
        </w:rPr>
        <w:t>three (3)</w:t>
      </w:r>
      <w:r w:rsidRPr="003A5D16">
        <w:rPr>
          <w:sz w:val="22"/>
          <w:szCs w:val="22"/>
        </w:rPr>
        <w:t xml:space="preserve"> Contract Months commencing on the </w:t>
      </w:r>
      <w:r w:rsidR="00DF4365" w:rsidRPr="003A5D16">
        <w:rPr>
          <w:sz w:val="22"/>
          <w:szCs w:val="22"/>
        </w:rPr>
        <w:t xml:space="preserve"> </w:t>
      </w:r>
      <w:r w:rsidR="00DF4365" w:rsidRPr="003A5D16">
        <w:rPr>
          <w:i/>
          <w:sz w:val="22"/>
          <w:szCs w:val="22"/>
        </w:rPr>
        <w:t>starting date</w:t>
      </w:r>
      <w:r w:rsidR="00DF4365" w:rsidRPr="003A5D16">
        <w:rPr>
          <w:sz w:val="22"/>
          <w:szCs w:val="22"/>
        </w:rPr>
        <w:t xml:space="preserve">  the Employer</w:t>
      </w:r>
      <w:r w:rsidRPr="003A5D16">
        <w:rPr>
          <w:sz w:val="22"/>
          <w:szCs w:val="22"/>
        </w:rPr>
        <w:t xml:space="preserve"> and the </w:t>
      </w:r>
      <w:r w:rsidR="00DF4365" w:rsidRPr="003A5D16">
        <w:rPr>
          <w:sz w:val="22"/>
          <w:szCs w:val="22"/>
        </w:rPr>
        <w:t xml:space="preserve">Contractor acknowledge and agree that  </w:t>
      </w:r>
      <w:r w:rsidRPr="003A5D16">
        <w:rPr>
          <w:sz w:val="22"/>
          <w:szCs w:val="22"/>
        </w:rPr>
        <w:t>KPI performance deductions shall not be deducted from the Monthly Payment</w:t>
      </w:r>
      <w:r w:rsidR="00DF4365" w:rsidRPr="003A5D16">
        <w:rPr>
          <w:sz w:val="22"/>
          <w:szCs w:val="22"/>
        </w:rPr>
        <w:t xml:space="preserve"> </w:t>
      </w:r>
      <w:r w:rsidRPr="003A5D16">
        <w:rPr>
          <w:sz w:val="22"/>
          <w:szCs w:val="22"/>
        </w:rPr>
        <w:t xml:space="preserve"> pursuant to </w:t>
      </w:r>
      <w:r w:rsidR="000F0242" w:rsidRPr="003A5D16">
        <w:rPr>
          <w:sz w:val="22"/>
          <w:szCs w:val="22"/>
        </w:rPr>
        <w:t xml:space="preserve">this </w:t>
      </w:r>
      <w:r w:rsidRPr="003A5D16">
        <w:rPr>
          <w:sz w:val="22"/>
          <w:szCs w:val="22"/>
        </w:rPr>
        <w:t>Contract Schedule O (Payment Mechanism)</w:t>
      </w:r>
      <w:r w:rsidR="00DF4365" w:rsidRPr="003A5D16">
        <w:rPr>
          <w:sz w:val="22"/>
          <w:szCs w:val="22"/>
        </w:rPr>
        <w:t>.</w:t>
      </w:r>
    </w:p>
    <w:p w14:paraId="2E8D5A3F" w14:textId="77777777" w:rsidR="008711F7" w:rsidRPr="008E23E5" w:rsidRDefault="008711F7" w:rsidP="008711F7">
      <w:pPr>
        <w:rPr>
          <w:szCs w:val="22"/>
        </w:rPr>
      </w:pPr>
    </w:p>
    <w:p w14:paraId="7FCBF036" w14:textId="2C24999D" w:rsidR="008711F7" w:rsidRPr="008E23E5" w:rsidRDefault="008711F7" w:rsidP="00FF685A">
      <w:pPr>
        <w:rPr>
          <w:szCs w:val="22"/>
        </w:rPr>
      </w:pPr>
    </w:p>
    <w:p w14:paraId="40DB3B4F" w14:textId="77777777" w:rsidR="003D25FC" w:rsidRDefault="00243F6E" w:rsidP="003D25FC">
      <w:pPr>
        <w:jc w:val="center"/>
        <w:rPr>
          <w:b/>
        </w:rPr>
      </w:pPr>
      <w:r>
        <w:br w:type="page"/>
      </w:r>
      <w:r w:rsidR="00601016">
        <w:rPr>
          <w:b/>
        </w:rPr>
        <w:t>CONTRACT SCHEDULE P</w:t>
      </w:r>
      <w:r w:rsidR="003D25FC">
        <w:rPr>
          <w:b/>
        </w:rPr>
        <w:t xml:space="preserve"> </w:t>
      </w:r>
    </w:p>
    <w:p w14:paraId="1123093F" w14:textId="357F1CB1" w:rsidR="00601016" w:rsidRPr="000572B9" w:rsidRDefault="00601016" w:rsidP="003D25FC">
      <w:pPr>
        <w:jc w:val="center"/>
        <w:rPr>
          <w:b/>
        </w:rPr>
      </w:pPr>
      <w:r>
        <w:rPr>
          <w:b/>
        </w:rPr>
        <w:t>TUPE SURCHARGE</w:t>
      </w:r>
    </w:p>
    <w:p w14:paraId="082663D2" w14:textId="77777777" w:rsidR="00225302" w:rsidRDefault="008711F7" w:rsidP="00225302">
      <w:pPr>
        <w:jc w:val="center"/>
        <w:rPr>
          <w:b/>
        </w:rPr>
      </w:pPr>
      <w:r>
        <w:br w:type="page"/>
      </w:r>
    </w:p>
    <w:p w14:paraId="43D03007" w14:textId="77777777" w:rsidR="00225302" w:rsidRPr="00641DEA" w:rsidRDefault="00225302" w:rsidP="00766FA9">
      <w:pPr>
        <w:pStyle w:val="Heading1"/>
        <w:numPr>
          <w:ilvl w:val="0"/>
          <w:numId w:val="0"/>
        </w:numPr>
        <w:ind w:left="720"/>
      </w:pPr>
      <w:bookmarkStart w:id="232" w:name="_Toc430688636"/>
      <w:bookmarkStart w:id="233" w:name="_Toc494368341"/>
      <w:r w:rsidRPr="00641DEA">
        <w:t>CONTRACT SCHEDULE P – TUPE SURCHARGE</w:t>
      </w:r>
      <w:bookmarkEnd w:id="232"/>
      <w:bookmarkEnd w:id="233"/>
    </w:p>
    <w:p w14:paraId="00F27DED" w14:textId="77777777" w:rsidR="00761438" w:rsidRDefault="00761438" w:rsidP="00766FA9">
      <w:pPr>
        <w:pStyle w:val="Heading1"/>
        <w:numPr>
          <w:ilvl w:val="0"/>
          <w:numId w:val="0"/>
        </w:numPr>
        <w:ind w:left="720"/>
      </w:pPr>
    </w:p>
    <w:p w14:paraId="24CF53FC" w14:textId="77777777" w:rsidR="00641DEA" w:rsidRDefault="00225302" w:rsidP="001365E6">
      <w:pPr>
        <w:pStyle w:val="Heading2"/>
        <w:numPr>
          <w:ilvl w:val="1"/>
          <w:numId w:val="159"/>
        </w:numPr>
      </w:pPr>
      <w:r w:rsidRPr="000A2BB2">
        <w:t>I</w:t>
      </w:r>
      <w:r w:rsidR="00243F6E">
        <w:t>ntroduction</w:t>
      </w:r>
    </w:p>
    <w:p w14:paraId="40D5C369" w14:textId="77777777" w:rsidR="00225302" w:rsidRPr="00641DEA" w:rsidRDefault="00225302" w:rsidP="00641DEA"/>
    <w:p w14:paraId="63B67D51" w14:textId="4C9CB8EE" w:rsidR="007E1972" w:rsidRPr="00D66AF0" w:rsidRDefault="007E1972" w:rsidP="00081EE8">
      <w:pPr>
        <w:pStyle w:val="Heading3"/>
      </w:pPr>
      <w:r w:rsidRPr="00262D69">
        <w:t xml:space="preserve">This </w:t>
      </w:r>
      <w:r w:rsidR="002D1356">
        <w:t>Contract S</w:t>
      </w:r>
      <w:r w:rsidRPr="00262D69">
        <w:t xml:space="preserve">chedule </w:t>
      </w:r>
      <w:r w:rsidR="003A342A">
        <w:t xml:space="preserve">P (TUPE Surcharge) </w:t>
      </w:r>
      <w:r w:rsidRPr="00262D69">
        <w:t>sets out the process for determining the:</w:t>
      </w:r>
    </w:p>
    <w:p w14:paraId="6AF27506" w14:textId="77777777" w:rsidR="007E1972" w:rsidRPr="00262D69" w:rsidRDefault="007E1972" w:rsidP="00026D69">
      <w:pPr>
        <w:pStyle w:val="Heading4"/>
        <w:ind w:hanging="938"/>
        <w:rPr>
          <w:b/>
        </w:rPr>
      </w:pPr>
      <w:r>
        <w:t>TUPE Surcharge</w:t>
      </w:r>
      <w:r w:rsidR="0039082A">
        <w:t>,</w:t>
      </w:r>
      <w:r>
        <w:t xml:space="preserve"> if a Relevant Transfer takes place; and </w:t>
      </w:r>
    </w:p>
    <w:p w14:paraId="728056E5" w14:textId="574FD0E5" w:rsidR="00225302" w:rsidRPr="00723514" w:rsidRDefault="007E1972" w:rsidP="00026D69">
      <w:pPr>
        <w:pStyle w:val="Heading4"/>
        <w:ind w:hanging="938"/>
        <w:rPr>
          <w:b/>
        </w:rPr>
      </w:pPr>
      <w:r>
        <w:t>Redundancy Surcharge in the event that</w:t>
      </w:r>
      <w:r w:rsidR="0039082A">
        <w:t>,</w:t>
      </w:r>
      <w:r>
        <w:t xml:space="preserve"> following a Relevant Transfer</w:t>
      </w:r>
      <w:r w:rsidR="0039082A">
        <w:t>,</w:t>
      </w:r>
      <w:r>
        <w:t xml:space="preserve"> a Transferring Former Contractor Employee and/or a Transferring Employer Employee is made redundant by the </w:t>
      </w:r>
      <w:r w:rsidRPr="00D3025F">
        <w:rPr>
          <w:i/>
        </w:rPr>
        <w:t>Contractor</w:t>
      </w:r>
      <w:r>
        <w:t xml:space="preserve"> </w:t>
      </w:r>
      <w:r w:rsidR="00A7585A">
        <w:t xml:space="preserve">and/or a Notified Sub-Contractor </w:t>
      </w:r>
      <w:r>
        <w:t xml:space="preserve">as a result of an economic technical organisational reason entailing changes to the workforce and the </w:t>
      </w:r>
      <w:r w:rsidRPr="00262D69">
        <w:rPr>
          <w:i/>
        </w:rPr>
        <w:t>Contractor</w:t>
      </w:r>
      <w:r>
        <w:t xml:space="preserve"> </w:t>
      </w:r>
      <w:r w:rsidR="00A7585A">
        <w:t xml:space="preserve">and/or the Notified Sub-Contractor </w:t>
      </w:r>
      <w:r>
        <w:t>has followed a fair dismissal procedure and complied with all contractual and legislative requirements</w:t>
      </w:r>
      <w:r w:rsidR="00225302" w:rsidRPr="00723514">
        <w:t>.</w:t>
      </w:r>
    </w:p>
    <w:p w14:paraId="409288CD" w14:textId="77777777" w:rsidR="00BE07BC" w:rsidRPr="00BA2644" w:rsidRDefault="00225302" w:rsidP="00081EE8">
      <w:pPr>
        <w:pStyle w:val="Heading3"/>
        <w:rPr>
          <w:b/>
        </w:rPr>
      </w:pPr>
      <w:r w:rsidRPr="00723514">
        <w:t>The “TUPE Surcharge” means</w:t>
      </w:r>
      <w:r w:rsidR="00BE07BC">
        <w:t>:</w:t>
      </w:r>
    </w:p>
    <w:p w14:paraId="5096F2D1" w14:textId="77777777" w:rsidR="00225302" w:rsidRPr="003A5D16" w:rsidRDefault="00225302" w:rsidP="00026D69">
      <w:pPr>
        <w:pStyle w:val="Heading4"/>
        <w:ind w:hanging="938"/>
        <w:rPr>
          <w:b/>
        </w:rPr>
      </w:pPr>
      <w:r w:rsidRPr="00723514">
        <w:t xml:space="preserve"> </w:t>
      </w:r>
      <w:r w:rsidRPr="003A5D16">
        <w:t>the difference, on an annual basis, between:</w:t>
      </w:r>
    </w:p>
    <w:p w14:paraId="49EE2DAB" w14:textId="77777777" w:rsidR="00225302" w:rsidRPr="00034B00" w:rsidRDefault="00225302" w:rsidP="00CA278B">
      <w:pPr>
        <w:pStyle w:val="Heading5"/>
        <w:rPr>
          <w:b/>
        </w:rPr>
      </w:pPr>
      <w:r w:rsidRPr="003A5D16">
        <w:t xml:space="preserve">the costs to employ Transferring </w:t>
      </w:r>
      <w:r w:rsidR="00DB314E" w:rsidRPr="003A5D16">
        <w:t xml:space="preserve">Former </w:t>
      </w:r>
      <w:r w:rsidRPr="003A5D16">
        <w:t xml:space="preserve">Contractor Employees and/or Transferring Employer Employees (as </w:t>
      </w:r>
      <w:r w:rsidRPr="00034B00">
        <w:t>the case may be); and</w:t>
      </w:r>
    </w:p>
    <w:p w14:paraId="515AC89F" w14:textId="7DDFECB9" w:rsidR="00225302" w:rsidRPr="00034B00" w:rsidRDefault="00DC0DD1" w:rsidP="00CA278B">
      <w:pPr>
        <w:pStyle w:val="Heading5"/>
        <w:rPr>
          <w:b/>
        </w:rPr>
      </w:pPr>
      <w:r w:rsidRPr="00034B00">
        <w:t>t</w:t>
      </w:r>
      <w:r w:rsidR="00225302" w:rsidRPr="00034B00">
        <w:t>he equivalent costs to employ staff used by the Contractor</w:t>
      </w:r>
      <w:r w:rsidR="00F658F2" w:rsidRPr="00034B00">
        <w:t xml:space="preserve"> </w:t>
      </w:r>
      <w:r w:rsidR="00F658F2" w:rsidRPr="00034B00">
        <w:rPr>
          <w:rFonts w:cs="Arial"/>
          <w:szCs w:val="22"/>
        </w:rPr>
        <w:t xml:space="preserve">and/or </w:t>
      </w:r>
      <w:r w:rsidR="00034B00" w:rsidRPr="00034B00">
        <w:rPr>
          <w:rFonts w:cs="Arial"/>
          <w:szCs w:val="22"/>
        </w:rPr>
        <w:t>Notified</w:t>
      </w:r>
      <w:r w:rsidR="00F658F2" w:rsidRPr="00034B00">
        <w:rPr>
          <w:rFonts w:cs="Arial"/>
          <w:szCs w:val="22"/>
        </w:rPr>
        <w:t xml:space="preserve"> Sub-contractor</w:t>
      </w:r>
      <w:r w:rsidR="003A5D16" w:rsidRPr="00034B00">
        <w:rPr>
          <w:rFonts w:cs="Arial"/>
          <w:szCs w:val="22"/>
        </w:rPr>
        <w:t>(s)</w:t>
      </w:r>
      <w:r w:rsidR="00225302" w:rsidRPr="00034B00">
        <w:t xml:space="preserve"> at Further Competition to calculate the Prices,</w:t>
      </w:r>
    </w:p>
    <w:p w14:paraId="49ED7586" w14:textId="052C2BBA" w:rsidR="003A5D16" w:rsidRPr="00034B00" w:rsidRDefault="003A5D16" w:rsidP="00026D69">
      <w:pPr>
        <w:pStyle w:val="Heading4"/>
        <w:ind w:hanging="938"/>
      </w:pPr>
      <w:r w:rsidRPr="00034B00">
        <w:t xml:space="preserve">in respect of the Furniture Management Service the difference, on an annual basis, between: </w:t>
      </w:r>
    </w:p>
    <w:p w14:paraId="78143C51" w14:textId="4B8DEF09" w:rsidR="003A5D16" w:rsidRPr="00034B00" w:rsidRDefault="003A5D16" w:rsidP="001365E6">
      <w:pPr>
        <w:pStyle w:val="Heading5"/>
        <w:numPr>
          <w:ilvl w:val="4"/>
          <w:numId w:val="117"/>
        </w:numPr>
      </w:pPr>
      <w:r w:rsidRPr="00034B00">
        <w:t>the costs to employ Transferring Former Contractor Employees and/or Transferring Employer Employees (as the case may be); and</w:t>
      </w:r>
    </w:p>
    <w:p w14:paraId="223AF9CD" w14:textId="321F1824" w:rsidR="003A5D16" w:rsidRPr="00034B00" w:rsidRDefault="003A5D16" w:rsidP="001365E6">
      <w:pPr>
        <w:pStyle w:val="Heading5"/>
        <w:numPr>
          <w:ilvl w:val="4"/>
          <w:numId w:val="117"/>
        </w:numPr>
      </w:pPr>
      <w:r w:rsidRPr="00034B00">
        <w:t xml:space="preserve">equivalent costs to employ staff used by the Contractor and/or  </w:t>
      </w:r>
      <w:r w:rsidR="00034B00" w:rsidRPr="00034B00">
        <w:t>Notified</w:t>
      </w:r>
      <w:r w:rsidRPr="00034B00">
        <w:t xml:space="preserve"> Sub-contractor(s) services to derive the Prices as agreed by the Parties during the Mobilisation Period,</w:t>
      </w:r>
    </w:p>
    <w:p w14:paraId="22CF4AE3" w14:textId="45490907" w:rsidR="00225302" w:rsidRPr="00723514" w:rsidRDefault="0009364A" w:rsidP="00081EE8">
      <w:pPr>
        <w:pStyle w:val="Heading5"/>
        <w:numPr>
          <w:ilvl w:val="0"/>
          <w:numId w:val="0"/>
        </w:numPr>
        <w:ind w:left="1080" w:firstLine="720"/>
        <w:rPr>
          <w:b/>
        </w:rPr>
      </w:pPr>
      <w:r>
        <w:t xml:space="preserve">(for both 1.2.1 and </w:t>
      </w:r>
      <w:r w:rsidR="003A5D16">
        <w:t xml:space="preserve">1.2.2) </w:t>
      </w:r>
      <w:r w:rsidR="00225302" w:rsidRPr="00723514">
        <w:t>in respect of the following:</w:t>
      </w:r>
    </w:p>
    <w:p w14:paraId="0578B91D" w14:textId="77777777" w:rsidR="00225302" w:rsidRPr="00723514" w:rsidRDefault="00225302" w:rsidP="00CA278B">
      <w:pPr>
        <w:pStyle w:val="Heading6"/>
        <w:rPr>
          <w:b/>
        </w:rPr>
      </w:pPr>
      <w:r w:rsidRPr="00723514">
        <w:t>annual salary</w:t>
      </w:r>
    </w:p>
    <w:p w14:paraId="03624E6D" w14:textId="77777777" w:rsidR="00225302" w:rsidRPr="00723514" w:rsidRDefault="00225302" w:rsidP="00CA278B">
      <w:pPr>
        <w:pStyle w:val="Heading6"/>
        <w:rPr>
          <w:b/>
        </w:rPr>
      </w:pPr>
      <w:r w:rsidRPr="00723514">
        <w:t>annual national insurance cost</w:t>
      </w:r>
    </w:p>
    <w:p w14:paraId="6D676A9C" w14:textId="77777777" w:rsidR="00225302" w:rsidRPr="00723514" w:rsidRDefault="00225302" w:rsidP="00CA278B">
      <w:pPr>
        <w:pStyle w:val="Heading6"/>
        <w:rPr>
          <w:b/>
        </w:rPr>
      </w:pPr>
      <w:r w:rsidRPr="00723514">
        <w:t>annual pension cost</w:t>
      </w:r>
    </w:p>
    <w:p w14:paraId="3371D9A9" w14:textId="77777777" w:rsidR="00225302" w:rsidRPr="00723514" w:rsidRDefault="00225302" w:rsidP="00CA278B">
      <w:pPr>
        <w:pStyle w:val="Heading6"/>
        <w:rPr>
          <w:b/>
        </w:rPr>
      </w:pPr>
      <w:r w:rsidRPr="00723514">
        <w:t>holiday entitlement</w:t>
      </w:r>
    </w:p>
    <w:p w14:paraId="31B7ECF5" w14:textId="77777777" w:rsidR="00225302" w:rsidRPr="00723514" w:rsidRDefault="00225302" w:rsidP="00CA278B">
      <w:pPr>
        <w:pStyle w:val="Heading6"/>
        <w:rPr>
          <w:b/>
        </w:rPr>
      </w:pPr>
      <w:r w:rsidRPr="00723514">
        <w:t>annual life insurance cost</w:t>
      </w:r>
    </w:p>
    <w:p w14:paraId="780A2E32" w14:textId="77777777" w:rsidR="00225302" w:rsidRPr="00723514" w:rsidRDefault="00225302" w:rsidP="00CA278B">
      <w:pPr>
        <w:pStyle w:val="Heading6"/>
        <w:rPr>
          <w:b/>
        </w:rPr>
      </w:pPr>
      <w:r w:rsidRPr="00723514">
        <w:t>annual sick pay entitlement</w:t>
      </w:r>
    </w:p>
    <w:p w14:paraId="399B2109" w14:textId="77777777" w:rsidR="00225302" w:rsidRPr="009D735E" w:rsidRDefault="00225302" w:rsidP="00CA278B">
      <w:pPr>
        <w:pStyle w:val="Heading6"/>
        <w:rPr>
          <w:b/>
        </w:rPr>
      </w:pPr>
      <w:r w:rsidRPr="00723514">
        <w:t>maternity/paternity costs</w:t>
      </w:r>
    </w:p>
    <w:p w14:paraId="0F4F2D44" w14:textId="212E2992" w:rsidR="00B6518A" w:rsidRPr="00723514" w:rsidRDefault="00B6518A" w:rsidP="00CA278B">
      <w:pPr>
        <w:pStyle w:val="Heading6"/>
        <w:rPr>
          <w:b/>
        </w:rPr>
      </w:pPr>
      <w:r>
        <w:t xml:space="preserve">any other cost arising directly from the contract of employment of the Transferring Former Contractor </w:t>
      </w:r>
      <w:r w:rsidRPr="003D25FC">
        <w:t>Employee and or Transferring Employer Employee for which there is an equivalent cost applicable to the employed staff used by the Contractor at Further Competition to calculate the Prices.</w:t>
      </w:r>
      <w:r w:rsidR="003A5D16" w:rsidRPr="003D25FC">
        <w:rPr>
          <w:b/>
        </w:rPr>
        <w:t xml:space="preserve"> </w:t>
      </w:r>
    </w:p>
    <w:p w14:paraId="6B8838C1" w14:textId="53009E82" w:rsidR="00DA06E8" w:rsidRPr="009D735E" w:rsidRDefault="00DA06E8" w:rsidP="009D735E">
      <w:pPr>
        <w:pStyle w:val="Heading3"/>
        <w:rPr>
          <w:b/>
        </w:rPr>
      </w:pPr>
      <w:r w:rsidRPr="00723514">
        <w:t>The “</w:t>
      </w:r>
      <w:r>
        <w:t>Redundancy</w:t>
      </w:r>
      <w:r w:rsidRPr="00723514">
        <w:t xml:space="preserve"> Surcharge” means</w:t>
      </w:r>
      <w:r w:rsidR="0039082A">
        <w:t xml:space="preserve">, in relation to </w:t>
      </w:r>
      <w:r w:rsidR="007E1972">
        <w:t xml:space="preserve">a redundancy as described in </w:t>
      </w:r>
      <w:r w:rsidR="006D2AA1">
        <w:t>p</w:t>
      </w:r>
      <w:r w:rsidR="004C72FD">
        <w:t xml:space="preserve">aragraph </w:t>
      </w:r>
      <w:r w:rsidR="007E1972">
        <w:t xml:space="preserve">1.1.2 </w:t>
      </w:r>
      <w:r w:rsidR="006D2AA1">
        <w:rPr>
          <w:szCs w:val="22"/>
        </w:rPr>
        <w:t xml:space="preserve">of this Contract Schedule P (TUPE Surcharge) </w:t>
      </w:r>
      <w:r w:rsidR="007E1972">
        <w:t>above,</w:t>
      </w:r>
      <w:r w:rsidR="00A60C47">
        <w:t xml:space="preserve"> </w:t>
      </w:r>
      <w:r w:rsidR="0039082A">
        <w:t>the following costs</w:t>
      </w:r>
      <w:r>
        <w:t>:</w:t>
      </w:r>
    </w:p>
    <w:p w14:paraId="63F64703" w14:textId="77777777" w:rsidR="00225302" w:rsidRPr="00723514" w:rsidRDefault="00D90A9C" w:rsidP="00026D69">
      <w:pPr>
        <w:pStyle w:val="Heading4"/>
        <w:ind w:hanging="938"/>
      </w:pPr>
      <w:r w:rsidRPr="009D5068">
        <w:rPr>
          <w:lang w:eastAsia="en-US"/>
        </w:rPr>
        <w:t>any tribunal awards, redundancy payments including contractu</w:t>
      </w:r>
      <w:r w:rsidR="007E1972">
        <w:rPr>
          <w:lang w:eastAsia="en-US"/>
        </w:rPr>
        <w:t>al or enhanced redundancy costs</w:t>
      </w:r>
      <w:r w:rsidRPr="009D5068">
        <w:rPr>
          <w:lang w:eastAsia="en-US"/>
        </w:rPr>
        <w:t xml:space="preserve"> and notice payments.</w:t>
      </w:r>
    </w:p>
    <w:p w14:paraId="7A0F2483" w14:textId="77777777" w:rsidR="00225302" w:rsidRPr="00723514" w:rsidRDefault="00225302" w:rsidP="00081EE8">
      <w:pPr>
        <w:pStyle w:val="Heading2"/>
      </w:pPr>
      <w:r w:rsidRPr="00723514">
        <w:t>TUPE S</w:t>
      </w:r>
      <w:r w:rsidR="00243F6E">
        <w:t>urcharge</w:t>
      </w:r>
      <w:r w:rsidRPr="00723514">
        <w:t xml:space="preserve"> </w:t>
      </w:r>
    </w:p>
    <w:p w14:paraId="31F8C168" w14:textId="77777777" w:rsidR="00225302" w:rsidRPr="00723514" w:rsidRDefault="00225302" w:rsidP="00081EE8">
      <w:pPr>
        <w:pStyle w:val="Heading3"/>
      </w:pPr>
      <w:r w:rsidRPr="00723514">
        <w:t xml:space="preserve">Where a Relevant Transfer takes place, or will take place, the </w:t>
      </w:r>
      <w:r w:rsidRPr="00723514">
        <w:rPr>
          <w:i/>
        </w:rPr>
        <w:t>Contractor</w:t>
      </w:r>
      <w:r w:rsidRPr="00723514">
        <w:t xml:space="preserve"> shall</w:t>
      </w:r>
      <w:r w:rsidR="00193D80">
        <w:t xml:space="preserve">, </w:t>
      </w:r>
      <w:r w:rsidR="00193D80" w:rsidRPr="00723514">
        <w:t xml:space="preserve">no later than 30 days </w:t>
      </w:r>
      <w:r w:rsidR="00DB314E">
        <w:t>after</w:t>
      </w:r>
      <w:r w:rsidR="00DB314E" w:rsidRPr="00723514">
        <w:t xml:space="preserve"> </w:t>
      </w:r>
      <w:r w:rsidR="00DB314E">
        <w:t>the Relevant Transfer Date</w:t>
      </w:r>
      <w:r w:rsidR="00193D80" w:rsidRPr="00081EE8">
        <w:t>,</w:t>
      </w:r>
      <w:r w:rsidR="00193D80" w:rsidRPr="00723514">
        <w:t xml:space="preserve"> </w:t>
      </w:r>
      <w:r w:rsidRPr="00723514">
        <w:t xml:space="preserve">submit to the </w:t>
      </w:r>
      <w:r w:rsidRPr="00723514">
        <w:rPr>
          <w:i/>
        </w:rPr>
        <w:t xml:space="preserve">Service Manager, </w:t>
      </w:r>
      <w:r w:rsidRPr="00723514">
        <w:t xml:space="preserve">its calculation of the TUPE Surcharge together with a breakdown and supporting evidence as may be reasonably necessary for the </w:t>
      </w:r>
      <w:r w:rsidRPr="00081EE8">
        <w:rPr>
          <w:i/>
        </w:rPr>
        <w:t>Service Manager</w:t>
      </w:r>
      <w:r w:rsidRPr="00723514">
        <w:t xml:space="preserve"> to corroborate and assess the calculation of the TUPE Surcharge.  </w:t>
      </w:r>
    </w:p>
    <w:p w14:paraId="2F208A86" w14:textId="066F36C8" w:rsidR="00225302" w:rsidRPr="00723514" w:rsidRDefault="00225302" w:rsidP="00081EE8">
      <w:pPr>
        <w:pStyle w:val="Heading3"/>
        <w:rPr>
          <w:b/>
        </w:rPr>
      </w:pPr>
      <w:r w:rsidRPr="00723514">
        <w:t xml:space="preserve">On receipt of </w:t>
      </w:r>
      <w:r w:rsidRPr="00081EE8">
        <w:t xml:space="preserve">the </w:t>
      </w:r>
      <w:r w:rsidRPr="00081EE8">
        <w:rPr>
          <w:i/>
        </w:rPr>
        <w:t>Contractor</w:t>
      </w:r>
      <w:r w:rsidRPr="00081EE8">
        <w:t>’s calculation</w:t>
      </w:r>
      <w:r w:rsidRPr="00723514">
        <w:t xml:space="preserve"> of the TUPE Surcharge in accordance with </w:t>
      </w:r>
      <w:r w:rsidR="006D2AA1">
        <w:t>p</w:t>
      </w:r>
      <w:r w:rsidR="004C72FD" w:rsidRPr="00723514">
        <w:t xml:space="preserve">aragraph </w:t>
      </w:r>
      <w:r w:rsidR="003D610A">
        <w:t>1.2.1</w:t>
      </w:r>
      <w:r w:rsidRPr="00723514">
        <w:t xml:space="preserve"> </w:t>
      </w:r>
      <w:r w:rsidR="006D2AA1">
        <w:rPr>
          <w:szCs w:val="22"/>
        </w:rPr>
        <w:t xml:space="preserve">of this Contract Schedule P (TUPE Surcharge) </w:t>
      </w:r>
      <w:r w:rsidRPr="00723514">
        <w:t xml:space="preserve">the </w:t>
      </w:r>
      <w:r w:rsidRPr="00723514">
        <w:rPr>
          <w:i/>
        </w:rPr>
        <w:t xml:space="preserve">Service Manager </w:t>
      </w:r>
      <w:r w:rsidRPr="00723514">
        <w:t>shall either:</w:t>
      </w:r>
    </w:p>
    <w:p w14:paraId="0E6F050F" w14:textId="77777777" w:rsidR="00225302" w:rsidRPr="00081EE8" w:rsidRDefault="00225302" w:rsidP="00026D69">
      <w:pPr>
        <w:pStyle w:val="Heading4"/>
        <w:ind w:hanging="938"/>
      </w:pPr>
      <w:r w:rsidRPr="00081EE8">
        <w:t xml:space="preserve">Notify the </w:t>
      </w:r>
      <w:r w:rsidRPr="00081EE8">
        <w:rPr>
          <w:i/>
        </w:rPr>
        <w:t>Contractor</w:t>
      </w:r>
      <w:r w:rsidRPr="00081EE8">
        <w:t xml:space="preserve"> in writing of acceptance of the TUPE Surcharge relating to the Relevant Transfer. </w:t>
      </w:r>
    </w:p>
    <w:p w14:paraId="5421C3C6" w14:textId="77777777" w:rsidR="00225302" w:rsidRPr="00081EE8" w:rsidRDefault="00225302" w:rsidP="00026D69">
      <w:pPr>
        <w:pStyle w:val="Heading4"/>
        <w:ind w:hanging="938"/>
      </w:pPr>
      <w:r w:rsidRPr="00081EE8">
        <w:t>Request further information/evidence; and/ or</w:t>
      </w:r>
    </w:p>
    <w:p w14:paraId="2E606D08" w14:textId="77777777" w:rsidR="00225302" w:rsidRPr="00081EE8" w:rsidRDefault="00225302" w:rsidP="00026D69">
      <w:pPr>
        <w:pStyle w:val="Heading4"/>
        <w:ind w:hanging="938"/>
      </w:pPr>
      <w:r w:rsidRPr="00081EE8">
        <w:t>Request a meeting to discuss/clarify the evidence provided</w:t>
      </w:r>
    </w:p>
    <w:p w14:paraId="4443872D" w14:textId="77777777" w:rsidR="00225302" w:rsidRPr="00723514" w:rsidRDefault="00225302" w:rsidP="00081EE8">
      <w:pPr>
        <w:pStyle w:val="Heading3"/>
        <w:rPr>
          <w:b/>
        </w:rPr>
      </w:pPr>
      <w:r w:rsidRPr="00723514">
        <w:t xml:space="preserve">Where the TUPE Surcharge is agreed following the receipt of further information/evidence or following a meeting, the </w:t>
      </w:r>
      <w:r w:rsidRPr="00723514">
        <w:rPr>
          <w:i/>
        </w:rPr>
        <w:t xml:space="preserve">Service Manager </w:t>
      </w:r>
      <w:r w:rsidRPr="00723514">
        <w:t xml:space="preserve">shall notify the </w:t>
      </w:r>
      <w:r w:rsidRPr="00723514">
        <w:rPr>
          <w:i/>
        </w:rPr>
        <w:t xml:space="preserve">Contractor </w:t>
      </w:r>
      <w:r w:rsidRPr="00723514">
        <w:t xml:space="preserve">in writing. </w:t>
      </w:r>
    </w:p>
    <w:p w14:paraId="6DA596D2" w14:textId="77777777" w:rsidR="00225302" w:rsidRPr="00723514" w:rsidRDefault="00225302" w:rsidP="00081EE8">
      <w:pPr>
        <w:pStyle w:val="Heading3"/>
        <w:rPr>
          <w:b/>
        </w:rPr>
      </w:pPr>
      <w:r w:rsidRPr="00723514">
        <w:t>In the event that the</w:t>
      </w:r>
      <w:r w:rsidRPr="00723514">
        <w:rPr>
          <w:i/>
        </w:rPr>
        <w:t xml:space="preserve"> Contractor </w:t>
      </w:r>
      <w:r w:rsidRPr="00723514">
        <w:t xml:space="preserve">and the </w:t>
      </w:r>
      <w:r w:rsidRPr="00723514">
        <w:rPr>
          <w:i/>
        </w:rPr>
        <w:t>Service Manager</w:t>
      </w:r>
      <w:r w:rsidRPr="00723514">
        <w:t xml:space="preserve"> are unable to agree the</w:t>
      </w:r>
      <w:r w:rsidR="00723514">
        <w:rPr>
          <w:b/>
          <w:caps/>
        </w:rPr>
        <w:t xml:space="preserve"> </w:t>
      </w:r>
      <w:r w:rsidRPr="00723514">
        <w:t xml:space="preserve">TUPE Surcharge, they shall follow the agreed dispute resolution procedure. </w:t>
      </w:r>
    </w:p>
    <w:p w14:paraId="0497EF74" w14:textId="77777777" w:rsidR="00225302" w:rsidRPr="00C50128" w:rsidRDefault="00225302" w:rsidP="00081EE8">
      <w:pPr>
        <w:pStyle w:val="Heading3"/>
        <w:rPr>
          <w:b/>
        </w:rPr>
      </w:pPr>
      <w:r w:rsidRPr="00723514">
        <w:t>On agreement of the TUPE Surcharge the Prices shall be changed accordingly.</w:t>
      </w:r>
    </w:p>
    <w:p w14:paraId="024A19F5" w14:textId="77777777" w:rsidR="00225302" w:rsidRPr="00723514" w:rsidRDefault="00225302" w:rsidP="00081EE8">
      <w:pPr>
        <w:pStyle w:val="Heading2"/>
      </w:pPr>
      <w:r w:rsidRPr="00723514">
        <w:t>A</w:t>
      </w:r>
      <w:r w:rsidR="00243F6E">
        <w:t>nnual Review of TUPE Surcharge</w:t>
      </w:r>
    </w:p>
    <w:p w14:paraId="6FD272E4" w14:textId="77777777" w:rsidR="00225302" w:rsidRPr="00723514" w:rsidRDefault="00225302" w:rsidP="00081EE8">
      <w:pPr>
        <w:pStyle w:val="Heading3"/>
      </w:pPr>
      <w:r w:rsidRPr="00723514">
        <w:t xml:space="preserve">The TUPE Surcharge shall be reviewed by the </w:t>
      </w:r>
      <w:r w:rsidRPr="00723514">
        <w:rPr>
          <w:i/>
        </w:rPr>
        <w:t xml:space="preserve">Service Manager </w:t>
      </w:r>
      <w:r w:rsidRPr="00723514">
        <w:t xml:space="preserve">at the commencement of each Contract Year (as defined in Schedule O – Payment Mechanism). </w:t>
      </w:r>
    </w:p>
    <w:p w14:paraId="778E7915" w14:textId="77777777" w:rsidR="00225302" w:rsidRPr="00723514" w:rsidRDefault="00225302" w:rsidP="00081EE8">
      <w:pPr>
        <w:pStyle w:val="Heading3"/>
      </w:pPr>
      <w:r w:rsidRPr="00723514">
        <w:t>The</w:t>
      </w:r>
      <w:r w:rsidRPr="00723514">
        <w:rPr>
          <w:i/>
        </w:rPr>
        <w:t xml:space="preserve"> Contractor</w:t>
      </w:r>
      <w:r w:rsidRPr="00723514">
        <w:t xml:space="preserve"> shall submit to the </w:t>
      </w:r>
      <w:r w:rsidRPr="00723514">
        <w:rPr>
          <w:i/>
        </w:rPr>
        <w:t xml:space="preserve">Service Manager, </w:t>
      </w:r>
      <w:r w:rsidRPr="00723514">
        <w:t>no later than 30 days prior to Contract Year, evidence (in accordance with clause 16.2.1) of any change to the TUPE Surcharge since it was last adjusted</w:t>
      </w:r>
      <w:r w:rsidR="000A2437">
        <w:t xml:space="preserve"> including but not limited to whether or not a Transferring Former Contractor Employee and/or a Transferring Employer Employee is still employed by the </w:t>
      </w:r>
      <w:r w:rsidR="000A2437">
        <w:rPr>
          <w:i/>
        </w:rPr>
        <w:t xml:space="preserve">Contractor </w:t>
      </w:r>
      <w:r w:rsidR="000A2437">
        <w:t>and/or engaged on this contract</w:t>
      </w:r>
      <w:r w:rsidRPr="00723514">
        <w:t>.</w:t>
      </w:r>
      <w:r w:rsidR="000A2437">
        <w:t xml:space="preserve"> </w:t>
      </w:r>
      <w:r w:rsidR="00A16AAA">
        <w:t xml:space="preserve">The </w:t>
      </w:r>
      <w:r w:rsidR="001657E4">
        <w:rPr>
          <w:i/>
        </w:rPr>
        <w:t xml:space="preserve">Employer </w:t>
      </w:r>
      <w:r w:rsidR="001657E4">
        <w:t xml:space="preserve">shall cease to be liable to pay the </w:t>
      </w:r>
      <w:r w:rsidR="00A16AAA">
        <w:t xml:space="preserve">TUPE Surcharge in respect of </w:t>
      </w:r>
      <w:r w:rsidR="000A2437">
        <w:t xml:space="preserve">a </w:t>
      </w:r>
      <w:r w:rsidR="00A16AAA">
        <w:t xml:space="preserve">particular </w:t>
      </w:r>
      <w:r w:rsidR="000A2437">
        <w:t>Transferring</w:t>
      </w:r>
      <w:r w:rsidR="00A16AAA">
        <w:t xml:space="preserve"> Former Contractor Employee </w:t>
      </w:r>
      <w:r w:rsidR="000A2437">
        <w:t xml:space="preserve">or a Transferring Employer Employee </w:t>
      </w:r>
      <w:r w:rsidR="00A16AAA">
        <w:t xml:space="preserve">from the date upon which he ceases to be </w:t>
      </w:r>
      <w:r w:rsidR="000A2437">
        <w:t xml:space="preserve">employed by the </w:t>
      </w:r>
      <w:r w:rsidR="000A2437">
        <w:rPr>
          <w:i/>
        </w:rPr>
        <w:t xml:space="preserve">Contractor </w:t>
      </w:r>
      <w:r w:rsidR="000A2437">
        <w:t>or engaged on this contract</w:t>
      </w:r>
      <w:r w:rsidR="00A16AAA">
        <w:t xml:space="preserve"> (whichever</w:t>
      </w:r>
      <w:r w:rsidR="001657E4">
        <w:t xml:space="preserve"> occurs</w:t>
      </w:r>
      <w:r w:rsidR="00A16AAA">
        <w:t xml:space="preserve"> the earliest).</w:t>
      </w:r>
    </w:p>
    <w:p w14:paraId="2FC80CE5" w14:textId="7395494E" w:rsidR="00225302" w:rsidRPr="00723514" w:rsidRDefault="00D54C88" w:rsidP="00081EE8">
      <w:pPr>
        <w:pStyle w:val="Heading3"/>
      </w:pPr>
      <w:r>
        <w:t xml:space="preserve">On receipt of </w:t>
      </w:r>
      <w:r w:rsidR="00225302" w:rsidRPr="00723514">
        <w:t xml:space="preserve">the </w:t>
      </w:r>
      <w:r w:rsidR="00225302" w:rsidRPr="00723514">
        <w:rPr>
          <w:i/>
        </w:rPr>
        <w:t>Contractor</w:t>
      </w:r>
      <w:r w:rsidR="00225302" w:rsidRPr="00723514">
        <w:t xml:space="preserve">’s calculation of the TUPE Surcharge in accordance with </w:t>
      </w:r>
      <w:r w:rsidR="006D2AA1">
        <w:t>p</w:t>
      </w:r>
      <w:r w:rsidR="004C72FD" w:rsidRPr="00723514">
        <w:t xml:space="preserve">aragraph </w:t>
      </w:r>
      <w:r w:rsidR="00225302" w:rsidRPr="00723514">
        <w:t>1.3.2</w:t>
      </w:r>
      <w:r w:rsidR="006D2AA1">
        <w:t xml:space="preserve"> </w:t>
      </w:r>
      <w:r w:rsidR="006D2AA1">
        <w:rPr>
          <w:szCs w:val="22"/>
        </w:rPr>
        <w:t>of this Contract Schedule P (TUPE Surcharge)</w:t>
      </w:r>
      <w:r w:rsidR="00225302" w:rsidRPr="00723514">
        <w:t xml:space="preserve"> the </w:t>
      </w:r>
      <w:r w:rsidR="00225302" w:rsidRPr="00723514">
        <w:rPr>
          <w:i/>
        </w:rPr>
        <w:t xml:space="preserve">Service Manager </w:t>
      </w:r>
      <w:r w:rsidR="00225302" w:rsidRPr="00723514">
        <w:t>shall either:</w:t>
      </w:r>
    </w:p>
    <w:p w14:paraId="28A3872F" w14:textId="1F88DDFF" w:rsidR="00225302" w:rsidRPr="00723514" w:rsidRDefault="00225302" w:rsidP="00802FBB">
      <w:pPr>
        <w:pStyle w:val="Heading4"/>
        <w:ind w:hanging="938"/>
        <w:rPr>
          <w:b/>
        </w:rPr>
      </w:pPr>
      <w:r w:rsidRPr="00723514">
        <w:t xml:space="preserve">Notify the Contractor in writing of acceptance of the adjusted TUPE Surcharge; or </w:t>
      </w:r>
    </w:p>
    <w:p w14:paraId="2485CF52" w14:textId="77777777" w:rsidR="00225302" w:rsidRPr="00723514" w:rsidRDefault="00225302" w:rsidP="00951D82">
      <w:pPr>
        <w:pStyle w:val="Heading4"/>
        <w:ind w:hanging="938"/>
        <w:rPr>
          <w:b/>
        </w:rPr>
      </w:pPr>
      <w:r w:rsidRPr="00723514">
        <w:t>Request further information/evidence; and/ or</w:t>
      </w:r>
    </w:p>
    <w:p w14:paraId="3C6F4DF0" w14:textId="77777777" w:rsidR="00225302" w:rsidRPr="00723514" w:rsidRDefault="00225302" w:rsidP="00951D82">
      <w:pPr>
        <w:pStyle w:val="Heading4"/>
        <w:ind w:hanging="938"/>
        <w:rPr>
          <w:b/>
        </w:rPr>
      </w:pPr>
      <w:r w:rsidRPr="00723514">
        <w:t>Request a meeting to discuss/clarify the evidence provided</w:t>
      </w:r>
    </w:p>
    <w:p w14:paraId="150DBF2A" w14:textId="77777777" w:rsidR="00225302" w:rsidRPr="00723514" w:rsidRDefault="00225302" w:rsidP="00081EE8">
      <w:pPr>
        <w:pStyle w:val="Heading3"/>
        <w:rPr>
          <w:b/>
        </w:rPr>
      </w:pPr>
      <w:r w:rsidRPr="00723514">
        <w:t xml:space="preserve">Where the adjustment to the TUPE Surcharge is agreed following the receipt of further information/evidence or following a meeting, the </w:t>
      </w:r>
      <w:r w:rsidRPr="00723514">
        <w:rPr>
          <w:i/>
        </w:rPr>
        <w:t xml:space="preserve">Service Manager </w:t>
      </w:r>
      <w:r w:rsidRPr="00723514">
        <w:t xml:space="preserve">shall notify the </w:t>
      </w:r>
      <w:r w:rsidRPr="00723514">
        <w:rPr>
          <w:i/>
        </w:rPr>
        <w:t xml:space="preserve">Contractor </w:t>
      </w:r>
      <w:r w:rsidRPr="00723514">
        <w:t xml:space="preserve">in writing. </w:t>
      </w:r>
    </w:p>
    <w:p w14:paraId="4B6B72F7" w14:textId="77777777" w:rsidR="00B5676B" w:rsidRPr="00C50128" w:rsidRDefault="00225302" w:rsidP="00081EE8">
      <w:pPr>
        <w:pStyle w:val="Heading3"/>
      </w:pPr>
      <w:r w:rsidRPr="00723514">
        <w:t>In the event that the</w:t>
      </w:r>
      <w:r w:rsidRPr="00723514">
        <w:rPr>
          <w:i/>
        </w:rPr>
        <w:t xml:space="preserve"> Contractor </w:t>
      </w:r>
      <w:r w:rsidRPr="00723514">
        <w:t xml:space="preserve">and the </w:t>
      </w:r>
      <w:r w:rsidRPr="00723514">
        <w:rPr>
          <w:i/>
        </w:rPr>
        <w:t>Service Manager</w:t>
      </w:r>
      <w:r w:rsidRPr="00723514">
        <w:t xml:space="preserve"> are unable to agree </w:t>
      </w:r>
      <w:r w:rsidRPr="00243F6E">
        <w:t>the adjustment to the TUPE Surcharge,</w:t>
      </w:r>
      <w:r w:rsidRPr="00723514">
        <w:t xml:space="preserve"> they shall follow the agreed dispute resolution procedure.</w:t>
      </w:r>
    </w:p>
    <w:p w14:paraId="74265D39" w14:textId="77777777" w:rsidR="00225302" w:rsidRPr="00723514" w:rsidRDefault="00243F6E" w:rsidP="00081EE8">
      <w:pPr>
        <w:pStyle w:val="Heading2"/>
      </w:pPr>
      <w:r>
        <w:t>Adjustment to the TUPE Surcharge</w:t>
      </w:r>
    </w:p>
    <w:p w14:paraId="7ED33855" w14:textId="77777777" w:rsidR="00225302" w:rsidRPr="00723514" w:rsidRDefault="00225302" w:rsidP="00081EE8">
      <w:pPr>
        <w:pStyle w:val="Heading3"/>
        <w:rPr>
          <w:b/>
        </w:rPr>
      </w:pPr>
      <w:r w:rsidRPr="00723514">
        <w:t>Where the adjusted</w:t>
      </w:r>
      <w:r w:rsidRPr="00723514">
        <w:rPr>
          <w:i/>
        </w:rPr>
        <w:t xml:space="preserve"> </w:t>
      </w:r>
      <w:r w:rsidR="00EF047E">
        <w:t xml:space="preserve">TUPE Surcharge </w:t>
      </w:r>
      <w:r w:rsidRPr="00723514">
        <w:t>is less than the TUPE Surcharge in the previous Contract Year, the Prices shall be adjusted to account for the lower TUPE Surcharge.</w:t>
      </w:r>
    </w:p>
    <w:p w14:paraId="0BBD14B0" w14:textId="77777777" w:rsidR="00371DC0" w:rsidRPr="00CA278B" w:rsidRDefault="00371DC0" w:rsidP="00371DC0">
      <w:pPr>
        <w:pStyle w:val="Heading3"/>
        <w:rPr>
          <w:b/>
        </w:rPr>
      </w:pPr>
      <w:r w:rsidRPr="00723514">
        <w:t>Where the adjusted TUPE Surcharge is more than the TUPE Surcharge in the previous Contract Year, the Prices shall be adjusted</w:t>
      </w:r>
      <w:r>
        <w:t xml:space="preserve"> to account for the higher TUPE Surcharge</w:t>
      </w:r>
      <w:r w:rsidRPr="00723514">
        <w:t>.</w:t>
      </w:r>
    </w:p>
    <w:p w14:paraId="082512FD" w14:textId="77777777" w:rsidR="00225302" w:rsidRPr="00723514" w:rsidRDefault="00225302" w:rsidP="00081EE8">
      <w:pPr>
        <w:pStyle w:val="Heading3"/>
        <w:rPr>
          <w:b/>
        </w:rPr>
      </w:pPr>
      <w:r w:rsidRPr="00723514">
        <w:t>The adjusted TUPE Surcharge shall be used as the benchmark in the subsequent annual TUPE costs review.</w:t>
      </w:r>
    </w:p>
    <w:p w14:paraId="2F7CE64C" w14:textId="77777777" w:rsidR="00225302" w:rsidRPr="00723514" w:rsidRDefault="00243F6E" w:rsidP="00081EE8">
      <w:pPr>
        <w:pStyle w:val="Heading2"/>
      </w:pPr>
      <w:r>
        <w:t>Right of Audit</w:t>
      </w:r>
    </w:p>
    <w:p w14:paraId="659BB139" w14:textId="77777777" w:rsidR="00225302" w:rsidRPr="00723514" w:rsidRDefault="00225302" w:rsidP="00243F6E">
      <w:pPr>
        <w:pStyle w:val="Heading3"/>
        <w:rPr>
          <w:b/>
        </w:rPr>
      </w:pPr>
      <w:r w:rsidRPr="00723514">
        <w:t>The Service Manager reserves the right to review and audit the calculation of the TUPE Surcharge at any time and the Contractor shall repay to the Employer any over payment between the TUPE Surcharge used to adjust the Prices and the corrected TUPE Surcharge calculated following a review and audit.</w:t>
      </w:r>
    </w:p>
    <w:p w14:paraId="67E36B6F" w14:textId="77777777" w:rsidR="00714A5F" w:rsidRPr="00723514" w:rsidRDefault="00714A5F" w:rsidP="00714A5F">
      <w:pPr>
        <w:pStyle w:val="Heading2"/>
      </w:pPr>
      <w:r>
        <w:t>Redundancy</w:t>
      </w:r>
      <w:r w:rsidRPr="00723514">
        <w:t xml:space="preserve"> S</w:t>
      </w:r>
      <w:r>
        <w:t>urcharge</w:t>
      </w:r>
      <w:r w:rsidRPr="00723514">
        <w:t xml:space="preserve"> </w:t>
      </w:r>
    </w:p>
    <w:p w14:paraId="1A9D65E1" w14:textId="75EF2C6B" w:rsidR="00714A5F" w:rsidRDefault="00714A5F" w:rsidP="00714A5F">
      <w:pPr>
        <w:pStyle w:val="Heading3"/>
      </w:pPr>
      <w:bookmarkStart w:id="234" w:name="_Ref434395356"/>
      <w:r w:rsidRPr="00723514">
        <w:t xml:space="preserve">Where a Relevant Transfer takes place, or will take place, the </w:t>
      </w:r>
      <w:r w:rsidRPr="00723514">
        <w:rPr>
          <w:i/>
        </w:rPr>
        <w:t>Contractor</w:t>
      </w:r>
      <w:r w:rsidRPr="00723514">
        <w:t xml:space="preserve"> </w:t>
      </w:r>
      <w:r w:rsidR="00A7585A">
        <w:t xml:space="preserve">and/or a Notified Sub-Contractor </w:t>
      </w:r>
      <w:r w:rsidRPr="00723514">
        <w:t>shall</w:t>
      </w:r>
      <w:r>
        <w:t xml:space="preserve"> not make any </w:t>
      </w:r>
      <w:r w:rsidR="00AD247A" w:rsidRPr="00723514">
        <w:t xml:space="preserve">Transferring </w:t>
      </w:r>
      <w:r w:rsidR="00AD247A">
        <w:t xml:space="preserve">Former </w:t>
      </w:r>
      <w:r w:rsidR="00AD247A" w:rsidRPr="00723514">
        <w:t>Contractor Employee</w:t>
      </w:r>
      <w:r w:rsidR="00AD247A">
        <w:t>(</w:t>
      </w:r>
      <w:r w:rsidR="00AD247A" w:rsidRPr="00723514">
        <w:t>s</w:t>
      </w:r>
      <w:r w:rsidR="00AD247A">
        <w:t>)</w:t>
      </w:r>
      <w:r w:rsidR="00AD247A" w:rsidRPr="00723514">
        <w:t xml:space="preserve"> and/or Transferring Employer Employee</w:t>
      </w:r>
      <w:r w:rsidR="00AD247A">
        <w:t>(</w:t>
      </w:r>
      <w:r w:rsidR="00AD247A" w:rsidRPr="00723514">
        <w:t>s</w:t>
      </w:r>
      <w:r w:rsidR="00AD247A">
        <w:t>)</w:t>
      </w:r>
      <w:r w:rsidR="00AD247A" w:rsidRPr="00723514">
        <w:t xml:space="preserve"> </w:t>
      </w:r>
      <w:r>
        <w:t xml:space="preserve">redundant without consulting the </w:t>
      </w:r>
      <w:r w:rsidRPr="009D735E">
        <w:rPr>
          <w:i/>
        </w:rPr>
        <w:t>Service Manager</w:t>
      </w:r>
      <w:r>
        <w:t>.</w:t>
      </w:r>
      <w:bookmarkEnd w:id="234"/>
    </w:p>
    <w:p w14:paraId="235A3970" w14:textId="292F3687" w:rsidR="004200D7" w:rsidRDefault="00AC1A91" w:rsidP="00714A5F">
      <w:pPr>
        <w:pStyle w:val="Heading3"/>
      </w:pPr>
      <w:r>
        <w:t xml:space="preserve">The </w:t>
      </w:r>
      <w:r w:rsidRPr="009D735E">
        <w:rPr>
          <w:i/>
        </w:rPr>
        <w:t>Contractor</w:t>
      </w:r>
      <w:r>
        <w:t xml:space="preserve"> </w:t>
      </w:r>
      <w:r w:rsidR="00874048">
        <w:t xml:space="preserve">and/or Notified Sub-Contractor </w:t>
      </w:r>
      <w:r>
        <w:t xml:space="preserve">shall mitigate </w:t>
      </w:r>
      <w:r w:rsidR="004200D7">
        <w:t xml:space="preserve">the effects of </w:t>
      </w:r>
      <w:r>
        <w:t>any Redundancy Surcharge</w:t>
      </w:r>
      <w:r w:rsidR="0047001E">
        <w:t xml:space="preserve"> </w:t>
      </w:r>
      <w:r w:rsidR="004200D7">
        <w:t>by:</w:t>
      </w:r>
    </w:p>
    <w:p w14:paraId="575A4937" w14:textId="381B9C15" w:rsidR="004200D7" w:rsidRDefault="00ED28A5" w:rsidP="00951D82">
      <w:pPr>
        <w:pStyle w:val="Heading4"/>
        <w:ind w:hanging="938"/>
      </w:pPr>
      <w:r>
        <w:t>r</w:t>
      </w:r>
      <w:r w:rsidR="004200D7">
        <w:t xml:space="preserve">edeploying such people where it is practicable for the </w:t>
      </w:r>
      <w:r w:rsidR="004200D7">
        <w:rPr>
          <w:i/>
        </w:rPr>
        <w:t xml:space="preserve">Contractor </w:t>
      </w:r>
      <w:r w:rsidR="00874048">
        <w:t xml:space="preserve">and/or the Notified Sub-Contractor </w:t>
      </w:r>
      <w:r w:rsidR="004200D7">
        <w:t>to do so; or</w:t>
      </w:r>
    </w:p>
    <w:p w14:paraId="3DB7A06B" w14:textId="77777777" w:rsidR="0039082A" w:rsidRDefault="004200D7" w:rsidP="00951D82">
      <w:pPr>
        <w:pStyle w:val="Heading4"/>
        <w:ind w:hanging="938"/>
      </w:pPr>
      <w:r>
        <w:t>where redeployment is not practicable, taking such reasonable mitigation steps to minimise the costs of redundancy where practicable; and</w:t>
      </w:r>
    </w:p>
    <w:p w14:paraId="4891EFC1" w14:textId="77777777" w:rsidR="00AC1A91" w:rsidRDefault="0047001E" w:rsidP="00951D82">
      <w:pPr>
        <w:pStyle w:val="Heading4"/>
        <w:ind w:hanging="938"/>
      </w:pPr>
      <w:r>
        <w:t>comply</w:t>
      </w:r>
      <w:r w:rsidR="004200D7">
        <w:t>ing</w:t>
      </w:r>
      <w:r>
        <w:t xml:space="preserve"> with</w:t>
      </w:r>
      <w:r w:rsidR="0039082A">
        <w:t xml:space="preserve"> the law and</w:t>
      </w:r>
      <w:r>
        <w:t xml:space="preserve"> any reasonable instructions from the </w:t>
      </w:r>
      <w:r>
        <w:rPr>
          <w:i/>
        </w:rPr>
        <w:t>Service Manager</w:t>
      </w:r>
      <w:r w:rsidR="00AC1A91">
        <w:t>.</w:t>
      </w:r>
    </w:p>
    <w:p w14:paraId="21A79283" w14:textId="163FA5B4" w:rsidR="004C12F7" w:rsidRDefault="004C12F7" w:rsidP="00714A5F">
      <w:pPr>
        <w:pStyle w:val="Heading3"/>
      </w:pPr>
      <w:r>
        <w:t xml:space="preserve">The Redundancy Surcharge shall be zero unless the </w:t>
      </w:r>
      <w:r>
        <w:rPr>
          <w:i/>
        </w:rPr>
        <w:t>Contractor</w:t>
      </w:r>
      <w:r>
        <w:t xml:space="preserve"> </w:t>
      </w:r>
      <w:r w:rsidR="00874048">
        <w:t xml:space="preserve">and/or the Notified Sub-Contractor </w:t>
      </w:r>
      <w:r>
        <w:t xml:space="preserve">has consulted with the </w:t>
      </w:r>
      <w:r>
        <w:rPr>
          <w:i/>
        </w:rPr>
        <w:t xml:space="preserve">Service Manager, </w:t>
      </w:r>
      <w:r>
        <w:t xml:space="preserve">pursuant to </w:t>
      </w:r>
      <w:r w:rsidR="006D2AA1">
        <w:t>p</w:t>
      </w:r>
      <w:r w:rsidR="004C72FD">
        <w:t xml:space="preserve">aragraph </w:t>
      </w:r>
      <w:r w:rsidR="00B6518A">
        <w:fldChar w:fldCharType="begin"/>
      </w:r>
      <w:r w:rsidR="00B6518A">
        <w:instrText xml:space="preserve"> REF _Ref434395356 \r \h </w:instrText>
      </w:r>
      <w:r w:rsidR="00B6518A">
        <w:fldChar w:fldCharType="separate"/>
      </w:r>
      <w:r w:rsidR="00E45B42">
        <w:t>1.6.1</w:t>
      </w:r>
      <w:r w:rsidR="00B6518A">
        <w:fldChar w:fldCharType="end"/>
      </w:r>
      <w:r w:rsidR="006D2AA1">
        <w:t xml:space="preserve"> </w:t>
      </w:r>
      <w:r w:rsidR="006D2AA1">
        <w:rPr>
          <w:szCs w:val="22"/>
        </w:rPr>
        <w:t>of this Contract Schedule P (TUPE Surcharge)</w:t>
      </w:r>
      <w:r>
        <w:t>,</w:t>
      </w:r>
      <w:r>
        <w:rPr>
          <w:i/>
        </w:rPr>
        <w:t xml:space="preserve"> </w:t>
      </w:r>
      <w:r w:rsidRPr="004C12F7">
        <w:t>about the particular</w:t>
      </w:r>
      <w:r>
        <w:rPr>
          <w:i/>
        </w:rPr>
        <w:t xml:space="preserve"> </w:t>
      </w:r>
      <w:r w:rsidRPr="00723514">
        <w:t xml:space="preserve">Transferring </w:t>
      </w:r>
      <w:r>
        <w:t xml:space="preserve">Former </w:t>
      </w:r>
      <w:r w:rsidRPr="00723514">
        <w:t>Contractor Employee</w:t>
      </w:r>
      <w:r>
        <w:t>(</w:t>
      </w:r>
      <w:r w:rsidRPr="00723514">
        <w:t>s</w:t>
      </w:r>
      <w:r>
        <w:t>)</w:t>
      </w:r>
      <w:r w:rsidRPr="00723514">
        <w:t xml:space="preserve"> and/or Transferring Employer Employee</w:t>
      </w:r>
      <w:r>
        <w:t>(</w:t>
      </w:r>
      <w:r w:rsidRPr="00723514">
        <w:t>s</w:t>
      </w:r>
      <w:r>
        <w:t xml:space="preserve">) within 12 months of the </w:t>
      </w:r>
      <w:r>
        <w:rPr>
          <w:i/>
        </w:rPr>
        <w:t>starting date.</w:t>
      </w:r>
    </w:p>
    <w:p w14:paraId="34AC656F" w14:textId="400FCDAA" w:rsidR="00714A5F" w:rsidRPr="00723514" w:rsidRDefault="00B6518A" w:rsidP="00714A5F">
      <w:pPr>
        <w:pStyle w:val="Heading3"/>
      </w:pPr>
      <w:bookmarkStart w:id="235" w:name="_Ref434395340"/>
      <w:r>
        <w:t>Where redundancy is unavoidable, t</w:t>
      </w:r>
      <w:r w:rsidR="00AC1A91">
        <w:t xml:space="preserve">he </w:t>
      </w:r>
      <w:r w:rsidR="00AC1A91" w:rsidRPr="009D735E">
        <w:rPr>
          <w:i/>
        </w:rPr>
        <w:t>Contractor</w:t>
      </w:r>
      <w:r w:rsidR="00AC1A91">
        <w:t xml:space="preserve"> </w:t>
      </w:r>
      <w:r w:rsidR="00874048">
        <w:t xml:space="preserve">and/or the Notified Sub-Contractor </w:t>
      </w:r>
      <w:r w:rsidR="00AC1A91">
        <w:t xml:space="preserve">shall </w:t>
      </w:r>
      <w:r w:rsidR="00874048">
        <w:t xml:space="preserve">jointly prepare and </w:t>
      </w:r>
      <w:r w:rsidR="00AC1A91">
        <w:t xml:space="preserve">provide the </w:t>
      </w:r>
      <w:r w:rsidR="00AC1A91" w:rsidRPr="009D735E">
        <w:rPr>
          <w:i/>
        </w:rPr>
        <w:t>Service Manager</w:t>
      </w:r>
      <w:r w:rsidR="00AC1A91">
        <w:t xml:space="preserve"> with </w:t>
      </w:r>
      <w:r w:rsidR="00874048">
        <w:t>an</w:t>
      </w:r>
      <w:r w:rsidR="00AC1A91">
        <w:t xml:space="preserve"> </w:t>
      </w:r>
      <w:r w:rsidR="0039082A">
        <w:t>estimate</w:t>
      </w:r>
      <w:r w:rsidR="00714A5F" w:rsidRPr="00723514">
        <w:t xml:space="preserve"> of the </w:t>
      </w:r>
      <w:r w:rsidR="00AC1A91">
        <w:t>Redundancy</w:t>
      </w:r>
      <w:r w:rsidR="00714A5F" w:rsidRPr="00723514">
        <w:t xml:space="preserve"> Surcharge</w:t>
      </w:r>
      <w:r w:rsidR="00874048">
        <w:t>, broken down by entity,</w:t>
      </w:r>
      <w:r w:rsidR="00714A5F" w:rsidRPr="00723514">
        <w:t xml:space="preserve"> together with a breakdown and supporting evidence as may be reasonably necessary for the </w:t>
      </w:r>
      <w:r w:rsidR="00714A5F" w:rsidRPr="00081EE8">
        <w:rPr>
          <w:i/>
        </w:rPr>
        <w:t>Service Manager</w:t>
      </w:r>
      <w:r w:rsidR="00714A5F" w:rsidRPr="00723514">
        <w:t xml:space="preserve"> to corroborate and assess the calculation of the </w:t>
      </w:r>
      <w:r w:rsidR="0047001E">
        <w:t>Redundancy</w:t>
      </w:r>
      <w:r w:rsidR="00714A5F" w:rsidRPr="00723514">
        <w:t xml:space="preserve"> Surcharge.</w:t>
      </w:r>
      <w:bookmarkEnd w:id="235"/>
      <w:r w:rsidR="00714A5F" w:rsidRPr="00723514">
        <w:t xml:space="preserve">  </w:t>
      </w:r>
    </w:p>
    <w:p w14:paraId="54BC35DB" w14:textId="0B4E0C85" w:rsidR="00714A5F" w:rsidRPr="00723514" w:rsidRDefault="00714A5F" w:rsidP="00714A5F">
      <w:pPr>
        <w:pStyle w:val="Heading3"/>
        <w:rPr>
          <w:b/>
        </w:rPr>
      </w:pPr>
      <w:r w:rsidRPr="00723514">
        <w:t xml:space="preserve">On receipt of </w:t>
      </w:r>
      <w:r w:rsidRPr="00081EE8">
        <w:t xml:space="preserve">the </w:t>
      </w:r>
      <w:r w:rsidRPr="00081EE8">
        <w:rPr>
          <w:i/>
        </w:rPr>
        <w:t>Contractor</w:t>
      </w:r>
      <w:r w:rsidRPr="00081EE8">
        <w:t>’s calculation</w:t>
      </w:r>
      <w:r w:rsidRPr="00723514">
        <w:t xml:space="preserve"> of the </w:t>
      </w:r>
      <w:r w:rsidR="0047001E">
        <w:t>Redundancy</w:t>
      </w:r>
      <w:r w:rsidRPr="00723514">
        <w:t xml:space="preserve"> Surcharge in accordance with </w:t>
      </w:r>
      <w:r w:rsidR="006D2AA1">
        <w:t>p</w:t>
      </w:r>
      <w:r w:rsidR="004C72FD" w:rsidRPr="00723514">
        <w:t xml:space="preserve">aragraph </w:t>
      </w:r>
      <w:r w:rsidR="00B6518A">
        <w:fldChar w:fldCharType="begin"/>
      </w:r>
      <w:r w:rsidR="00B6518A">
        <w:instrText xml:space="preserve"> REF _Ref434395340 \r \h </w:instrText>
      </w:r>
      <w:r w:rsidR="00B6518A">
        <w:fldChar w:fldCharType="separate"/>
      </w:r>
      <w:r w:rsidR="00E45B42">
        <w:t>1.6.4</w:t>
      </w:r>
      <w:r w:rsidR="00B6518A">
        <w:fldChar w:fldCharType="end"/>
      </w:r>
      <w:r w:rsidR="00B6518A">
        <w:t xml:space="preserve"> </w:t>
      </w:r>
      <w:r w:rsidR="006D2AA1">
        <w:rPr>
          <w:szCs w:val="22"/>
        </w:rPr>
        <w:t xml:space="preserve">of this Contract Schedule P (TUPE Surcharge) </w:t>
      </w:r>
      <w:r w:rsidRPr="00723514">
        <w:t xml:space="preserve">the </w:t>
      </w:r>
      <w:r w:rsidRPr="00723514">
        <w:rPr>
          <w:i/>
        </w:rPr>
        <w:t xml:space="preserve">Service Manager </w:t>
      </w:r>
      <w:r w:rsidRPr="00723514">
        <w:t>shall either:</w:t>
      </w:r>
    </w:p>
    <w:p w14:paraId="536AE6ED" w14:textId="77777777" w:rsidR="00714A5F" w:rsidRPr="00081EE8" w:rsidRDefault="00B6518A" w:rsidP="00026D69">
      <w:pPr>
        <w:pStyle w:val="Heading4"/>
        <w:ind w:hanging="938"/>
      </w:pPr>
      <w:r>
        <w:t>n</w:t>
      </w:r>
      <w:r w:rsidR="00714A5F" w:rsidRPr="00081EE8">
        <w:t xml:space="preserve">otify the </w:t>
      </w:r>
      <w:r w:rsidR="00714A5F" w:rsidRPr="00081EE8">
        <w:rPr>
          <w:i/>
        </w:rPr>
        <w:t>Contractor</w:t>
      </w:r>
      <w:r w:rsidR="00714A5F" w:rsidRPr="00081EE8">
        <w:t xml:space="preserve"> in writing of acceptance of the </w:t>
      </w:r>
      <w:r w:rsidR="0039082A">
        <w:t>Redundancy</w:t>
      </w:r>
      <w:r w:rsidR="00714A5F" w:rsidRPr="00081EE8">
        <w:t xml:space="preserve"> Surcharge relating to the Relevant Transfer</w:t>
      </w:r>
      <w:r>
        <w:t>; and/or</w:t>
      </w:r>
      <w:r w:rsidR="00714A5F" w:rsidRPr="00081EE8">
        <w:t xml:space="preserve"> </w:t>
      </w:r>
    </w:p>
    <w:p w14:paraId="472A002B" w14:textId="77777777" w:rsidR="00714A5F" w:rsidRPr="00081EE8" w:rsidRDefault="00B6518A" w:rsidP="00026D69">
      <w:pPr>
        <w:pStyle w:val="Heading4"/>
        <w:ind w:hanging="938"/>
      </w:pPr>
      <w:r>
        <w:t>r</w:t>
      </w:r>
      <w:r w:rsidR="00714A5F" w:rsidRPr="00081EE8">
        <w:t>equest further information/evidence; and/ or</w:t>
      </w:r>
    </w:p>
    <w:p w14:paraId="315544F1" w14:textId="77777777" w:rsidR="00714A5F" w:rsidRPr="00081EE8" w:rsidRDefault="00B6518A" w:rsidP="00026D69">
      <w:pPr>
        <w:pStyle w:val="Heading4"/>
        <w:ind w:hanging="938"/>
      </w:pPr>
      <w:r>
        <w:t>r</w:t>
      </w:r>
      <w:r w:rsidR="00714A5F" w:rsidRPr="00081EE8">
        <w:t>equest a meeting to discuss/clarify the evidence provided</w:t>
      </w:r>
      <w:r>
        <w:t>.</w:t>
      </w:r>
    </w:p>
    <w:p w14:paraId="2F42AACB" w14:textId="77777777" w:rsidR="00714A5F" w:rsidRPr="00723514" w:rsidRDefault="00714A5F" w:rsidP="00714A5F">
      <w:pPr>
        <w:pStyle w:val="Heading3"/>
        <w:rPr>
          <w:b/>
        </w:rPr>
      </w:pPr>
      <w:r w:rsidRPr="00723514">
        <w:t xml:space="preserve">Where the </w:t>
      </w:r>
      <w:r w:rsidR="0047001E">
        <w:t>Redundancy</w:t>
      </w:r>
      <w:r w:rsidRPr="00723514">
        <w:t xml:space="preserve"> Surcharge is agreed following the receipt of further information/evidence or following a meeting, the </w:t>
      </w:r>
      <w:r w:rsidRPr="00723514">
        <w:rPr>
          <w:i/>
        </w:rPr>
        <w:t xml:space="preserve">Service Manager </w:t>
      </w:r>
      <w:r w:rsidRPr="00723514">
        <w:t xml:space="preserve">shall notify the </w:t>
      </w:r>
      <w:r w:rsidRPr="00723514">
        <w:rPr>
          <w:i/>
        </w:rPr>
        <w:t xml:space="preserve">Contractor </w:t>
      </w:r>
      <w:r w:rsidRPr="00723514">
        <w:t xml:space="preserve">in writing. </w:t>
      </w:r>
    </w:p>
    <w:p w14:paraId="2B9EEE09" w14:textId="77777777" w:rsidR="00714A5F" w:rsidRPr="00723514" w:rsidRDefault="00714A5F" w:rsidP="00714A5F">
      <w:pPr>
        <w:pStyle w:val="Heading3"/>
        <w:rPr>
          <w:b/>
        </w:rPr>
      </w:pPr>
      <w:r w:rsidRPr="00723514">
        <w:t>In the event that the</w:t>
      </w:r>
      <w:r w:rsidRPr="00723514">
        <w:rPr>
          <w:i/>
        </w:rPr>
        <w:t xml:space="preserve"> Contractor </w:t>
      </w:r>
      <w:r w:rsidRPr="00723514">
        <w:t xml:space="preserve">and the </w:t>
      </w:r>
      <w:r w:rsidRPr="00723514">
        <w:rPr>
          <w:i/>
        </w:rPr>
        <w:t>Service Manager</w:t>
      </w:r>
      <w:r w:rsidRPr="00723514">
        <w:t xml:space="preserve"> are unable to agree the</w:t>
      </w:r>
      <w:r>
        <w:rPr>
          <w:b/>
          <w:caps/>
        </w:rPr>
        <w:t xml:space="preserve"> </w:t>
      </w:r>
      <w:r w:rsidR="0047001E">
        <w:t>Redundancy</w:t>
      </w:r>
      <w:r w:rsidR="0047001E" w:rsidRPr="00723514">
        <w:t xml:space="preserve"> </w:t>
      </w:r>
      <w:r w:rsidRPr="00723514">
        <w:t xml:space="preserve">Surcharge, they shall follow the agreed dispute resolution procedure. </w:t>
      </w:r>
    </w:p>
    <w:p w14:paraId="0B1EA345" w14:textId="77777777" w:rsidR="00714A5F" w:rsidRPr="003D25FC" w:rsidRDefault="00714A5F" w:rsidP="00714A5F">
      <w:pPr>
        <w:pStyle w:val="Heading3"/>
        <w:rPr>
          <w:b/>
        </w:rPr>
      </w:pPr>
      <w:r w:rsidRPr="00723514">
        <w:t xml:space="preserve">On agreement of the </w:t>
      </w:r>
      <w:r w:rsidR="0047001E">
        <w:t>Redundancy</w:t>
      </w:r>
      <w:r w:rsidR="0047001E" w:rsidRPr="00723514">
        <w:t xml:space="preserve"> </w:t>
      </w:r>
      <w:r w:rsidRPr="00723514">
        <w:t>Surcharge the Prices shall be changed accordingly.</w:t>
      </w:r>
    </w:p>
    <w:p w14:paraId="02FD8F40" w14:textId="546D291F" w:rsidR="003D25FC" w:rsidRDefault="003D25FC">
      <w:pPr>
        <w:rPr>
          <w:rFonts w:eastAsia="STZhongsong"/>
          <w:szCs w:val="20"/>
        </w:rPr>
      </w:pPr>
      <w:r>
        <w:br w:type="page"/>
      </w:r>
    </w:p>
    <w:p w14:paraId="37534297" w14:textId="5E378541" w:rsidR="003D25FC" w:rsidRPr="00761438" w:rsidRDefault="00F6486C" w:rsidP="00761438">
      <w:pPr>
        <w:spacing w:after="120"/>
        <w:jc w:val="center"/>
        <w:rPr>
          <w:b/>
        </w:rPr>
      </w:pPr>
      <w:r w:rsidRPr="00761438">
        <w:rPr>
          <w:b/>
        </w:rPr>
        <w:t>CONTRACT SCHEDULE Q</w:t>
      </w:r>
    </w:p>
    <w:p w14:paraId="7DFFBE91" w14:textId="0940C14F" w:rsidR="00F6486C" w:rsidRPr="00761438" w:rsidRDefault="00497232" w:rsidP="00761438">
      <w:pPr>
        <w:spacing w:after="120"/>
        <w:jc w:val="center"/>
        <w:rPr>
          <w:b/>
        </w:rPr>
      </w:pPr>
      <w:r w:rsidRPr="00761438">
        <w:rPr>
          <w:b/>
        </w:rPr>
        <w:t>BUILDING CLOSURE REDUNDANCY SURCHARGE</w:t>
      </w:r>
    </w:p>
    <w:p w14:paraId="53C12941" w14:textId="34589182" w:rsidR="00497232" w:rsidRDefault="00497232">
      <w:r>
        <w:br w:type="page"/>
      </w:r>
    </w:p>
    <w:p w14:paraId="41B9BEEA" w14:textId="31D5E0EE" w:rsidR="00497232" w:rsidRPr="00641DEA" w:rsidRDefault="00497232" w:rsidP="00497232">
      <w:pPr>
        <w:pStyle w:val="Heading1"/>
        <w:numPr>
          <w:ilvl w:val="0"/>
          <w:numId w:val="0"/>
        </w:numPr>
        <w:ind w:left="720" w:hanging="720"/>
      </w:pPr>
      <w:bookmarkStart w:id="236" w:name="_Toc494368342"/>
      <w:r w:rsidRPr="00641DEA">
        <w:t xml:space="preserve">CONTRACT SCHEDULE </w:t>
      </w:r>
      <w:r>
        <w:t>q</w:t>
      </w:r>
      <w:r w:rsidRPr="00641DEA">
        <w:t xml:space="preserve"> – </w:t>
      </w:r>
      <w:r w:rsidRPr="00497232">
        <w:t>BUILDING CLOSURE REDUNDANCY SURCHARGE</w:t>
      </w:r>
      <w:bookmarkEnd w:id="236"/>
    </w:p>
    <w:p w14:paraId="2B87BB9D" w14:textId="77777777" w:rsidR="00497232" w:rsidRDefault="00497232" w:rsidP="00497232">
      <w:pPr>
        <w:spacing w:before="100" w:after="200"/>
        <w:ind w:left="1134"/>
        <w:rPr>
          <w:rFonts w:eastAsia="Times New Roman"/>
          <w:sz w:val="20"/>
          <w:lang w:eastAsia="en-GB"/>
        </w:rPr>
      </w:pPr>
    </w:p>
    <w:p w14:paraId="53D8FDDC" w14:textId="19519D92" w:rsidR="00497232" w:rsidRPr="00295BEC" w:rsidRDefault="00497232" w:rsidP="001365E6">
      <w:pPr>
        <w:numPr>
          <w:ilvl w:val="0"/>
          <w:numId w:val="155"/>
        </w:numPr>
        <w:spacing w:before="100" w:after="200"/>
        <w:ind w:left="1134" w:hanging="567"/>
        <w:rPr>
          <w:rFonts w:eastAsia="Times New Roman"/>
          <w:lang w:eastAsia="en-GB"/>
        </w:rPr>
      </w:pPr>
      <w:r w:rsidRPr="00295BEC">
        <w:rPr>
          <w:rFonts w:eastAsia="Times New Roman"/>
          <w:lang w:eastAsia="en-GB"/>
        </w:rPr>
        <w:t xml:space="preserve">For the purposes of this </w:t>
      </w:r>
      <w:r w:rsidR="004A6D12">
        <w:rPr>
          <w:rFonts w:eastAsia="Times New Roman"/>
          <w:lang w:eastAsia="en-GB"/>
        </w:rPr>
        <w:t xml:space="preserve">Contract </w:t>
      </w:r>
      <w:r w:rsidRPr="00295BEC">
        <w:rPr>
          <w:rFonts w:eastAsia="Times New Roman"/>
          <w:lang w:eastAsia="en-GB"/>
        </w:rPr>
        <w:t>Schedule Q</w:t>
      </w:r>
      <w:r w:rsidR="004A6D12">
        <w:rPr>
          <w:rFonts w:eastAsia="Times New Roman"/>
          <w:lang w:eastAsia="en-GB"/>
        </w:rPr>
        <w:t xml:space="preserve"> (Building Closure Redundancy Surcharge)</w:t>
      </w:r>
      <w:r w:rsidRPr="00295BEC">
        <w:rPr>
          <w:rFonts w:eastAsia="Times New Roman"/>
          <w:lang w:eastAsia="en-GB"/>
        </w:rPr>
        <w:t>, the following terms shall have the following meanings:</w:t>
      </w:r>
    </w:p>
    <w:p w14:paraId="468FB5F7" w14:textId="77777777" w:rsidR="00497232" w:rsidRPr="00295BEC" w:rsidRDefault="00497232" w:rsidP="00497232">
      <w:pPr>
        <w:tabs>
          <w:tab w:val="left" w:pos="1134"/>
        </w:tabs>
        <w:spacing w:before="100" w:after="200"/>
        <w:ind w:left="1134"/>
        <w:rPr>
          <w:rFonts w:eastAsia="Times New Roman"/>
          <w:lang w:eastAsia="en-GB"/>
        </w:rPr>
      </w:pPr>
      <w:r w:rsidRPr="00295BEC">
        <w:rPr>
          <w:rFonts w:eastAsia="Times New Roman"/>
          <w:lang w:eastAsia="en-GB"/>
        </w:rPr>
        <w:t>"</w:t>
      </w:r>
      <w:r w:rsidRPr="00295BEC">
        <w:rPr>
          <w:rFonts w:eastAsia="Times New Roman"/>
          <w:b/>
          <w:lang w:eastAsia="en-GB"/>
        </w:rPr>
        <w:t>Early Retirement Right</w:t>
      </w:r>
      <w:r w:rsidRPr="00295BEC">
        <w:rPr>
          <w:rFonts w:eastAsia="Times New Roman"/>
          <w:lang w:eastAsia="en-GB"/>
        </w:rPr>
        <w:t>" means any right to retirement benefit arising on termination for redundancy, whether such benefit is reduced or otherwise and whether such right arises on retirement or otherwise;</w:t>
      </w:r>
    </w:p>
    <w:p w14:paraId="1244A4CB" w14:textId="57B87C71" w:rsidR="00497232" w:rsidRPr="00295BEC" w:rsidRDefault="00497232" w:rsidP="00497232">
      <w:pPr>
        <w:tabs>
          <w:tab w:val="left" w:pos="1134"/>
        </w:tabs>
        <w:spacing w:before="100" w:after="200"/>
        <w:ind w:left="1134"/>
        <w:rPr>
          <w:rFonts w:eastAsia="Times New Roman"/>
          <w:lang w:eastAsia="en-GB"/>
        </w:rPr>
      </w:pPr>
      <w:r w:rsidRPr="00295BEC">
        <w:rPr>
          <w:rFonts w:eastAsia="Times New Roman"/>
          <w:lang w:eastAsia="en-GB"/>
        </w:rPr>
        <w:t>"</w:t>
      </w:r>
      <w:r w:rsidRPr="00295BEC">
        <w:rPr>
          <w:rFonts w:eastAsia="Times New Roman"/>
          <w:b/>
          <w:lang w:eastAsia="en-GB"/>
        </w:rPr>
        <w:t>Redundancy Payment</w:t>
      </w:r>
      <w:r w:rsidRPr="00295BEC">
        <w:rPr>
          <w:rFonts w:eastAsia="Times New Roman"/>
          <w:lang w:eastAsia="en-GB"/>
        </w:rPr>
        <w:t>" means</w:t>
      </w:r>
      <w:r w:rsidRPr="00295BEC">
        <w:rPr>
          <w:rFonts w:ascii="Times New Roman" w:eastAsia="Times New Roman" w:hAnsi="Times New Roman" w:cs="Arial"/>
          <w:szCs w:val="20"/>
          <w:lang w:eastAsia="en-GB"/>
        </w:rPr>
        <w:t xml:space="preserve"> </w:t>
      </w:r>
      <w:r w:rsidRPr="00295BEC">
        <w:rPr>
          <w:rFonts w:eastAsia="Times New Roman" w:cs="Arial"/>
          <w:szCs w:val="20"/>
          <w:lang w:eastAsia="en-GB"/>
        </w:rPr>
        <w:t>any and all of</w:t>
      </w:r>
      <w:r w:rsidRPr="00295BEC">
        <w:rPr>
          <w:rFonts w:ascii="Times New Roman" w:eastAsia="Times New Roman" w:hAnsi="Times New Roman" w:cs="Arial"/>
          <w:szCs w:val="20"/>
          <w:lang w:eastAsia="en-GB"/>
        </w:rPr>
        <w:t xml:space="preserve"> </w:t>
      </w:r>
      <w:r w:rsidRPr="00295BEC">
        <w:rPr>
          <w:rFonts w:eastAsia="Times New Roman"/>
          <w:lang w:eastAsia="en-GB"/>
        </w:rPr>
        <w:t xml:space="preserve">the following payments made by the </w:t>
      </w:r>
      <w:r w:rsidRPr="00295BEC">
        <w:rPr>
          <w:rFonts w:eastAsia="Times New Roman"/>
          <w:i/>
          <w:lang w:eastAsia="en-GB"/>
        </w:rPr>
        <w:t xml:space="preserve">Contractor </w:t>
      </w:r>
      <w:r w:rsidRPr="00295BEC">
        <w:rPr>
          <w:rFonts w:eastAsia="Times New Roman"/>
          <w:lang w:eastAsia="en-GB"/>
        </w:rPr>
        <w:t xml:space="preserve">(or, if relevant, the </w:t>
      </w:r>
      <w:r w:rsidR="004A6D12">
        <w:rPr>
          <w:rFonts w:eastAsia="Times New Roman"/>
          <w:i/>
          <w:lang w:eastAsia="en-GB"/>
        </w:rPr>
        <w:t>Notified Sub-contractor</w:t>
      </w:r>
      <w:r w:rsidRPr="00295BEC">
        <w:rPr>
          <w:rFonts w:eastAsia="Times New Roman"/>
          <w:lang w:eastAsia="en-GB"/>
        </w:rPr>
        <w:t>), to any of its or their employees:</w:t>
      </w:r>
    </w:p>
    <w:p w14:paraId="6281A308" w14:textId="77777777" w:rsidR="00295BEC" w:rsidRDefault="00497232" w:rsidP="001365E6">
      <w:pPr>
        <w:numPr>
          <w:ilvl w:val="0"/>
          <w:numId w:val="156"/>
        </w:numPr>
        <w:tabs>
          <w:tab w:val="left" w:pos="1134"/>
        </w:tabs>
        <w:spacing w:before="100" w:after="200"/>
        <w:ind w:left="2142" w:hanging="1008"/>
        <w:rPr>
          <w:rFonts w:eastAsia="Times New Roman"/>
          <w:lang w:eastAsia="en-GB"/>
        </w:rPr>
      </w:pPr>
      <w:r w:rsidRPr="00295BEC">
        <w:rPr>
          <w:rFonts w:eastAsia="Times New Roman"/>
          <w:lang w:eastAsia="en-GB"/>
        </w:rPr>
        <w:t xml:space="preserve">(a) </w:t>
      </w:r>
      <w:r w:rsidR="00295BEC">
        <w:rPr>
          <w:rFonts w:eastAsia="Times New Roman"/>
          <w:lang w:eastAsia="en-GB"/>
        </w:rPr>
        <w:tab/>
      </w:r>
      <w:r w:rsidRPr="00295BEC">
        <w:rPr>
          <w:rFonts w:eastAsia="Times New Roman"/>
          <w:lang w:eastAsia="en-GB"/>
        </w:rPr>
        <w:t>statutory redundancy payments made in accordance with section 162 of the Employment Rights Act 1996;</w:t>
      </w:r>
    </w:p>
    <w:p w14:paraId="40892C6F" w14:textId="30149D96" w:rsidR="00497232" w:rsidRPr="00295BEC" w:rsidRDefault="00497232" w:rsidP="001365E6">
      <w:pPr>
        <w:numPr>
          <w:ilvl w:val="0"/>
          <w:numId w:val="156"/>
        </w:numPr>
        <w:tabs>
          <w:tab w:val="left" w:pos="1134"/>
        </w:tabs>
        <w:spacing w:before="100" w:after="200"/>
        <w:ind w:left="2142" w:hanging="1008"/>
        <w:rPr>
          <w:rFonts w:eastAsia="Times New Roman"/>
          <w:lang w:eastAsia="en-GB"/>
        </w:rPr>
      </w:pPr>
      <w:r w:rsidRPr="00295BEC">
        <w:rPr>
          <w:rFonts w:eastAsia="Times New Roman"/>
          <w:lang w:eastAsia="en-GB"/>
        </w:rPr>
        <w:t xml:space="preserve">(b) </w:t>
      </w:r>
      <w:r w:rsidR="00295BEC">
        <w:rPr>
          <w:rFonts w:eastAsia="Times New Roman"/>
          <w:lang w:eastAsia="en-GB"/>
        </w:rPr>
        <w:tab/>
      </w:r>
      <w:r w:rsidRPr="00295BEC">
        <w:rPr>
          <w:rFonts w:eastAsia="Times New Roman"/>
          <w:lang w:eastAsia="en-GB"/>
        </w:rPr>
        <w:t>contractual redundancy payments (which for this purpose shall mean redundancy payments made in accordance with the terms and conditions of employment to which the relevant employee was entitled at the Reference Date and for the avoidance of doubt, in each employee's case, shall not include any ex gratia payment, payment for accrued holiday or any other payment made as compensation for the termination of employment);</w:t>
      </w:r>
    </w:p>
    <w:p w14:paraId="697A6547" w14:textId="77777777" w:rsidR="00497232" w:rsidRPr="00295BEC" w:rsidRDefault="00497232" w:rsidP="00295BEC">
      <w:pPr>
        <w:numPr>
          <w:ilvl w:val="0"/>
          <w:numId w:val="31"/>
        </w:numPr>
        <w:spacing w:before="100" w:after="200"/>
        <w:ind w:left="2128" w:hanging="994"/>
        <w:rPr>
          <w:rFonts w:eastAsia="Times New Roman"/>
          <w:lang w:eastAsia="en-GB"/>
        </w:rPr>
      </w:pPr>
      <w:r w:rsidRPr="00295BEC">
        <w:rPr>
          <w:rFonts w:eastAsia="Times New Roman"/>
          <w:lang w:eastAsia="en-GB"/>
        </w:rPr>
        <w:t>where it is not reasonably practicable to require the employee to work their notice period, in respect of each relevant employee, either</w:t>
      </w:r>
    </w:p>
    <w:p w14:paraId="178C5586" w14:textId="77777777" w:rsidR="00497232" w:rsidRPr="00295BEC" w:rsidRDefault="00497232" w:rsidP="00295BEC">
      <w:pPr>
        <w:numPr>
          <w:ilvl w:val="3"/>
          <w:numId w:val="31"/>
        </w:numPr>
        <w:spacing w:before="100" w:after="200"/>
        <w:rPr>
          <w:rFonts w:eastAsia="Times New Roman"/>
          <w:lang w:eastAsia="en-GB"/>
        </w:rPr>
      </w:pPr>
      <w:r w:rsidRPr="00295BEC">
        <w:rPr>
          <w:rFonts w:eastAsia="Times New Roman"/>
          <w:lang w:eastAsia="en-GB"/>
        </w:rPr>
        <w:t>payment of damages for breach of the applicable statutory notice entitlement or, if higher, the notice entitlement under the terms and conditions of employment to which the relevant employee was entitled at the Reference Date; or</w:t>
      </w:r>
    </w:p>
    <w:p w14:paraId="7DB9AB66" w14:textId="77777777" w:rsidR="00497232" w:rsidRPr="00295BEC" w:rsidRDefault="00497232" w:rsidP="00295BEC">
      <w:pPr>
        <w:numPr>
          <w:ilvl w:val="3"/>
          <w:numId w:val="31"/>
        </w:numPr>
        <w:tabs>
          <w:tab w:val="left" w:pos="1985"/>
        </w:tabs>
        <w:spacing w:before="100" w:after="200"/>
        <w:rPr>
          <w:rFonts w:eastAsia="Times New Roman"/>
          <w:lang w:eastAsia="en-GB"/>
        </w:rPr>
      </w:pPr>
      <w:r w:rsidRPr="00295BEC">
        <w:rPr>
          <w:rFonts w:eastAsia="Times New Roman"/>
          <w:lang w:eastAsia="en-GB"/>
        </w:rPr>
        <w:t xml:space="preserve">payment in lieu of any such notice entitlement, made pursuant to such terms and conditions of employment, but for the avoidance of doubt, shall not include </w:t>
      </w:r>
      <w:r w:rsidRPr="00295BEC">
        <w:rPr>
          <w:rFonts w:eastAsia="Times New Roman"/>
          <w:lang w:val="en-US" w:eastAsia="en-GB"/>
        </w:rPr>
        <w:t>any payment of salary or wages or of any benefit in respect of any period of continuing employment (whether during a notice period or otherwise)</w:t>
      </w:r>
      <w:r w:rsidRPr="00295BEC">
        <w:rPr>
          <w:rFonts w:eastAsia="Times New Roman"/>
          <w:lang w:eastAsia="en-GB"/>
        </w:rPr>
        <w:t>;</w:t>
      </w:r>
    </w:p>
    <w:p w14:paraId="56F17152" w14:textId="77777777" w:rsidR="00497232" w:rsidRPr="00295BEC" w:rsidRDefault="00497232" w:rsidP="00295BEC">
      <w:pPr>
        <w:numPr>
          <w:ilvl w:val="0"/>
          <w:numId w:val="31"/>
        </w:numPr>
        <w:tabs>
          <w:tab w:val="left" w:pos="1134"/>
        </w:tabs>
        <w:spacing w:before="100" w:after="200"/>
        <w:ind w:left="2128" w:hanging="994"/>
        <w:rPr>
          <w:rFonts w:eastAsia="Times New Roman"/>
          <w:lang w:eastAsia="en-GB"/>
        </w:rPr>
      </w:pPr>
      <w:r w:rsidRPr="00295BEC">
        <w:rPr>
          <w:rFonts w:eastAsia="Times New Roman"/>
          <w:lang w:eastAsia="en-GB"/>
        </w:rPr>
        <w:t>any payment made in satisfaction of any Early Retirement Right to which the relevant employee was entitled under his or her terms and conditions of employment on the Reference Date;</w:t>
      </w:r>
    </w:p>
    <w:p w14:paraId="07954E01" w14:textId="77777777" w:rsidR="00497232" w:rsidRPr="00295BEC" w:rsidRDefault="00497232" w:rsidP="00497232">
      <w:pPr>
        <w:tabs>
          <w:tab w:val="left" w:pos="1134"/>
        </w:tabs>
        <w:spacing w:before="100" w:after="200"/>
        <w:ind w:left="1134"/>
        <w:rPr>
          <w:rFonts w:eastAsia="Times New Roman"/>
          <w:lang w:eastAsia="en-GB"/>
        </w:rPr>
      </w:pPr>
      <w:r w:rsidRPr="00295BEC">
        <w:rPr>
          <w:rFonts w:eastAsia="Times New Roman"/>
          <w:lang w:eastAsia="en-GB"/>
        </w:rPr>
        <w:t>"</w:t>
      </w:r>
      <w:r w:rsidRPr="00295BEC">
        <w:rPr>
          <w:rFonts w:eastAsia="Times New Roman"/>
          <w:b/>
          <w:lang w:eastAsia="en-GB"/>
        </w:rPr>
        <w:t>Reference Date</w:t>
      </w:r>
      <w:r w:rsidRPr="00295BEC">
        <w:rPr>
          <w:rFonts w:eastAsia="Times New Roman"/>
          <w:lang w:eastAsia="en-GB"/>
        </w:rPr>
        <w:t>"</w:t>
      </w:r>
      <w:r w:rsidRPr="00295BEC">
        <w:rPr>
          <w:rFonts w:ascii="Times New Roman" w:eastAsia="Times New Roman" w:hAnsi="Times New Roman" w:cs="Arial"/>
          <w:szCs w:val="20"/>
          <w:lang w:eastAsia="en-GB"/>
        </w:rPr>
        <w:t xml:space="preserve"> </w:t>
      </w:r>
      <w:r w:rsidRPr="00295BEC">
        <w:rPr>
          <w:rFonts w:eastAsia="Times New Roman"/>
          <w:lang w:eastAsia="en-GB"/>
        </w:rPr>
        <w:t>means either:</w:t>
      </w:r>
    </w:p>
    <w:p w14:paraId="05DE2F78" w14:textId="781320A0" w:rsidR="00497232" w:rsidRPr="00295BEC" w:rsidRDefault="00497232" w:rsidP="001365E6">
      <w:pPr>
        <w:numPr>
          <w:ilvl w:val="0"/>
          <w:numId w:val="157"/>
        </w:numPr>
        <w:tabs>
          <w:tab w:val="left" w:pos="1134"/>
        </w:tabs>
        <w:spacing w:before="100" w:after="200"/>
        <w:ind w:left="2142" w:hanging="1008"/>
        <w:rPr>
          <w:rFonts w:eastAsia="Times New Roman"/>
          <w:lang w:eastAsia="en-GB"/>
        </w:rPr>
      </w:pPr>
      <w:r w:rsidRPr="00295BEC">
        <w:rPr>
          <w:rFonts w:eastAsia="Times New Roman"/>
          <w:lang w:eastAsia="en-GB"/>
        </w:rPr>
        <w:t xml:space="preserve">the date of commencement of employment, if the employee became employed by the </w:t>
      </w:r>
      <w:r w:rsidRPr="00295BEC">
        <w:rPr>
          <w:rFonts w:eastAsia="Times New Roman"/>
          <w:i/>
          <w:lang w:eastAsia="en-GB"/>
        </w:rPr>
        <w:t xml:space="preserve">Contractor </w:t>
      </w:r>
      <w:r w:rsidRPr="00295BEC">
        <w:rPr>
          <w:rFonts w:eastAsia="Times New Roman"/>
          <w:lang w:eastAsia="en-GB"/>
        </w:rPr>
        <w:t xml:space="preserve">(or, if relevant, </w:t>
      </w:r>
      <w:r w:rsidR="004A6D12">
        <w:rPr>
          <w:rFonts w:eastAsia="Times New Roman"/>
          <w:i/>
          <w:lang w:eastAsia="en-GB"/>
        </w:rPr>
        <w:t>Notified Sub-contractor</w:t>
      </w:r>
      <w:r w:rsidRPr="00295BEC">
        <w:rPr>
          <w:rFonts w:eastAsia="Times New Roman"/>
          <w:i/>
          <w:lang w:eastAsia="en-GB"/>
        </w:rPr>
        <w:t>)</w:t>
      </w:r>
      <w:r w:rsidRPr="00295BEC">
        <w:rPr>
          <w:rFonts w:eastAsia="Times New Roman"/>
          <w:lang w:eastAsia="en-GB"/>
        </w:rPr>
        <w:t xml:space="preserve"> after the Relevant Transfer Date; or otherwise</w:t>
      </w:r>
    </w:p>
    <w:p w14:paraId="37CFBD6D" w14:textId="77777777" w:rsidR="00497232" w:rsidRPr="00295BEC" w:rsidRDefault="00497232" w:rsidP="001365E6">
      <w:pPr>
        <w:numPr>
          <w:ilvl w:val="0"/>
          <w:numId w:val="157"/>
        </w:numPr>
        <w:tabs>
          <w:tab w:val="left" w:pos="1134"/>
        </w:tabs>
        <w:spacing w:before="100" w:after="200"/>
        <w:ind w:left="2142" w:hanging="1008"/>
        <w:rPr>
          <w:rFonts w:eastAsia="Times New Roman"/>
          <w:lang w:eastAsia="en-GB"/>
        </w:rPr>
      </w:pPr>
      <w:r w:rsidRPr="00295BEC">
        <w:rPr>
          <w:rFonts w:eastAsia="Times New Roman"/>
          <w:lang w:eastAsia="en-GB"/>
        </w:rPr>
        <w:t xml:space="preserve">the Relevant Transfer Date, </w:t>
      </w:r>
    </w:p>
    <w:p w14:paraId="37A2C63B" w14:textId="5FCC392D" w:rsidR="00497232" w:rsidRPr="00295BEC" w:rsidRDefault="00497232" w:rsidP="00497232">
      <w:pPr>
        <w:tabs>
          <w:tab w:val="left" w:pos="1134"/>
        </w:tabs>
        <w:spacing w:before="100" w:after="200"/>
        <w:ind w:left="1134"/>
        <w:rPr>
          <w:rFonts w:eastAsia="Times New Roman"/>
          <w:lang w:eastAsia="en-GB"/>
        </w:rPr>
      </w:pPr>
      <w:r w:rsidRPr="00295BEC">
        <w:rPr>
          <w:rFonts w:eastAsia="Times New Roman"/>
          <w:lang w:eastAsia="en-GB"/>
        </w:rPr>
        <w:t xml:space="preserve">save that where the </w:t>
      </w:r>
      <w:r w:rsidRPr="00295BEC">
        <w:rPr>
          <w:rFonts w:eastAsia="Times New Roman"/>
          <w:i/>
          <w:lang w:eastAsia="en-GB"/>
        </w:rPr>
        <w:t xml:space="preserve">Contractor </w:t>
      </w:r>
      <w:r w:rsidRPr="00295BEC">
        <w:rPr>
          <w:rFonts w:eastAsia="Times New Roman"/>
          <w:lang w:eastAsia="en-GB"/>
        </w:rPr>
        <w:t xml:space="preserve">(or, if relevant, </w:t>
      </w:r>
      <w:r w:rsidR="004A6D12">
        <w:rPr>
          <w:rFonts w:eastAsia="Times New Roman"/>
          <w:i/>
          <w:lang w:eastAsia="en-GB"/>
        </w:rPr>
        <w:t>Notified Sub-contractor</w:t>
      </w:r>
      <w:r w:rsidRPr="00295BEC">
        <w:rPr>
          <w:rFonts w:eastAsia="Times New Roman"/>
          <w:i/>
          <w:lang w:eastAsia="en-GB"/>
        </w:rPr>
        <w:t>)</w:t>
      </w:r>
      <w:r w:rsidRPr="00295BEC">
        <w:rPr>
          <w:rFonts w:eastAsia="Times New Roman"/>
          <w:lang w:eastAsia="en-GB"/>
        </w:rPr>
        <w:t xml:space="preserve"> and Former Contractor are the same entity such that the Employment Regulations do not apply to transfer staff, the relevant date shall be either the Contract Date or, if the employee became employed by the </w:t>
      </w:r>
      <w:r w:rsidRPr="00295BEC">
        <w:rPr>
          <w:rFonts w:eastAsia="Times New Roman"/>
          <w:i/>
          <w:lang w:eastAsia="en-GB"/>
        </w:rPr>
        <w:t xml:space="preserve">Contractor </w:t>
      </w:r>
      <w:r w:rsidRPr="00295BEC">
        <w:rPr>
          <w:rFonts w:eastAsia="Times New Roman"/>
          <w:lang w:eastAsia="en-GB"/>
        </w:rPr>
        <w:t xml:space="preserve">(or, if relevant, </w:t>
      </w:r>
      <w:r w:rsidR="004A6D12">
        <w:rPr>
          <w:rFonts w:eastAsia="Times New Roman"/>
          <w:i/>
          <w:lang w:eastAsia="en-GB"/>
        </w:rPr>
        <w:t>Notified Sub-contractor</w:t>
      </w:r>
      <w:r w:rsidRPr="00295BEC">
        <w:rPr>
          <w:rFonts w:eastAsia="Times New Roman"/>
          <w:i/>
          <w:lang w:eastAsia="en-GB"/>
        </w:rPr>
        <w:t>)</w:t>
      </w:r>
      <w:r w:rsidRPr="00295BEC">
        <w:rPr>
          <w:rFonts w:eastAsia="Times New Roman"/>
          <w:lang w:eastAsia="en-GB"/>
        </w:rPr>
        <w:t xml:space="preserve"> after such date, the date of commencement of employment,</w:t>
      </w:r>
    </w:p>
    <w:p w14:paraId="7A9B91C8" w14:textId="77777777" w:rsidR="00497232" w:rsidRPr="00295BEC" w:rsidRDefault="00497232" w:rsidP="00497232">
      <w:pPr>
        <w:tabs>
          <w:tab w:val="left" w:pos="1134"/>
        </w:tabs>
        <w:spacing w:before="100" w:after="200"/>
        <w:ind w:left="1134"/>
        <w:rPr>
          <w:rFonts w:eastAsia="Times New Roman"/>
          <w:lang w:eastAsia="en-GB"/>
        </w:rPr>
      </w:pPr>
      <w:r w:rsidRPr="00295BEC">
        <w:rPr>
          <w:rFonts w:eastAsia="Times New Roman"/>
          <w:lang w:eastAsia="en-GB"/>
        </w:rPr>
        <w:t>"</w:t>
      </w:r>
      <w:r w:rsidRPr="00295BEC">
        <w:rPr>
          <w:rFonts w:eastAsia="Times New Roman"/>
          <w:b/>
          <w:lang w:eastAsia="en-GB"/>
        </w:rPr>
        <w:t>Service Change Redundancy Surcharge</w:t>
      </w:r>
      <w:r w:rsidRPr="00295BEC">
        <w:rPr>
          <w:rFonts w:eastAsia="Times New Roman"/>
          <w:lang w:eastAsia="en-GB"/>
        </w:rPr>
        <w:t>" means, in relation to a redundancy as described in Paragraph 2, a surcharge on the Prices equal in amount to the Redundancy Payment.</w:t>
      </w:r>
    </w:p>
    <w:p w14:paraId="3D34A961" w14:textId="5EF6532F" w:rsidR="00497232" w:rsidRPr="00295BEC" w:rsidRDefault="00497232" w:rsidP="001365E6">
      <w:pPr>
        <w:numPr>
          <w:ilvl w:val="0"/>
          <w:numId w:val="155"/>
        </w:numPr>
        <w:spacing w:before="100" w:after="200"/>
        <w:ind w:left="1134" w:hanging="567"/>
        <w:rPr>
          <w:rFonts w:eastAsia="Times New Roman"/>
          <w:lang w:eastAsia="en-GB"/>
        </w:rPr>
      </w:pPr>
      <w:r w:rsidRPr="00295BEC">
        <w:rPr>
          <w:rFonts w:eastAsia="Times New Roman"/>
          <w:lang w:eastAsia="en-GB"/>
        </w:rPr>
        <w:t xml:space="preserve">Subject to Paragraph 3, Paragraph 4 and Paragraph 6, where the </w:t>
      </w:r>
      <w:r w:rsidRPr="00295BEC">
        <w:rPr>
          <w:rFonts w:eastAsia="Times New Roman"/>
          <w:i/>
          <w:lang w:eastAsia="en-GB"/>
        </w:rPr>
        <w:t>Contractor</w:t>
      </w:r>
      <w:r w:rsidRPr="00295BEC">
        <w:rPr>
          <w:rFonts w:eastAsia="Times New Roman"/>
          <w:lang w:eastAsia="en-GB"/>
        </w:rPr>
        <w:t xml:space="preserve"> or any </w:t>
      </w:r>
      <w:r w:rsidR="004A6D12">
        <w:rPr>
          <w:rFonts w:eastAsia="Times New Roman"/>
          <w:i/>
          <w:lang w:eastAsia="en-GB"/>
        </w:rPr>
        <w:t>Notified Sub-contractor</w:t>
      </w:r>
      <w:r w:rsidRPr="00295BEC">
        <w:rPr>
          <w:rFonts w:eastAsia="Times New Roman"/>
          <w:lang w:eastAsia="en-GB"/>
        </w:rPr>
        <w:t xml:space="preserve"> makes a Redundancy Payment in relation to any termination for redundancy made as a direct result of an Employer instigated building closure, the Contractor shall be entitled to a Service Change Redundancy Surcharge.</w:t>
      </w:r>
    </w:p>
    <w:p w14:paraId="2852D484" w14:textId="3F9D007C" w:rsidR="00497232" w:rsidRPr="00295BEC" w:rsidRDefault="00497232" w:rsidP="001365E6">
      <w:pPr>
        <w:numPr>
          <w:ilvl w:val="0"/>
          <w:numId w:val="155"/>
        </w:numPr>
        <w:spacing w:before="100" w:after="200"/>
        <w:ind w:left="1134" w:hanging="567"/>
        <w:rPr>
          <w:rFonts w:eastAsia="Times New Roman"/>
          <w:lang w:eastAsia="en-GB"/>
        </w:rPr>
      </w:pPr>
      <w:r w:rsidRPr="00295BEC">
        <w:rPr>
          <w:rFonts w:eastAsia="Times New Roman"/>
          <w:lang w:eastAsia="en-GB"/>
        </w:rPr>
        <w:t xml:space="preserve">The Contractor shall not be entitled to a Service Change Redundancy Surcharge under Paragraph 2 unless it has, before any relevant termination for redundancy is made, first consulted the </w:t>
      </w:r>
      <w:r w:rsidRPr="00295BEC">
        <w:rPr>
          <w:rFonts w:eastAsia="Times New Roman"/>
          <w:i/>
          <w:lang w:eastAsia="en-GB"/>
        </w:rPr>
        <w:t>Service Manager</w:t>
      </w:r>
      <w:r w:rsidRPr="00295BEC">
        <w:rPr>
          <w:rFonts w:eastAsia="Times New Roman"/>
          <w:lang w:eastAsia="en-GB"/>
        </w:rPr>
        <w:t xml:space="preserve"> about the proposal to make any such termination for redundancy and provided the </w:t>
      </w:r>
      <w:r w:rsidRPr="00295BEC">
        <w:rPr>
          <w:rFonts w:eastAsia="Times New Roman"/>
          <w:i/>
          <w:lang w:eastAsia="en-GB"/>
        </w:rPr>
        <w:t>Service Manager</w:t>
      </w:r>
      <w:r w:rsidRPr="00295BEC">
        <w:rPr>
          <w:rFonts w:eastAsia="Times New Roman"/>
          <w:lang w:eastAsia="en-GB"/>
        </w:rPr>
        <w:t xml:space="preserve"> with written estimates of any relevant Redundancy Payment together with a breakdown of such estimates and such supporting evidence as the </w:t>
      </w:r>
      <w:r w:rsidRPr="00295BEC">
        <w:rPr>
          <w:rFonts w:eastAsia="Times New Roman"/>
          <w:i/>
          <w:lang w:eastAsia="en-GB"/>
        </w:rPr>
        <w:t>Service Manager</w:t>
      </w:r>
      <w:r w:rsidRPr="00295BEC">
        <w:rPr>
          <w:rFonts w:eastAsia="Times New Roman"/>
          <w:lang w:eastAsia="en-GB"/>
        </w:rPr>
        <w:t xml:space="preserve"> may reasonably request to corroborate and assess the calculations on which such costs estimates are based and details of the steps the </w:t>
      </w:r>
      <w:r w:rsidRPr="00295BEC">
        <w:rPr>
          <w:rFonts w:eastAsia="Times New Roman"/>
          <w:i/>
          <w:lang w:eastAsia="en-GB"/>
        </w:rPr>
        <w:t>Contractor</w:t>
      </w:r>
      <w:r w:rsidRPr="00295BEC">
        <w:rPr>
          <w:rFonts w:eastAsia="Times New Roman"/>
          <w:lang w:eastAsia="en-GB"/>
        </w:rPr>
        <w:t xml:space="preserve">, or the </w:t>
      </w:r>
      <w:r w:rsidR="004A6D12">
        <w:rPr>
          <w:rFonts w:eastAsia="Times New Roman"/>
          <w:i/>
          <w:lang w:eastAsia="en-GB"/>
        </w:rPr>
        <w:t>Notified Sub-contractor</w:t>
      </w:r>
      <w:r w:rsidRPr="00295BEC">
        <w:rPr>
          <w:rFonts w:eastAsia="Times New Roman"/>
          <w:i/>
          <w:lang w:eastAsia="en-GB"/>
        </w:rPr>
        <w:t xml:space="preserve"> </w:t>
      </w:r>
      <w:r w:rsidRPr="00295BEC">
        <w:rPr>
          <w:rFonts w:eastAsia="Times New Roman"/>
          <w:lang w:eastAsia="en-GB"/>
        </w:rPr>
        <w:t>(as applicable), has taken (or proposes to take) to mitigate</w:t>
      </w:r>
      <w:r w:rsidR="005A42D3">
        <w:rPr>
          <w:rFonts w:eastAsia="Times New Roman"/>
          <w:lang w:eastAsia="en-GB"/>
        </w:rPr>
        <w:t xml:space="preserve"> such costs in accordance with p</w:t>
      </w:r>
      <w:r w:rsidRPr="00295BEC">
        <w:rPr>
          <w:rFonts w:eastAsia="Times New Roman"/>
          <w:lang w:eastAsia="en-GB"/>
        </w:rPr>
        <w:t>aragraph 5.</w:t>
      </w:r>
    </w:p>
    <w:p w14:paraId="0CAFA379" w14:textId="77DA32AC" w:rsidR="00497232" w:rsidRPr="00295BEC" w:rsidRDefault="00497232" w:rsidP="001365E6">
      <w:pPr>
        <w:numPr>
          <w:ilvl w:val="0"/>
          <w:numId w:val="155"/>
        </w:numPr>
        <w:spacing w:before="100" w:after="200"/>
        <w:ind w:left="1134" w:hanging="567"/>
        <w:rPr>
          <w:rFonts w:eastAsia="Times New Roman"/>
          <w:lang w:eastAsia="en-GB"/>
        </w:rPr>
      </w:pPr>
      <w:r w:rsidRPr="00295BEC">
        <w:rPr>
          <w:rFonts w:eastAsia="Times New Roman"/>
          <w:lang w:eastAsia="en-GB"/>
        </w:rPr>
        <w:t xml:space="preserve">The Contractor shall not be entitled to a Service Change Redundancy Surcharge under </w:t>
      </w:r>
      <w:r w:rsidR="005A42D3">
        <w:rPr>
          <w:rFonts w:eastAsia="Times New Roman"/>
          <w:lang w:eastAsia="en-GB"/>
        </w:rPr>
        <w:t>p</w:t>
      </w:r>
      <w:r w:rsidRPr="00295BEC">
        <w:rPr>
          <w:rFonts w:eastAsia="Times New Roman"/>
          <w:lang w:eastAsia="en-GB"/>
        </w:rPr>
        <w:t xml:space="preserve">aragraph 2 unless it, or the </w:t>
      </w:r>
      <w:r w:rsidR="004A6D12">
        <w:rPr>
          <w:rFonts w:eastAsia="Times New Roman"/>
          <w:i/>
          <w:lang w:eastAsia="en-GB"/>
        </w:rPr>
        <w:t>Notified Sub-contractor</w:t>
      </w:r>
      <w:r w:rsidRPr="00295BEC">
        <w:rPr>
          <w:rFonts w:eastAsia="Times New Roman"/>
          <w:lang w:eastAsia="en-GB"/>
        </w:rPr>
        <w:t xml:space="preserve">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14:paraId="491F126D" w14:textId="0246CDEA" w:rsidR="00497232" w:rsidRPr="00295BEC" w:rsidRDefault="00497232" w:rsidP="001365E6">
      <w:pPr>
        <w:numPr>
          <w:ilvl w:val="0"/>
          <w:numId w:val="155"/>
        </w:numPr>
        <w:spacing w:before="100" w:after="200"/>
        <w:ind w:left="1134" w:hanging="567"/>
        <w:rPr>
          <w:rFonts w:eastAsia="Times New Roman"/>
          <w:lang w:eastAsia="en-GB"/>
        </w:rPr>
      </w:pPr>
      <w:r w:rsidRPr="00295BEC">
        <w:rPr>
          <w:rFonts w:eastAsia="Times New Roman"/>
          <w:lang w:eastAsia="en-GB"/>
        </w:rPr>
        <w:t xml:space="preserve">The </w:t>
      </w:r>
      <w:r w:rsidRPr="00295BEC">
        <w:rPr>
          <w:rFonts w:eastAsia="Times New Roman"/>
          <w:i/>
          <w:lang w:eastAsia="en-GB"/>
        </w:rPr>
        <w:t>Contractor</w:t>
      </w:r>
      <w:r w:rsidRPr="00295BEC">
        <w:rPr>
          <w:rFonts w:eastAsia="Times New Roman"/>
          <w:lang w:eastAsia="en-GB"/>
        </w:rPr>
        <w:t xml:space="preserve"> shall (or, where relevant, shall procure that the </w:t>
      </w:r>
      <w:r w:rsidR="004A6D12">
        <w:rPr>
          <w:rFonts w:eastAsia="Times New Roman"/>
          <w:i/>
          <w:lang w:eastAsia="en-GB"/>
        </w:rPr>
        <w:t>Notified Sub-contractor</w:t>
      </w:r>
      <w:r w:rsidRPr="00295BEC">
        <w:rPr>
          <w:rFonts w:eastAsia="Times New Roman"/>
          <w:i/>
          <w:lang w:eastAsia="en-GB"/>
        </w:rPr>
        <w:t xml:space="preserve"> </w:t>
      </w:r>
      <w:r w:rsidRPr="00295BEC">
        <w:rPr>
          <w:rFonts w:eastAsia="Times New Roman"/>
          <w:lang w:eastAsia="en-GB"/>
        </w:rPr>
        <w:t>shall) avoid having to make, or mitigate the extent of, any Redundancy Payment by:</w:t>
      </w:r>
    </w:p>
    <w:p w14:paraId="4812C5A6" w14:textId="77777777" w:rsidR="00497232" w:rsidRPr="00295BEC" w:rsidRDefault="00497232" w:rsidP="001365E6">
      <w:pPr>
        <w:numPr>
          <w:ilvl w:val="1"/>
          <w:numId w:val="155"/>
        </w:numPr>
        <w:spacing w:before="100" w:after="200"/>
        <w:rPr>
          <w:rFonts w:eastAsia="Times New Roman"/>
          <w:lang w:eastAsia="en-GB"/>
        </w:rPr>
      </w:pPr>
      <w:r w:rsidRPr="00295BEC">
        <w:rPr>
          <w:rFonts w:eastAsia="Times New Roman"/>
          <w:lang w:eastAsia="en-GB"/>
        </w:rPr>
        <w:t>redeploying any relevant person where it is practicable to do so;</w:t>
      </w:r>
    </w:p>
    <w:p w14:paraId="13355A48" w14:textId="77777777" w:rsidR="00497232" w:rsidRPr="00295BEC" w:rsidRDefault="00497232" w:rsidP="001365E6">
      <w:pPr>
        <w:numPr>
          <w:ilvl w:val="1"/>
          <w:numId w:val="155"/>
        </w:numPr>
        <w:spacing w:before="100" w:after="200"/>
        <w:rPr>
          <w:rFonts w:eastAsia="Times New Roman"/>
          <w:lang w:eastAsia="en-GB"/>
        </w:rPr>
      </w:pPr>
      <w:r w:rsidRPr="00295BEC">
        <w:rPr>
          <w:rFonts w:eastAsia="Times New Roman"/>
          <w:lang w:eastAsia="en-GB"/>
        </w:rPr>
        <w:t>where redeployment is not practicable, taking reasonable steps to minimise the amount of Redundancy Payment, including requiring employees to work their notice where this is practicable;</w:t>
      </w:r>
    </w:p>
    <w:p w14:paraId="00D541FE" w14:textId="77777777" w:rsidR="00497232" w:rsidRPr="00295BEC" w:rsidRDefault="00497232" w:rsidP="001365E6">
      <w:pPr>
        <w:numPr>
          <w:ilvl w:val="1"/>
          <w:numId w:val="155"/>
        </w:numPr>
        <w:spacing w:before="100" w:after="200"/>
        <w:rPr>
          <w:rFonts w:eastAsia="Times New Roman"/>
          <w:lang w:eastAsia="en-GB"/>
        </w:rPr>
      </w:pPr>
      <w:r w:rsidRPr="00295BEC">
        <w:rPr>
          <w:rFonts w:eastAsia="Times New Roman"/>
          <w:lang w:eastAsia="en-GB"/>
        </w:rPr>
        <w:t>complying with the law and any reasonable instructions.</w:t>
      </w:r>
    </w:p>
    <w:p w14:paraId="10516BD8" w14:textId="38DC61AF" w:rsidR="00497232" w:rsidRPr="00295BEC" w:rsidRDefault="00497232" w:rsidP="001365E6">
      <w:pPr>
        <w:numPr>
          <w:ilvl w:val="0"/>
          <w:numId w:val="155"/>
        </w:numPr>
        <w:spacing w:before="100" w:after="200"/>
        <w:ind w:left="1134" w:hanging="567"/>
        <w:rPr>
          <w:rFonts w:eastAsia="Times New Roman"/>
          <w:lang w:eastAsia="en-GB"/>
        </w:rPr>
      </w:pPr>
      <w:r w:rsidRPr="00295BEC">
        <w:rPr>
          <w:rFonts w:eastAsia="Times New Roman"/>
          <w:lang w:eastAsia="en-GB"/>
        </w:rPr>
        <w:t xml:space="preserve">The </w:t>
      </w:r>
      <w:r w:rsidRPr="00295BEC">
        <w:rPr>
          <w:rFonts w:eastAsia="Times New Roman"/>
          <w:i/>
          <w:lang w:eastAsia="en-GB"/>
        </w:rPr>
        <w:t>Contractor</w:t>
      </w:r>
      <w:r w:rsidRPr="00295BEC">
        <w:rPr>
          <w:rFonts w:eastAsia="Times New Roman"/>
          <w:lang w:eastAsia="en-GB"/>
        </w:rPr>
        <w:t xml:space="preserve"> shall not be entitled to a Service Change Redundancy Surcharge under </w:t>
      </w:r>
      <w:r w:rsidR="005A42D3">
        <w:rPr>
          <w:rFonts w:eastAsia="Times New Roman"/>
          <w:lang w:eastAsia="en-GB"/>
        </w:rPr>
        <w:t>p</w:t>
      </w:r>
      <w:r w:rsidRPr="00295BEC">
        <w:rPr>
          <w:rFonts w:eastAsia="Times New Roman"/>
          <w:lang w:eastAsia="en-GB"/>
        </w:rPr>
        <w:t>aragraph 2 unless:</w:t>
      </w:r>
    </w:p>
    <w:p w14:paraId="1EA2E449" w14:textId="7DBFD8ED" w:rsidR="00497232" w:rsidRPr="00295BEC" w:rsidRDefault="00497232" w:rsidP="001365E6">
      <w:pPr>
        <w:numPr>
          <w:ilvl w:val="1"/>
          <w:numId w:val="155"/>
        </w:numPr>
        <w:spacing w:before="100" w:after="200"/>
        <w:rPr>
          <w:rFonts w:eastAsia="Times New Roman"/>
          <w:lang w:eastAsia="en-GB"/>
        </w:rPr>
      </w:pPr>
      <w:r w:rsidRPr="00295BEC">
        <w:rPr>
          <w:rFonts w:eastAsia="Times New Roman"/>
          <w:lang w:eastAsia="en-GB"/>
        </w:rPr>
        <w:t xml:space="preserve">the </w:t>
      </w:r>
      <w:r w:rsidRPr="00295BEC">
        <w:rPr>
          <w:rFonts w:eastAsia="Times New Roman"/>
          <w:i/>
          <w:lang w:eastAsia="en-GB"/>
        </w:rPr>
        <w:t>Contractor</w:t>
      </w:r>
      <w:r w:rsidRPr="00295BEC">
        <w:rPr>
          <w:rFonts w:eastAsia="Times New Roman"/>
          <w:lang w:eastAsia="en-GB"/>
        </w:rPr>
        <w:t xml:space="preserve"> (or, where relevant, </w:t>
      </w:r>
      <w:r w:rsidR="004A6D12">
        <w:rPr>
          <w:rFonts w:eastAsia="Times New Roman"/>
          <w:i/>
          <w:lang w:eastAsia="en-GB"/>
        </w:rPr>
        <w:t>Notified Sub-contractor</w:t>
      </w:r>
      <w:r w:rsidRPr="00295BEC">
        <w:rPr>
          <w:rFonts w:eastAsia="Times New Roman"/>
          <w:lang w:eastAsia="en-GB"/>
        </w:rPr>
        <w:t xml:space="preserve">) has consulted with the </w:t>
      </w:r>
      <w:r w:rsidRPr="00295BEC">
        <w:rPr>
          <w:rFonts w:eastAsia="Times New Roman"/>
          <w:i/>
          <w:lang w:eastAsia="en-GB"/>
        </w:rPr>
        <w:t>Service Manager</w:t>
      </w:r>
      <w:r w:rsidRPr="00295BEC">
        <w:rPr>
          <w:rFonts w:eastAsia="Times New Roman"/>
          <w:lang w:eastAsia="en-GB"/>
        </w:rPr>
        <w:t xml:space="preserve">, pursuant to </w:t>
      </w:r>
      <w:r w:rsidR="005A42D3">
        <w:rPr>
          <w:rFonts w:eastAsia="Times New Roman"/>
          <w:lang w:eastAsia="en-GB"/>
        </w:rPr>
        <w:t>p</w:t>
      </w:r>
      <w:r w:rsidRPr="00295BEC">
        <w:rPr>
          <w:rFonts w:eastAsia="Times New Roman"/>
          <w:lang w:eastAsia="en-GB"/>
        </w:rPr>
        <w:t>aragraph 2, within one month of receiving notice by the Employer of the Employer instigated building closure; and</w:t>
      </w:r>
    </w:p>
    <w:p w14:paraId="6A1C86F1" w14:textId="77777777" w:rsidR="00497232" w:rsidRPr="00295BEC" w:rsidRDefault="00497232" w:rsidP="001365E6">
      <w:pPr>
        <w:numPr>
          <w:ilvl w:val="1"/>
          <w:numId w:val="155"/>
        </w:numPr>
        <w:spacing w:before="100" w:after="200"/>
        <w:rPr>
          <w:rFonts w:eastAsia="Times New Roman"/>
          <w:lang w:eastAsia="en-GB"/>
        </w:rPr>
      </w:pPr>
      <w:r w:rsidRPr="00295BEC">
        <w:rPr>
          <w:rFonts w:eastAsia="Times New Roman"/>
          <w:lang w:eastAsia="en-GB"/>
        </w:rPr>
        <w:t>the employment of any employee to whom the Redundancy Payment relates is terminated for redundancy no later than one month after the relevant Employer instigated building closure.</w:t>
      </w:r>
    </w:p>
    <w:p w14:paraId="6371B982" w14:textId="2E7F161A" w:rsidR="00497232" w:rsidRPr="00295BEC" w:rsidRDefault="00497232" w:rsidP="001365E6">
      <w:pPr>
        <w:numPr>
          <w:ilvl w:val="0"/>
          <w:numId w:val="155"/>
        </w:numPr>
        <w:spacing w:before="100" w:after="200"/>
        <w:ind w:left="1134" w:hanging="567"/>
        <w:rPr>
          <w:rFonts w:eastAsia="Times New Roman"/>
          <w:lang w:eastAsia="en-GB"/>
        </w:rPr>
      </w:pPr>
      <w:r w:rsidRPr="00295BEC">
        <w:rPr>
          <w:rFonts w:eastAsia="Times New Roman"/>
          <w:lang w:eastAsia="en-GB"/>
        </w:rPr>
        <w:t xml:space="preserve">On receipt of the </w:t>
      </w:r>
      <w:r w:rsidRPr="00295BEC">
        <w:rPr>
          <w:rFonts w:eastAsia="Times New Roman"/>
          <w:i/>
          <w:lang w:eastAsia="en-GB"/>
        </w:rPr>
        <w:t>Contractor’s</w:t>
      </w:r>
      <w:r w:rsidRPr="00295BEC">
        <w:rPr>
          <w:rFonts w:eastAsia="Times New Roman"/>
          <w:lang w:eastAsia="en-GB"/>
        </w:rPr>
        <w:t xml:space="preserve"> calculation of the Redundancy Payments in accordance</w:t>
      </w:r>
      <w:r w:rsidR="005A42D3">
        <w:rPr>
          <w:rFonts w:eastAsia="Times New Roman"/>
          <w:lang w:eastAsia="en-GB"/>
        </w:rPr>
        <w:t xml:space="preserve"> with p</w:t>
      </w:r>
      <w:r w:rsidRPr="00295BEC">
        <w:rPr>
          <w:rFonts w:eastAsia="Times New Roman"/>
          <w:lang w:eastAsia="en-GB"/>
        </w:rPr>
        <w:t xml:space="preserve">aragraph 3 the </w:t>
      </w:r>
      <w:r w:rsidRPr="00295BEC">
        <w:rPr>
          <w:rFonts w:eastAsia="Times New Roman"/>
          <w:i/>
          <w:lang w:eastAsia="en-GB"/>
        </w:rPr>
        <w:t>Service Manager</w:t>
      </w:r>
      <w:r w:rsidRPr="00295BEC">
        <w:rPr>
          <w:rFonts w:eastAsia="Times New Roman"/>
          <w:lang w:eastAsia="en-GB"/>
        </w:rPr>
        <w:t xml:space="preserve"> shall either:</w:t>
      </w:r>
    </w:p>
    <w:p w14:paraId="1CE68C51" w14:textId="77777777" w:rsidR="00497232" w:rsidRPr="00295BEC" w:rsidRDefault="00497232" w:rsidP="001365E6">
      <w:pPr>
        <w:numPr>
          <w:ilvl w:val="1"/>
          <w:numId w:val="155"/>
        </w:numPr>
        <w:spacing w:before="100" w:after="200"/>
        <w:rPr>
          <w:rFonts w:eastAsia="Times New Roman"/>
          <w:lang w:eastAsia="en-GB"/>
        </w:rPr>
      </w:pPr>
      <w:r w:rsidRPr="00295BEC">
        <w:rPr>
          <w:rFonts w:eastAsia="Times New Roman"/>
          <w:lang w:eastAsia="en-GB"/>
        </w:rPr>
        <w:t xml:space="preserve">notify the </w:t>
      </w:r>
      <w:r w:rsidRPr="00295BEC">
        <w:rPr>
          <w:rFonts w:eastAsia="Times New Roman"/>
          <w:i/>
          <w:lang w:eastAsia="en-GB"/>
        </w:rPr>
        <w:t xml:space="preserve">Contractor </w:t>
      </w:r>
      <w:r w:rsidRPr="00295BEC">
        <w:rPr>
          <w:rFonts w:eastAsia="Times New Roman"/>
          <w:lang w:eastAsia="en-GB"/>
        </w:rPr>
        <w:t xml:space="preserve">in writing of acceptance of the Service Change Redundancy Surcharge relating to the relevant Employer instigated building closure; and/or </w:t>
      </w:r>
    </w:p>
    <w:p w14:paraId="53A1BBF8" w14:textId="77777777" w:rsidR="00497232" w:rsidRPr="00295BEC" w:rsidRDefault="00497232" w:rsidP="001365E6">
      <w:pPr>
        <w:numPr>
          <w:ilvl w:val="1"/>
          <w:numId w:val="155"/>
        </w:numPr>
        <w:spacing w:before="100" w:after="200"/>
        <w:rPr>
          <w:rFonts w:eastAsia="Times New Roman"/>
          <w:lang w:eastAsia="en-GB"/>
        </w:rPr>
      </w:pPr>
      <w:r w:rsidRPr="00295BEC">
        <w:rPr>
          <w:rFonts w:eastAsia="Times New Roman"/>
          <w:lang w:eastAsia="en-GB"/>
        </w:rPr>
        <w:t>request further information/evidence; and/ or</w:t>
      </w:r>
    </w:p>
    <w:p w14:paraId="7EB4E9F0" w14:textId="77777777" w:rsidR="00497232" w:rsidRPr="00295BEC" w:rsidRDefault="00497232" w:rsidP="001365E6">
      <w:pPr>
        <w:numPr>
          <w:ilvl w:val="1"/>
          <w:numId w:val="155"/>
        </w:numPr>
        <w:spacing w:before="100" w:after="200"/>
        <w:rPr>
          <w:rFonts w:eastAsia="Times New Roman"/>
          <w:lang w:eastAsia="en-GB"/>
        </w:rPr>
      </w:pPr>
      <w:r w:rsidRPr="00295BEC">
        <w:rPr>
          <w:rFonts w:eastAsia="Times New Roman"/>
          <w:lang w:eastAsia="en-GB"/>
        </w:rPr>
        <w:t>request a meeting to discuss/clarify the evidence provided.</w:t>
      </w:r>
    </w:p>
    <w:p w14:paraId="7D7F9C03" w14:textId="77777777" w:rsidR="00497232" w:rsidRPr="00295BEC" w:rsidRDefault="00497232" w:rsidP="001365E6">
      <w:pPr>
        <w:numPr>
          <w:ilvl w:val="0"/>
          <w:numId w:val="155"/>
        </w:numPr>
        <w:spacing w:before="100" w:after="200"/>
        <w:ind w:left="1134" w:hanging="567"/>
        <w:rPr>
          <w:rFonts w:eastAsia="Times New Roman"/>
          <w:lang w:eastAsia="en-GB"/>
        </w:rPr>
      </w:pPr>
      <w:r w:rsidRPr="00295BEC">
        <w:rPr>
          <w:rFonts w:eastAsia="Times New Roman"/>
          <w:lang w:eastAsia="en-GB"/>
        </w:rPr>
        <w:t xml:space="preserve">Where the Service Change Redundancy Surcharge is agreed following the receipt of further information/evidence or following a meeting, the </w:t>
      </w:r>
      <w:r w:rsidRPr="00295BEC">
        <w:rPr>
          <w:rFonts w:eastAsia="Times New Roman"/>
          <w:i/>
          <w:lang w:eastAsia="en-GB"/>
        </w:rPr>
        <w:t>Service Manager</w:t>
      </w:r>
      <w:r w:rsidRPr="00295BEC">
        <w:rPr>
          <w:rFonts w:eastAsia="Times New Roman"/>
          <w:lang w:eastAsia="en-GB"/>
        </w:rPr>
        <w:t xml:space="preserve"> shall notify the </w:t>
      </w:r>
      <w:r w:rsidRPr="00295BEC">
        <w:rPr>
          <w:rFonts w:eastAsia="Times New Roman"/>
          <w:i/>
          <w:lang w:eastAsia="en-GB"/>
        </w:rPr>
        <w:t>Contractor</w:t>
      </w:r>
      <w:r w:rsidRPr="00295BEC">
        <w:rPr>
          <w:rFonts w:eastAsia="Times New Roman"/>
          <w:lang w:eastAsia="en-GB"/>
        </w:rPr>
        <w:t xml:space="preserve"> in writing. </w:t>
      </w:r>
    </w:p>
    <w:p w14:paraId="23911AA6" w14:textId="77777777" w:rsidR="00497232" w:rsidRPr="00295BEC" w:rsidRDefault="00497232" w:rsidP="001365E6">
      <w:pPr>
        <w:numPr>
          <w:ilvl w:val="0"/>
          <w:numId w:val="155"/>
        </w:numPr>
        <w:spacing w:before="100" w:after="200"/>
        <w:ind w:left="1134" w:hanging="567"/>
        <w:rPr>
          <w:rFonts w:eastAsia="Times New Roman"/>
          <w:lang w:eastAsia="en-GB"/>
        </w:rPr>
      </w:pPr>
      <w:r w:rsidRPr="00295BEC">
        <w:rPr>
          <w:rFonts w:eastAsia="Times New Roman"/>
          <w:lang w:eastAsia="en-GB"/>
        </w:rPr>
        <w:t xml:space="preserve">In the event that the </w:t>
      </w:r>
      <w:r w:rsidRPr="00295BEC">
        <w:rPr>
          <w:rFonts w:eastAsia="Times New Roman"/>
          <w:i/>
          <w:lang w:eastAsia="en-GB"/>
        </w:rPr>
        <w:t>Contractor</w:t>
      </w:r>
      <w:r w:rsidRPr="00295BEC">
        <w:rPr>
          <w:rFonts w:eastAsia="Times New Roman"/>
          <w:lang w:eastAsia="en-GB"/>
        </w:rPr>
        <w:t xml:space="preserve"> and the </w:t>
      </w:r>
      <w:r w:rsidRPr="00295BEC">
        <w:rPr>
          <w:rFonts w:eastAsia="Times New Roman"/>
          <w:i/>
          <w:lang w:eastAsia="en-GB"/>
        </w:rPr>
        <w:t>Service Manager</w:t>
      </w:r>
      <w:r w:rsidRPr="00295BEC">
        <w:rPr>
          <w:rFonts w:eastAsia="Times New Roman"/>
          <w:lang w:eastAsia="en-GB"/>
        </w:rPr>
        <w:t xml:space="preserve"> are unable to agree the Service Change Redundancy Surcharge, they shall follow the agreed dispute resolution procedure. </w:t>
      </w:r>
    </w:p>
    <w:p w14:paraId="44D2FB79" w14:textId="77777777" w:rsidR="00497232" w:rsidRPr="00295BEC" w:rsidRDefault="00497232" w:rsidP="00497232">
      <w:pPr>
        <w:rPr>
          <w:sz w:val="24"/>
        </w:rPr>
      </w:pPr>
    </w:p>
    <w:p w14:paraId="5218B707" w14:textId="1AD6C7CE" w:rsidR="00F6486C" w:rsidRDefault="00F6486C" w:rsidP="00F6486C">
      <w:pPr>
        <w:jc w:val="center"/>
      </w:pPr>
      <w:r>
        <w:br w:type="page"/>
      </w:r>
    </w:p>
    <w:p w14:paraId="0F7C2859" w14:textId="7F2C69DD" w:rsidR="00F6486C" w:rsidRPr="00641DEA" w:rsidRDefault="00F6486C" w:rsidP="00683834">
      <w:pPr>
        <w:pStyle w:val="Heading1"/>
        <w:numPr>
          <w:ilvl w:val="0"/>
          <w:numId w:val="0"/>
        </w:numPr>
        <w:ind w:left="720"/>
        <w:jc w:val="center"/>
      </w:pPr>
      <w:bookmarkStart w:id="237" w:name="_Toc494368343"/>
      <w:r>
        <w:t>CONTRACT SCHEDULE R</w:t>
      </w:r>
      <w:r w:rsidR="003D25FC">
        <w:t xml:space="preserve"> </w:t>
      </w:r>
      <w:bookmarkStart w:id="238" w:name="_Toc492030780"/>
      <w:r w:rsidR="00761438">
        <w:t xml:space="preserve">- </w:t>
      </w:r>
      <w:r w:rsidR="009B2E17">
        <w:t>NOT USED</w:t>
      </w:r>
      <w:bookmarkEnd w:id="238"/>
      <w:bookmarkEnd w:id="237"/>
    </w:p>
    <w:p w14:paraId="3CBBE63B" w14:textId="77777777" w:rsidR="00A028E8" w:rsidRDefault="00A028E8" w:rsidP="00F6486C">
      <w:pPr>
        <w:jc w:val="center"/>
      </w:pPr>
    </w:p>
    <w:p w14:paraId="38661A24" w14:textId="35F67252" w:rsidR="003D4731" w:rsidRDefault="003D4731" w:rsidP="003D25FC">
      <w:r>
        <w:br w:type="page"/>
      </w:r>
    </w:p>
    <w:p w14:paraId="391E60F4" w14:textId="339FCF5D" w:rsidR="003D25FC" w:rsidRPr="00761438" w:rsidRDefault="003D4731" w:rsidP="00761438">
      <w:pPr>
        <w:jc w:val="center"/>
        <w:rPr>
          <w:b/>
        </w:rPr>
      </w:pPr>
      <w:r w:rsidRPr="00761438">
        <w:rPr>
          <w:b/>
        </w:rPr>
        <w:t>CONTRACT SCHEDULE S</w:t>
      </w:r>
    </w:p>
    <w:p w14:paraId="723E7B59" w14:textId="5D7A3067" w:rsidR="00632BC5" w:rsidRPr="00761438" w:rsidRDefault="003D4731" w:rsidP="00761438">
      <w:pPr>
        <w:jc w:val="center"/>
        <w:rPr>
          <w:b/>
        </w:rPr>
      </w:pPr>
      <w:bookmarkStart w:id="239" w:name="_Toc492030782"/>
      <w:r w:rsidRPr="00761438">
        <w:rPr>
          <w:b/>
        </w:rPr>
        <w:t>GOVERNANCE</w:t>
      </w:r>
      <w:bookmarkEnd w:id="239"/>
    </w:p>
    <w:p w14:paraId="23F14DF6" w14:textId="77777777" w:rsidR="00632BC5" w:rsidRDefault="00632BC5" w:rsidP="003D4731">
      <w:pPr>
        <w:pStyle w:val="Heading1"/>
      </w:pPr>
      <w:r>
        <w:br w:type="page"/>
      </w:r>
    </w:p>
    <w:p w14:paraId="7313265B" w14:textId="3F29A7CB" w:rsidR="003D25FC" w:rsidRDefault="003D25FC" w:rsidP="00761438">
      <w:pPr>
        <w:pStyle w:val="Heading1"/>
        <w:numPr>
          <w:ilvl w:val="0"/>
          <w:numId w:val="0"/>
        </w:numPr>
        <w:ind w:left="720"/>
      </w:pPr>
      <w:bookmarkStart w:id="240" w:name="_Toc494368344"/>
      <w:r>
        <w:t>CONTRACT SCHEDULE S - GOVERNANCE</w:t>
      </w:r>
      <w:bookmarkEnd w:id="240"/>
    </w:p>
    <w:p w14:paraId="40B37203" w14:textId="77777777" w:rsidR="003D25FC" w:rsidRDefault="003D25FC" w:rsidP="003D25FC">
      <w:pPr>
        <w:widowControl w:val="0"/>
        <w:ind w:left="706"/>
        <w:rPr>
          <w:rFonts w:cs="Arial"/>
          <w:b/>
          <w:bCs/>
          <w:szCs w:val="22"/>
        </w:rPr>
      </w:pPr>
    </w:p>
    <w:p w14:paraId="30BB3B01" w14:textId="77777777" w:rsidR="0071353F" w:rsidRPr="00A032CC" w:rsidRDefault="0071353F" w:rsidP="00EA5565">
      <w:pPr>
        <w:widowControl w:val="0"/>
        <w:numPr>
          <w:ilvl w:val="0"/>
          <w:numId w:val="103"/>
        </w:numPr>
        <w:rPr>
          <w:rFonts w:cs="Arial"/>
          <w:b/>
          <w:bCs/>
          <w:szCs w:val="22"/>
        </w:rPr>
      </w:pPr>
      <w:r w:rsidRPr="00A032CC">
        <w:rPr>
          <w:rFonts w:cs="Arial"/>
          <w:b/>
          <w:bCs/>
          <w:szCs w:val="22"/>
        </w:rPr>
        <w:t>DEFINITIONS</w:t>
      </w:r>
    </w:p>
    <w:p w14:paraId="19D35607" w14:textId="77777777" w:rsidR="0071353F" w:rsidRPr="00A032CC" w:rsidRDefault="0071353F" w:rsidP="0071353F">
      <w:pPr>
        <w:widowControl w:val="0"/>
        <w:ind w:left="706"/>
        <w:rPr>
          <w:rFonts w:cs="Arial"/>
          <w:b/>
          <w:bCs/>
          <w:szCs w:val="22"/>
        </w:rPr>
      </w:pPr>
    </w:p>
    <w:p w14:paraId="5B981B04" w14:textId="3735A8C6" w:rsidR="0071353F" w:rsidRPr="00A032CC" w:rsidRDefault="0071353F" w:rsidP="0071353F">
      <w:pPr>
        <w:pStyle w:val="01-SchedulePartHeading"/>
        <w:rPr>
          <w:rFonts w:cs="Arial"/>
          <w:b w:val="0"/>
          <w:szCs w:val="22"/>
        </w:rPr>
      </w:pPr>
      <w:bookmarkStart w:id="241" w:name="_Ref462742394"/>
      <w:r w:rsidRPr="00A032CC">
        <w:rPr>
          <w:rFonts w:cs="Arial"/>
          <w:b w:val="0"/>
          <w:szCs w:val="22"/>
        </w:rPr>
        <w:t>In this</w:t>
      </w:r>
      <w:r w:rsidR="002D1356">
        <w:rPr>
          <w:rFonts w:cs="Arial"/>
          <w:b w:val="0"/>
          <w:szCs w:val="22"/>
        </w:rPr>
        <w:t xml:space="preserve"> Contract</w:t>
      </w:r>
      <w:r w:rsidRPr="00A032CC">
        <w:rPr>
          <w:rFonts w:cs="Arial"/>
          <w:b w:val="0"/>
          <w:szCs w:val="22"/>
        </w:rPr>
        <w:t xml:space="preserve"> Schedule, the following definitions shall apply:</w:t>
      </w:r>
      <w:bookmarkEnd w:id="241"/>
    </w:p>
    <w:p w14:paraId="75514570" w14:textId="77777777" w:rsidR="0071353F" w:rsidRPr="00A032CC" w:rsidRDefault="0071353F" w:rsidP="0071353F">
      <w:pPr>
        <w:pStyle w:val="01-SchedulePartHeading"/>
        <w:numPr>
          <w:ilvl w:val="0"/>
          <w:numId w:val="0"/>
        </w:numPr>
        <w:ind w:left="1701"/>
        <w:rPr>
          <w:rFonts w:cs="Arial"/>
          <w:b w:val="0"/>
          <w:szCs w:val="22"/>
        </w:rPr>
      </w:pPr>
    </w:p>
    <w:p w14:paraId="49E1C37C" w14:textId="77777777" w:rsidR="0071353F" w:rsidRPr="00A032CC" w:rsidRDefault="0071353F" w:rsidP="0071353F">
      <w:pPr>
        <w:pStyle w:val="01-SchedulePartHeading"/>
        <w:numPr>
          <w:ilvl w:val="0"/>
          <w:numId w:val="0"/>
        </w:numPr>
        <w:ind w:left="1701"/>
        <w:rPr>
          <w:rFonts w:cs="Arial"/>
          <w:b w:val="0"/>
          <w:szCs w:val="22"/>
        </w:rPr>
      </w:pP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4718"/>
      </w:tblGrid>
      <w:tr w:rsidR="0071353F" w:rsidRPr="00A032CC" w14:paraId="210C2241" w14:textId="77777777" w:rsidTr="0071353F">
        <w:tc>
          <w:tcPr>
            <w:tcW w:w="2660" w:type="dxa"/>
          </w:tcPr>
          <w:p w14:paraId="7515582A" w14:textId="77777777" w:rsidR="0071353F" w:rsidRPr="00A032CC" w:rsidRDefault="0071353F" w:rsidP="0071353F">
            <w:pPr>
              <w:pStyle w:val="01-SchedulePartHeading"/>
              <w:numPr>
                <w:ilvl w:val="0"/>
                <w:numId w:val="0"/>
              </w:numPr>
              <w:rPr>
                <w:rFonts w:cs="Arial"/>
                <w:b w:val="0"/>
                <w:szCs w:val="22"/>
              </w:rPr>
            </w:pPr>
            <w:r w:rsidRPr="00A032CC">
              <w:rPr>
                <w:rFonts w:cs="Arial"/>
                <w:b w:val="0"/>
                <w:szCs w:val="22"/>
              </w:rPr>
              <w:t>"</w:t>
            </w:r>
            <w:r w:rsidRPr="00A032CC">
              <w:rPr>
                <w:rFonts w:cs="Arial"/>
                <w:szCs w:val="22"/>
              </w:rPr>
              <w:t>Chairperson</w:t>
            </w:r>
            <w:r w:rsidRPr="00A032CC">
              <w:rPr>
                <w:rFonts w:cs="Arial"/>
                <w:b w:val="0"/>
                <w:szCs w:val="22"/>
              </w:rPr>
              <w:t>"</w:t>
            </w:r>
          </w:p>
          <w:p w14:paraId="4EE44795" w14:textId="77777777" w:rsidR="0071353F" w:rsidRPr="00A032CC" w:rsidRDefault="0071353F" w:rsidP="0071353F">
            <w:pPr>
              <w:rPr>
                <w:rFonts w:cs="Arial"/>
                <w:szCs w:val="22"/>
              </w:rPr>
            </w:pPr>
          </w:p>
        </w:tc>
        <w:tc>
          <w:tcPr>
            <w:tcW w:w="4881" w:type="dxa"/>
          </w:tcPr>
          <w:p w14:paraId="612F0366" w14:textId="77777777" w:rsidR="0071353F" w:rsidRDefault="006D2AA1" w:rsidP="006D2AA1">
            <w:pPr>
              <w:pStyle w:val="01-SchedulePartHeading"/>
              <w:numPr>
                <w:ilvl w:val="0"/>
                <w:numId w:val="0"/>
              </w:numPr>
              <w:rPr>
                <w:rFonts w:cs="Arial"/>
                <w:b w:val="0"/>
                <w:szCs w:val="22"/>
              </w:rPr>
            </w:pPr>
            <w:r>
              <w:rPr>
                <w:rFonts w:cs="Arial"/>
                <w:b w:val="0"/>
                <w:szCs w:val="22"/>
              </w:rPr>
              <w:t>has the meaning given to it in p</w:t>
            </w:r>
            <w:r w:rsidR="0071353F" w:rsidRPr="00A032CC">
              <w:rPr>
                <w:rFonts w:cs="Arial"/>
                <w:b w:val="0"/>
                <w:szCs w:val="22"/>
              </w:rPr>
              <w:t xml:space="preserve">aragraph </w:t>
            </w:r>
            <w:r w:rsidR="0071353F" w:rsidRPr="00A032CC">
              <w:rPr>
                <w:rFonts w:cs="Arial"/>
                <w:b w:val="0"/>
                <w:szCs w:val="22"/>
              </w:rPr>
              <w:fldChar w:fldCharType="begin"/>
            </w:r>
            <w:r w:rsidR="0071353F" w:rsidRPr="00A032CC">
              <w:rPr>
                <w:rFonts w:cs="Arial"/>
                <w:b w:val="0"/>
                <w:szCs w:val="22"/>
              </w:rPr>
              <w:instrText xml:space="preserve"> REF _Ref462754190 \r \h  \* MERGEFORMAT </w:instrText>
            </w:r>
            <w:r w:rsidR="0071353F" w:rsidRPr="00A032CC">
              <w:rPr>
                <w:rFonts w:cs="Arial"/>
                <w:b w:val="0"/>
                <w:szCs w:val="22"/>
              </w:rPr>
            </w:r>
            <w:r w:rsidR="0071353F" w:rsidRPr="00A032CC">
              <w:rPr>
                <w:rFonts w:cs="Arial"/>
                <w:b w:val="0"/>
                <w:szCs w:val="22"/>
              </w:rPr>
              <w:fldChar w:fldCharType="separate"/>
            </w:r>
            <w:r w:rsidR="00E45B42">
              <w:rPr>
                <w:rFonts w:cs="Arial"/>
                <w:b w:val="0"/>
                <w:szCs w:val="22"/>
              </w:rPr>
              <w:t>2.1.1</w:t>
            </w:r>
            <w:r w:rsidR="0071353F" w:rsidRPr="00A032CC">
              <w:rPr>
                <w:rFonts w:cs="Arial"/>
                <w:b w:val="0"/>
                <w:szCs w:val="22"/>
              </w:rPr>
              <w:fldChar w:fldCharType="end"/>
            </w:r>
            <w:r>
              <w:rPr>
                <w:rFonts w:cs="Arial"/>
                <w:b w:val="0"/>
                <w:szCs w:val="22"/>
              </w:rPr>
              <w:t xml:space="preserve"> </w:t>
            </w:r>
            <w:r w:rsidRPr="006D2AA1">
              <w:rPr>
                <w:rFonts w:cs="Arial"/>
                <w:b w:val="0"/>
                <w:szCs w:val="22"/>
              </w:rPr>
              <w:t xml:space="preserve">of this Contract Schedule </w:t>
            </w:r>
            <w:r>
              <w:rPr>
                <w:rFonts w:cs="Arial"/>
                <w:b w:val="0"/>
                <w:szCs w:val="22"/>
              </w:rPr>
              <w:t>S</w:t>
            </w:r>
            <w:r w:rsidRPr="006D2AA1">
              <w:rPr>
                <w:rFonts w:cs="Arial"/>
                <w:b w:val="0"/>
                <w:szCs w:val="22"/>
              </w:rPr>
              <w:t xml:space="preserve"> (</w:t>
            </w:r>
            <w:r>
              <w:rPr>
                <w:rFonts w:cs="Arial"/>
                <w:b w:val="0"/>
                <w:szCs w:val="22"/>
              </w:rPr>
              <w:t>Governance</w:t>
            </w:r>
            <w:r w:rsidRPr="006D2AA1">
              <w:rPr>
                <w:rFonts w:cs="Arial"/>
                <w:b w:val="0"/>
                <w:szCs w:val="22"/>
              </w:rPr>
              <w:t>)</w:t>
            </w:r>
            <w:r w:rsidR="0071353F" w:rsidRPr="00A032CC">
              <w:rPr>
                <w:rFonts w:cs="Arial"/>
                <w:b w:val="0"/>
                <w:szCs w:val="22"/>
              </w:rPr>
              <w:t>;</w:t>
            </w:r>
          </w:p>
          <w:p w14:paraId="269AF094" w14:textId="230DBD97" w:rsidR="006D2AA1" w:rsidRPr="006D2AA1" w:rsidRDefault="006D2AA1" w:rsidP="006D2AA1">
            <w:pPr>
              <w:rPr>
                <w:lang w:eastAsia="en-US"/>
              </w:rPr>
            </w:pPr>
          </w:p>
        </w:tc>
      </w:tr>
      <w:tr w:rsidR="0071353F" w:rsidRPr="00A032CC" w14:paraId="6D7D4D13" w14:textId="77777777" w:rsidTr="0071353F">
        <w:tc>
          <w:tcPr>
            <w:tcW w:w="2660" w:type="dxa"/>
          </w:tcPr>
          <w:p w14:paraId="698ACBD6" w14:textId="77777777" w:rsidR="0071353F" w:rsidRPr="00A032CC" w:rsidRDefault="0071353F" w:rsidP="0071353F">
            <w:pPr>
              <w:pStyle w:val="01-SchedulePartHeading"/>
              <w:numPr>
                <w:ilvl w:val="0"/>
                <w:numId w:val="0"/>
              </w:numPr>
              <w:rPr>
                <w:rFonts w:cs="Arial"/>
                <w:b w:val="0"/>
                <w:szCs w:val="22"/>
              </w:rPr>
            </w:pPr>
            <w:r w:rsidRPr="00A032CC">
              <w:rPr>
                <w:rFonts w:cs="Arial"/>
                <w:b w:val="0"/>
                <w:szCs w:val="22"/>
              </w:rPr>
              <w:t>"</w:t>
            </w:r>
            <w:r w:rsidRPr="00A032CC">
              <w:rPr>
                <w:rFonts w:cs="Arial"/>
                <w:szCs w:val="22"/>
              </w:rPr>
              <w:t>Project Board</w:t>
            </w:r>
            <w:r w:rsidRPr="00A032CC">
              <w:rPr>
                <w:rFonts w:cs="Arial"/>
                <w:b w:val="0"/>
                <w:szCs w:val="22"/>
              </w:rPr>
              <w:t>"</w:t>
            </w:r>
          </w:p>
          <w:p w14:paraId="0CBAC1BD" w14:textId="77777777" w:rsidR="0071353F" w:rsidRPr="00A032CC" w:rsidRDefault="0071353F" w:rsidP="0071353F">
            <w:pPr>
              <w:rPr>
                <w:rFonts w:cs="Arial"/>
                <w:szCs w:val="22"/>
              </w:rPr>
            </w:pPr>
          </w:p>
        </w:tc>
        <w:tc>
          <w:tcPr>
            <w:tcW w:w="4881" w:type="dxa"/>
          </w:tcPr>
          <w:p w14:paraId="63A24D13" w14:textId="45498481" w:rsidR="0071353F" w:rsidRDefault="006D2AA1" w:rsidP="0071353F">
            <w:pPr>
              <w:pStyle w:val="01-SchedulePartHeading"/>
              <w:numPr>
                <w:ilvl w:val="0"/>
                <w:numId w:val="0"/>
              </w:numPr>
              <w:rPr>
                <w:rFonts w:cs="Arial"/>
                <w:b w:val="0"/>
                <w:szCs w:val="22"/>
              </w:rPr>
            </w:pPr>
            <w:r>
              <w:rPr>
                <w:rFonts w:cs="Arial"/>
                <w:b w:val="0"/>
                <w:szCs w:val="22"/>
              </w:rPr>
              <w:t>has the meaning given to it in p</w:t>
            </w:r>
            <w:r w:rsidR="0071353F" w:rsidRPr="00A032CC">
              <w:rPr>
                <w:rFonts w:cs="Arial"/>
                <w:b w:val="0"/>
                <w:szCs w:val="22"/>
              </w:rPr>
              <w:t xml:space="preserve">aragraph </w:t>
            </w:r>
            <w:r w:rsidR="0071353F" w:rsidRPr="00A032CC">
              <w:rPr>
                <w:rFonts w:cs="Arial"/>
                <w:b w:val="0"/>
                <w:szCs w:val="22"/>
              </w:rPr>
              <w:fldChar w:fldCharType="begin"/>
            </w:r>
            <w:r w:rsidR="0071353F" w:rsidRPr="00A032CC">
              <w:rPr>
                <w:rFonts w:cs="Arial"/>
                <w:b w:val="0"/>
                <w:szCs w:val="22"/>
              </w:rPr>
              <w:instrText xml:space="preserve"> REF _Ref462754224 \r \h  \* MERGEFORMAT </w:instrText>
            </w:r>
            <w:r w:rsidR="0071353F" w:rsidRPr="00A032CC">
              <w:rPr>
                <w:rFonts w:cs="Arial"/>
                <w:b w:val="0"/>
                <w:szCs w:val="22"/>
              </w:rPr>
            </w:r>
            <w:r w:rsidR="0071353F" w:rsidRPr="00A032CC">
              <w:rPr>
                <w:rFonts w:cs="Arial"/>
                <w:b w:val="0"/>
                <w:szCs w:val="22"/>
              </w:rPr>
              <w:fldChar w:fldCharType="separate"/>
            </w:r>
            <w:r w:rsidR="00E45B42">
              <w:rPr>
                <w:rFonts w:cs="Arial"/>
                <w:b w:val="0"/>
                <w:szCs w:val="22"/>
              </w:rPr>
              <w:t>2.1</w:t>
            </w:r>
            <w:r w:rsidR="0071353F" w:rsidRPr="00A032CC">
              <w:rPr>
                <w:rFonts w:cs="Arial"/>
                <w:b w:val="0"/>
                <w:szCs w:val="22"/>
              </w:rPr>
              <w:fldChar w:fldCharType="end"/>
            </w:r>
            <w:r>
              <w:rPr>
                <w:rFonts w:cs="Arial"/>
                <w:b w:val="0"/>
                <w:szCs w:val="22"/>
              </w:rPr>
              <w:t xml:space="preserve"> </w:t>
            </w:r>
            <w:r w:rsidRPr="006D2AA1">
              <w:rPr>
                <w:rFonts w:cs="Arial"/>
                <w:b w:val="0"/>
                <w:szCs w:val="22"/>
              </w:rPr>
              <w:t xml:space="preserve">of this Contract Schedule </w:t>
            </w:r>
            <w:r>
              <w:rPr>
                <w:rFonts w:cs="Arial"/>
                <w:b w:val="0"/>
                <w:szCs w:val="22"/>
              </w:rPr>
              <w:t>S</w:t>
            </w:r>
            <w:r w:rsidRPr="006D2AA1">
              <w:rPr>
                <w:rFonts w:cs="Arial"/>
                <w:b w:val="0"/>
                <w:szCs w:val="22"/>
              </w:rPr>
              <w:t xml:space="preserve"> (</w:t>
            </w:r>
            <w:r>
              <w:rPr>
                <w:rFonts w:cs="Arial"/>
                <w:b w:val="0"/>
                <w:szCs w:val="22"/>
              </w:rPr>
              <w:t>Governance</w:t>
            </w:r>
            <w:r w:rsidRPr="006D2AA1">
              <w:rPr>
                <w:rFonts w:cs="Arial"/>
                <w:b w:val="0"/>
                <w:szCs w:val="22"/>
              </w:rPr>
              <w:t>)</w:t>
            </w:r>
            <w:r w:rsidR="0071353F" w:rsidRPr="00A032CC">
              <w:rPr>
                <w:rFonts w:cs="Arial"/>
                <w:b w:val="0"/>
                <w:szCs w:val="22"/>
              </w:rPr>
              <w:t>; and</w:t>
            </w:r>
          </w:p>
          <w:p w14:paraId="73A71FD6" w14:textId="77777777" w:rsidR="006D2AA1" w:rsidRPr="006D2AA1" w:rsidRDefault="006D2AA1" w:rsidP="006D2AA1">
            <w:pPr>
              <w:rPr>
                <w:lang w:eastAsia="en-US"/>
              </w:rPr>
            </w:pPr>
          </w:p>
        </w:tc>
      </w:tr>
      <w:tr w:rsidR="0071353F" w:rsidRPr="00A032CC" w14:paraId="74FD9AB0" w14:textId="77777777" w:rsidTr="0071353F">
        <w:tc>
          <w:tcPr>
            <w:tcW w:w="2660" w:type="dxa"/>
          </w:tcPr>
          <w:p w14:paraId="7B02C750" w14:textId="77777777" w:rsidR="0071353F" w:rsidRPr="00A032CC" w:rsidRDefault="0071353F" w:rsidP="0071353F">
            <w:pPr>
              <w:pStyle w:val="01-SchedulePartHeading"/>
              <w:numPr>
                <w:ilvl w:val="0"/>
                <w:numId w:val="0"/>
              </w:numPr>
              <w:rPr>
                <w:rFonts w:cs="Arial"/>
                <w:b w:val="0"/>
                <w:szCs w:val="22"/>
              </w:rPr>
            </w:pPr>
            <w:r w:rsidRPr="00A032CC">
              <w:rPr>
                <w:rFonts w:cs="Arial"/>
                <w:b w:val="0"/>
                <w:szCs w:val="22"/>
              </w:rPr>
              <w:t>"</w:t>
            </w:r>
            <w:r w:rsidRPr="00A032CC">
              <w:rPr>
                <w:rFonts w:cs="Arial"/>
                <w:szCs w:val="22"/>
              </w:rPr>
              <w:t>Temporary Member</w:t>
            </w:r>
            <w:r w:rsidRPr="00A032CC">
              <w:rPr>
                <w:rFonts w:cs="Arial"/>
                <w:b w:val="0"/>
                <w:szCs w:val="22"/>
              </w:rPr>
              <w:t>"</w:t>
            </w:r>
          </w:p>
          <w:p w14:paraId="34A53A2E" w14:textId="77777777" w:rsidR="0071353F" w:rsidRPr="00A032CC" w:rsidRDefault="0071353F" w:rsidP="0071353F">
            <w:pPr>
              <w:rPr>
                <w:rFonts w:cs="Arial"/>
                <w:szCs w:val="22"/>
              </w:rPr>
            </w:pPr>
          </w:p>
        </w:tc>
        <w:tc>
          <w:tcPr>
            <w:tcW w:w="4881" w:type="dxa"/>
          </w:tcPr>
          <w:p w14:paraId="41B5C2C3" w14:textId="0EE9F851" w:rsidR="0071353F" w:rsidRPr="00A032CC" w:rsidRDefault="00DD21ED" w:rsidP="0071353F">
            <w:pPr>
              <w:pStyle w:val="01-SchedulePartHeading"/>
              <w:numPr>
                <w:ilvl w:val="0"/>
                <w:numId w:val="0"/>
              </w:numPr>
              <w:rPr>
                <w:rFonts w:cs="Arial"/>
                <w:b w:val="0"/>
                <w:szCs w:val="22"/>
              </w:rPr>
            </w:pPr>
            <w:r>
              <w:rPr>
                <w:rFonts w:cs="Arial"/>
                <w:b w:val="0"/>
                <w:szCs w:val="22"/>
              </w:rPr>
              <w:t>has the meaning given to it in p</w:t>
            </w:r>
            <w:r w:rsidR="0071353F" w:rsidRPr="00A032CC">
              <w:rPr>
                <w:rFonts w:cs="Arial"/>
                <w:b w:val="0"/>
                <w:szCs w:val="22"/>
              </w:rPr>
              <w:t xml:space="preserve">aragraph </w:t>
            </w:r>
            <w:r w:rsidR="0071353F" w:rsidRPr="00A032CC">
              <w:rPr>
                <w:rFonts w:cs="Arial"/>
                <w:b w:val="0"/>
                <w:szCs w:val="22"/>
              </w:rPr>
              <w:fldChar w:fldCharType="begin"/>
            </w:r>
            <w:r w:rsidR="0071353F" w:rsidRPr="00A032CC">
              <w:rPr>
                <w:rFonts w:cs="Arial"/>
                <w:b w:val="0"/>
                <w:szCs w:val="22"/>
              </w:rPr>
              <w:instrText xml:space="preserve"> REF _Ref462754322 \r \h  \* MERGEFORMAT </w:instrText>
            </w:r>
            <w:r w:rsidR="0071353F" w:rsidRPr="00A032CC">
              <w:rPr>
                <w:rFonts w:cs="Arial"/>
                <w:b w:val="0"/>
                <w:szCs w:val="22"/>
              </w:rPr>
            </w:r>
            <w:r w:rsidR="0071353F" w:rsidRPr="00A032CC">
              <w:rPr>
                <w:rFonts w:cs="Arial"/>
                <w:b w:val="0"/>
                <w:szCs w:val="22"/>
              </w:rPr>
              <w:fldChar w:fldCharType="separate"/>
            </w:r>
            <w:r w:rsidR="00E45B42">
              <w:rPr>
                <w:rFonts w:cs="Arial"/>
                <w:b w:val="0"/>
                <w:szCs w:val="22"/>
              </w:rPr>
              <w:t>6.9</w:t>
            </w:r>
            <w:r w:rsidR="0071353F" w:rsidRPr="00A032CC">
              <w:rPr>
                <w:rFonts w:cs="Arial"/>
                <w:b w:val="0"/>
                <w:szCs w:val="22"/>
              </w:rPr>
              <w:fldChar w:fldCharType="end"/>
            </w:r>
            <w:r>
              <w:rPr>
                <w:rFonts w:cs="Arial"/>
                <w:b w:val="0"/>
                <w:szCs w:val="22"/>
              </w:rPr>
              <w:t xml:space="preserve"> </w:t>
            </w:r>
            <w:r w:rsidRPr="006D2AA1">
              <w:rPr>
                <w:rFonts w:cs="Arial"/>
                <w:b w:val="0"/>
                <w:szCs w:val="22"/>
              </w:rPr>
              <w:t xml:space="preserve">of this Contract Schedule </w:t>
            </w:r>
            <w:r>
              <w:rPr>
                <w:rFonts w:cs="Arial"/>
                <w:b w:val="0"/>
                <w:szCs w:val="22"/>
              </w:rPr>
              <w:t>S</w:t>
            </w:r>
            <w:r w:rsidRPr="006D2AA1">
              <w:rPr>
                <w:rFonts w:cs="Arial"/>
                <w:b w:val="0"/>
                <w:szCs w:val="22"/>
              </w:rPr>
              <w:t xml:space="preserve"> (</w:t>
            </w:r>
            <w:r>
              <w:rPr>
                <w:rFonts w:cs="Arial"/>
                <w:b w:val="0"/>
                <w:szCs w:val="22"/>
              </w:rPr>
              <w:t>Governance</w:t>
            </w:r>
            <w:r w:rsidRPr="006D2AA1">
              <w:rPr>
                <w:rFonts w:cs="Arial"/>
                <w:b w:val="0"/>
                <w:szCs w:val="22"/>
              </w:rPr>
              <w:t>)</w:t>
            </w:r>
            <w:r w:rsidR="0071353F" w:rsidRPr="00A032CC">
              <w:rPr>
                <w:rFonts w:cs="Arial"/>
                <w:b w:val="0"/>
                <w:szCs w:val="22"/>
              </w:rPr>
              <w:t>.</w:t>
            </w:r>
          </w:p>
        </w:tc>
      </w:tr>
    </w:tbl>
    <w:p w14:paraId="402448B3" w14:textId="77777777" w:rsidR="0071353F" w:rsidRPr="00A032CC" w:rsidRDefault="0071353F" w:rsidP="0071353F">
      <w:pPr>
        <w:pStyle w:val="01-SchedulePartHeading"/>
        <w:numPr>
          <w:ilvl w:val="0"/>
          <w:numId w:val="0"/>
        </w:numPr>
        <w:ind w:left="1701"/>
        <w:rPr>
          <w:rFonts w:cs="Arial"/>
          <w:b w:val="0"/>
          <w:szCs w:val="22"/>
        </w:rPr>
      </w:pPr>
      <w:r w:rsidRPr="00A032CC">
        <w:rPr>
          <w:rFonts w:cs="Arial"/>
          <w:b w:val="0"/>
          <w:szCs w:val="22"/>
        </w:rPr>
        <w:t xml:space="preserve"> </w:t>
      </w:r>
    </w:p>
    <w:p w14:paraId="4B05D11F" w14:textId="77777777" w:rsidR="0071353F" w:rsidRPr="00A032CC" w:rsidRDefault="0071353F" w:rsidP="00EA5565">
      <w:pPr>
        <w:widowControl w:val="0"/>
        <w:numPr>
          <w:ilvl w:val="0"/>
          <w:numId w:val="103"/>
        </w:numPr>
        <w:rPr>
          <w:rFonts w:cs="Arial"/>
          <w:b/>
          <w:bCs/>
          <w:szCs w:val="22"/>
        </w:rPr>
      </w:pPr>
      <w:r w:rsidRPr="00A032CC">
        <w:rPr>
          <w:rFonts w:cs="Arial"/>
          <w:b/>
          <w:bCs/>
          <w:szCs w:val="22"/>
        </w:rPr>
        <w:t>PROJECT BOARD</w:t>
      </w:r>
    </w:p>
    <w:p w14:paraId="393460CA" w14:textId="77777777" w:rsidR="0071353F" w:rsidRPr="00A032CC" w:rsidRDefault="0071353F" w:rsidP="0071353F">
      <w:pPr>
        <w:pStyle w:val="Header"/>
        <w:widowControl w:val="0"/>
        <w:rPr>
          <w:rFonts w:cs="Arial"/>
          <w:szCs w:val="22"/>
        </w:rPr>
      </w:pPr>
    </w:p>
    <w:p w14:paraId="2971E6A6" w14:textId="77777777" w:rsidR="0071353F" w:rsidRPr="00A032CC" w:rsidRDefault="0071353F" w:rsidP="00EA5565">
      <w:pPr>
        <w:widowControl w:val="0"/>
        <w:numPr>
          <w:ilvl w:val="1"/>
          <w:numId w:val="103"/>
        </w:numPr>
        <w:jc w:val="both"/>
        <w:rPr>
          <w:rFonts w:cs="Arial"/>
          <w:szCs w:val="22"/>
        </w:rPr>
      </w:pPr>
      <w:bookmarkStart w:id="242" w:name="_Ref462754224"/>
      <w:r w:rsidRPr="00A032CC">
        <w:rPr>
          <w:rFonts w:cs="Arial"/>
          <w:szCs w:val="22"/>
        </w:rPr>
        <w:t xml:space="preserve">The </w:t>
      </w:r>
      <w:r w:rsidRPr="00A032CC">
        <w:rPr>
          <w:rFonts w:cs="Arial"/>
          <w:i/>
          <w:szCs w:val="22"/>
        </w:rPr>
        <w:t>Employer</w:t>
      </w:r>
      <w:r w:rsidRPr="00A032CC">
        <w:rPr>
          <w:rFonts w:cs="Arial"/>
          <w:szCs w:val="22"/>
        </w:rPr>
        <w:t xml:space="preserve"> and the </w:t>
      </w:r>
      <w:r w:rsidRPr="00A032CC">
        <w:rPr>
          <w:rFonts w:cs="Arial"/>
          <w:i/>
          <w:szCs w:val="22"/>
        </w:rPr>
        <w:t>Contractor</w:t>
      </w:r>
      <w:r w:rsidRPr="00A032CC">
        <w:rPr>
          <w:rFonts w:cs="Arial"/>
          <w:szCs w:val="22"/>
        </w:rPr>
        <w:t xml:space="preserve"> shall establish and maintain throughout the Term a project board (the </w:t>
      </w:r>
      <w:r w:rsidRPr="00A032CC">
        <w:rPr>
          <w:rFonts w:cs="Arial"/>
          <w:b/>
          <w:szCs w:val="22"/>
        </w:rPr>
        <w:t>Project Board</w:t>
      </w:r>
      <w:r w:rsidRPr="00A032CC">
        <w:rPr>
          <w:rFonts w:cs="Arial"/>
          <w:szCs w:val="22"/>
        </w:rPr>
        <w:t>), consisting of at least:</w:t>
      </w:r>
      <w:bookmarkEnd w:id="242"/>
    </w:p>
    <w:p w14:paraId="11AA29CD" w14:textId="77777777" w:rsidR="0071353F" w:rsidRPr="00A032CC" w:rsidRDefault="0071353F" w:rsidP="0071353F">
      <w:pPr>
        <w:widowControl w:val="0"/>
        <w:ind w:left="1701"/>
        <w:jc w:val="both"/>
        <w:rPr>
          <w:rFonts w:cs="Arial"/>
          <w:szCs w:val="22"/>
        </w:rPr>
      </w:pPr>
    </w:p>
    <w:p w14:paraId="4812597D" w14:textId="77777777" w:rsidR="0071353F" w:rsidRPr="00A032CC" w:rsidRDefault="0071353F" w:rsidP="00EA5565">
      <w:pPr>
        <w:widowControl w:val="0"/>
        <w:numPr>
          <w:ilvl w:val="2"/>
          <w:numId w:val="103"/>
        </w:numPr>
        <w:jc w:val="both"/>
        <w:rPr>
          <w:rFonts w:cs="Arial"/>
          <w:szCs w:val="22"/>
        </w:rPr>
      </w:pPr>
      <w:bookmarkStart w:id="243" w:name="_Ref462754190"/>
      <w:r w:rsidRPr="00A032CC">
        <w:rPr>
          <w:rFonts w:cs="Arial"/>
          <w:szCs w:val="22"/>
        </w:rPr>
        <w:t xml:space="preserve">three (3) members from the </w:t>
      </w:r>
      <w:r w:rsidRPr="00A032CC">
        <w:rPr>
          <w:rFonts w:cs="Arial"/>
          <w:i/>
          <w:szCs w:val="22"/>
        </w:rPr>
        <w:t>Employer</w:t>
      </w:r>
      <w:r w:rsidRPr="00A032CC">
        <w:rPr>
          <w:rFonts w:cs="Arial"/>
          <w:szCs w:val="22"/>
        </w:rPr>
        <w:t xml:space="preserve">, one of which will be the chairperson (the </w:t>
      </w:r>
      <w:r w:rsidRPr="00A032CC">
        <w:rPr>
          <w:rFonts w:cs="Arial"/>
          <w:b/>
          <w:szCs w:val="22"/>
        </w:rPr>
        <w:t>Chairperson</w:t>
      </w:r>
      <w:r w:rsidRPr="00A032CC">
        <w:rPr>
          <w:rFonts w:cs="Arial"/>
          <w:szCs w:val="22"/>
        </w:rPr>
        <w:t>) of the Project Board;</w:t>
      </w:r>
      <w:bookmarkEnd w:id="243"/>
    </w:p>
    <w:p w14:paraId="02FFFD36" w14:textId="77777777" w:rsidR="0071353F" w:rsidRPr="00A032CC" w:rsidRDefault="0071353F" w:rsidP="0071353F">
      <w:pPr>
        <w:widowControl w:val="0"/>
        <w:ind w:left="2835"/>
        <w:jc w:val="both"/>
        <w:rPr>
          <w:rFonts w:cs="Arial"/>
          <w:szCs w:val="22"/>
        </w:rPr>
      </w:pPr>
    </w:p>
    <w:p w14:paraId="31A1AA34" w14:textId="77777777" w:rsidR="0071353F" w:rsidRPr="00A032CC" w:rsidRDefault="0071353F" w:rsidP="00EA5565">
      <w:pPr>
        <w:widowControl w:val="0"/>
        <w:numPr>
          <w:ilvl w:val="2"/>
          <w:numId w:val="103"/>
        </w:numPr>
        <w:jc w:val="both"/>
        <w:rPr>
          <w:rFonts w:cs="Arial"/>
          <w:szCs w:val="22"/>
        </w:rPr>
      </w:pPr>
      <w:r w:rsidRPr="00A032CC">
        <w:rPr>
          <w:rFonts w:cs="Arial"/>
          <w:szCs w:val="22"/>
        </w:rPr>
        <w:t xml:space="preserve">three (3) members from the </w:t>
      </w:r>
      <w:r w:rsidRPr="00A032CC">
        <w:rPr>
          <w:rFonts w:cs="Arial"/>
          <w:i/>
          <w:szCs w:val="22"/>
        </w:rPr>
        <w:t>Contractor</w:t>
      </w:r>
      <w:r w:rsidRPr="00A032CC">
        <w:rPr>
          <w:rFonts w:cs="Arial"/>
          <w:szCs w:val="22"/>
        </w:rPr>
        <w:t>.</w:t>
      </w:r>
    </w:p>
    <w:p w14:paraId="220B5F77" w14:textId="77777777" w:rsidR="0071353F" w:rsidRPr="00A032CC" w:rsidRDefault="0071353F" w:rsidP="0071353F">
      <w:pPr>
        <w:pStyle w:val="ListParagraph"/>
        <w:rPr>
          <w:rFonts w:cs="Arial"/>
          <w:szCs w:val="22"/>
        </w:rPr>
      </w:pPr>
    </w:p>
    <w:p w14:paraId="295A2928" w14:textId="1CA826E3" w:rsidR="0071353F" w:rsidRPr="00A032CC" w:rsidRDefault="0071353F" w:rsidP="0071353F">
      <w:pPr>
        <w:pStyle w:val="01-SchedulePartHeading"/>
        <w:rPr>
          <w:rFonts w:cs="Arial"/>
          <w:szCs w:val="22"/>
        </w:rPr>
      </w:pPr>
      <w:r w:rsidRPr="00A032CC">
        <w:rPr>
          <w:rFonts w:cs="Arial"/>
          <w:b w:val="0"/>
          <w:szCs w:val="22"/>
        </w:rPr>
        <w:t xml:space="preserve">The </w:t>
      </w:r>
      <w:r w:rsidRPr="00A032CC">
        <w:rPr>
          <w:rFonts w:cs="Arial"/>
          <w:b w:val="0"/>
          <w:i/>
          <w:szCs w:val="22"/>
        </w:rPr>
        <w:t xml:space="preserve">Service Manager </w:t>
      </w:r>
      <w:r w:rsidRPr="00A032CC">
        <w:rPr>
          <w:rFonts w:cs="Arial"/>
          <w:b w:val="0"/>
          <w:szCs w:val="22"/>
        </w:rPr>
        <w:t xml:space="preserve">may fulfil the </w:t>
      </w:r>
      <w:r w:rsidRPr="00A032CC">
        <w:rPr>
          <w:rFonts w:cs="Arial"/>
          <w:b w:val="0"/>
          <w:i/>
          <w:szCs w:val="22"/>
        </w:rPr>
        <w:t xml:space="preserve">Employer's </w:t>
      </w:r>
      <w:r w:rsidRPr="00A032CC">
        <w:rPr>
          <w:rFonts w:cs="Arial"/>
          <w:b w:val="0"/>
          <w:szCs w:val="22"/>
        </w:rPr>
        <w:t xml:space="preserve">obligations and exercise the rights of the </w:t>
      </w:r>
      <w:r w:rsidRPr="00A032CC">
        <w:rPr>
          <w:rFonts w:cs="Arial"/>
          <w:b w:val="0"/>
          <w:i/>
          <w:szCs w:val="22"/>
        </w:rPr>
        <w:t xml:space="preserve">Employer, </w:t>
      </w:r>
      <w:r w:rsidRPr="00A032CC">
        <w:rPr>
          <w:rFonts w:cs="Arial"/>
          <w:b w:val="0"/>
          <w:szCs w:val="22"/>
        </w:rPr>
        <w:t xml:space="preserve">save as otherwise notified by the </w:t>
      </w:r>
      <w:r w:rsidRPr="00A032CC">
        <w:rPr>
          <w:rFonts w:cs="Arial"/>
          <w:b w:val="0"/>
          <w:i/>
          <w:szCs w:val="22"/>
        </w:rPr>
        <w:t xml:space="preserve">Employer, </w:t>
      </w:r>
      <w:r w:rsidRPr="00A032CC">
        <w:rPr>
          <w:rFonts w:cs="Arial"/>
          <w:b w:val="0"/>
          <w:szCs w:val="22"/>
        </w:rPr>
        <w:t xml:space="preserve">for the purposes </w:t>
      </w:r>
      <w:r w:rsidR="00DD21ED" w:rsidRPr="006D2AA1">
        <w:rPr>
          <w:rFonts w:cs="Arial"/>
          <w:b w:val="0"/>
          <w:szCs w:val="22"/>
        </w:rPr>
        <w:t xml:space="preserve">of this Contract Schedule </w:t>
      </w:r>
      <w:r w:rsidR="00DD21ED">
        <w:rPr>
          <w:rFonts w:cs="Arial"/>
          <w:b w:val="0"/>
          <w:szCs w:val="22"/>
        </w:rPr>
        <w:t>S</w:t>
      </w:r>
      <w:r w:rsidR="00DD21ED" w:rsidRPr="006D2AA1">
        <w:rPr>
          <w:rFonts w:cs="Arial"/>
          <w:b w:val="0"/>
          <w:szCs w:val="22"/>
        </w:rPr>
        <w:t xml:space="preserve"> (</w:t>
      </w:r>
      <w:r w:rsidR="00DD21ED">
        <w:rPr>
          <w:rFonts w:cs="Arial"/>
          <w:b w:val="0"/>
          <w:szCs w:val="22"/>
        </w:rPr>
        <w:t>Governance</w:t>
      </w:r>
      <w:r w:rsidR="00DD21ED" w:rsidRPr="006D2AA1">
        <w:rPr>
          <w:rFonts w:cs="Arial"/>
          <w:b w:val="0"/>
          <w:szCs w:val="22"/>
        </w:rPr>
        <w:t>)</w:t>
      </w:r>
      <w:r w:rsidRPr="00A032CC">
        <w:rPr>
          <w:rFonts w:cs="Arial"/>
          <w:b w:val="0"/>
          <w:szCs w:val="22"/>
        </w:rPr>
        <w:t>.</w:t>
      </w:r>
    </w:p>
    <w:p w14:paraId="02E99D9B" w14:textId="77777777" w:rsidR="0071353F" w:rsidRPr="00A032CC" w:rsidRDefault="0071353F" w:rsidP="0071353F">
      <w:pPr>
        <w:pStyle w:val="ListParagraph"/>
        <w:rPr>
          <w:rFonts w:cs="Arial"/>
          <w:szCs w:val="22"/>
        </w:rPr>
      </w:pPr>
    </w:p>
    <w:p w14:paraId="574FEE04" w14:textId="77777777" w:rsidR="0071353F" w:rsidRPr="00A032CC" w:rsidRDefault="0071353F" w:rsidP="0071353F">
      <w:pPr>
        <w:widowControl w:val="0"/>
        <w:rPr>
          <w:rFonts w:cs="Arial"/>
          <w:szCs w:val="22"/>
        </w:rPr>
      </w:pPr>
    </w:p>
    <w:p w14:paraId="306AFDD3" w14:textId="77777777" w:rsidR="0071353F" w:rsidRPr="00A032CC" w:rsidRDefault="0071353F" w:rsidP="00EA5565">
      <w:pPr>
        <w:widowControl w:val="0"/>
        <w:numPr>
          <w:ilvl w:val="0"/>
          <w:numId w:val="103"/>
        </w:numPr>
        <w:rPr>
          <w:rFonts w:cs="Arial"/>
          <w:b/>
          <w:bCs/>
          <w:szCs w:val="22"/>
        </w:rPr>
      </w:pPr>
      <w:r w:rsidRPr="00A032CC">
        <w:rPr>
          <w:rFonts w:cs="Arial"/>
          <w:b/>
          <w:bCs/>
          <w:szCs w:val="22"/>
        </w:rPr>
        <w:t>FUNCTION</w:t>
      </w:r>
    </w:p>
    <w:p w14:paraId="1398677D" w14:textId="77777777" w:rsidR="0071353F" w:rsidRPr="00A032CC" w:rsidRDefault="0071353F" w:rsidP="0071353F">
      <w:pPr>
        <w:widowControl w:val="0"/>
        <w:rPr>
          <w:rFonts w:cs="Arial"/>
          <w:szCs w:val="22"/>
        </w:rPr>
      </w:pPr>
    </w:p>
    <w:p w14:paraId="58C6E619" w14:textId="77777777" w:rsidR="0071353F" w:rsidRPr="00A032CC" w:rsidRDefault="0071353F" w:rsidP="00EA5565">
      <w:pPr>
        <w:widowControl w:val="0"/>
        <w:numPr>
          <w:ilvl w:val="1"/>
          <w:numId w:val="103"/>
        </w:numPr>
        <w:rPr>
          <w:rFonts w:cs="Arial"/>
          <w:szCs w:val="22"/>
        </w:rPr>
      </w:pPr>
      <w:r w:rsidRPr="00A032CC">
        <w:rPr>
          <w:rFonts w:cs="Arial"/>
          <w:szCs w:val="22"/>
        </w:rPr>
        <w:t>The functions of the Project Board shall be:</w:t>
      </w:r>
    </w:p>
    <w:p w14:paraId="6176360E" w14:textId="77777777" w:rsidR="0071353F" w:rsidRPr="00A032CC" w:rsidRDefault="0071353F" w:rsidP="0071353F">
      <w:pPr>
        <w:widowControl w:val="0"/>
        <w:rPr>
          <w:rFonts w:cs="Arial"/>
          <w:szCs w:val="22"/>
        </w:rPr>
      </w:pPr>
    </w:p>
    <w:p w14:paraId="0F04A349" w14:textId="77777777" w:rsidR="0071353F" w:rsidRPr="00A032CC" w:rsidRDefault="0071353F" w:rsidP="00EA5565">
      <w:pPr>
        <w:widowControl w:val="0"/>
        <w:numPr>
          <w:ilvl w:val="2"/>
          <w:numId w:val="103"/>
        </w:numPr>
        <w:jc w:val="both"/>
        <w:rPr>
          <w:rFonts w:cs="Arial"/>
          <w:szCs w:val="22"/>
        </w:rPr>
      </w:pPr>
      <w:r w:rsidRPr="00A032CC">
        <w:rPr>
          <w:rFonts w:cs="Arial"/>
          <w:szCs w:val="22"/>
        </w:rPr>
        <w:t xml:space="preserve">to provide a means for the joint review of all aspects of the performance of this </w:t>
      </w:r>
      <w:r>
        <w:rPr>
          <w:rFonts w:cs="Arial"/>
          <w:szCs w:val="22"/>
        </w:rPr>
        <w:t>Contract</w:t>
      </w:r>
      <w:r w:rsidRPr="00A032CC">
        <w:rPr>
          <w:rFonts w:cs="Arial"/>
          <w:szCs w:val="22"/>
        </w:rPr>
        <w:t xml:space="preserve">; </w:t>
      </w:r>
    </w:p>
    <w:p w14:paraId="3FF8E616" w14:textId="77777777" w:rsidR="0071353F" w:rsidRPr="00A032CC" w:rsidRDefault="0071353F" w:rsidP="0071353F">
      <w:pPr>
        <w:widowControl w:val="0"/>
        <w:rPr>
          <w:rFonts w:cs="Arial"/>
          <w:szCs w:val="22"/>
        </w:rPr>
      </w:pPr>
    </w:p>
    <w:p w14:paraId="4A9FA72B" w14:textId="77777777" w:rsidR="0071353F" w:rsidRPr="00A032CC" w:rsidRDefault="0071353F" w:rsidP="00EA5565">
      <w:pPr>
        <w:widowControl w:val="0"/>
        <w:numPr>
          <w:ilvl w:val="2"/>
          <w:numId w:val="103"/>
        </w:numPr>
        <w:jc w:val="both"/>
        <w:rPr>
          <w:rFonts w:cs="Arial"/>
          <w:szCs w:val="22"/>
        </w:rPr>
      </w:pPr>
      <w:r w:rsidRPr="00A032CC">
        <w:rPr>
          <w:rFonts w:cs="Arial"/>
          <w:szCs w:val="22"/>
        </w:rPr>
        <w:t xml:space="preserve">to provide a forum for joint strategic discussion and consideration of all aspects with regard to this </w:t>
      </w:r>
      <w:r>
        <w:rPr>
          <w:rFonts w:cs="Arial"/>
          <w:szCs w:val="22"/>
        </w:rPr>
        <w:t xml:space="preserve">Contract </w:t>
      </w:r>
      <w:r w:rsidRPr="00A032CC">
        <w:rPr>
          <w:rFonts w:cs="Arial"/>
          <w:szCs w:val="22"/>
        </w:rPr>
        <w:t xml:space="preserve">including ensuring dissemination of information and consideration of the views of all the stakeholders connected with this </w:t>
      </w:r>
      <w:r>
        <w:rPr>
          <w:rFonts w:cs="Arial"/>
          <w:szCs w:val="22"/>
        </w:rPr>
        <w:t>Contract</w:t>
      </w:r>
      <w:r w:rsidRPr="00A032CC">
        <w:rPr>
          <w:rFonts w:cs="Arial"/>
          <w:szCs w:val="22"/>
        </w:rPr>
        <w:t>; and</w:t>
      </w:r>
    </w:p>
    <w:p w14:paraId="69DCF9E8" w14:textId="77777777" w:rsidR="0071353F" w:rsidRPr="00A032CC" w:rsidRDefault="0071353F" w:rsidP="0071353F">
      <w:pPr>
        <w:widowControl w:val="0"/>
        <w:rPr>
          <w:rFonts w:cs="Arial"/>
          <w:szCs w:val="22"/>
        </w:rPr>
      </w:pPr>
    </w:p>
    <w:p w14:paraId="5D6C1897" w14:textId="77777777" w:rsidR="0071353F" w:rsidRPr="00A032CC" w:rsidRDefault="0071353F" w:rsidP="00EA5565">
      <w:pPr>
        <w:widowControl w:val="0"/>
        <w:numPr>
          <w:ilvl w:val="2"/>
          <w:numId w:val="103"/>
        </w:numPr>
        <w:rPr>
          <w:rFonts w:cs="Arial"/>
          <w:szCs w:val="22"/>
        </w:rPr>
      </w:pPr>
      <w:r w:rsidRPr="00A032CC">
        <w:rPr>
          <w:rFonts w:cs="Arial"/>
          <w:szCs w:val="22"/>
        </w:rPr>
        <w:t>consideration of issues relating to:</w:t>
      </w:r>
    </w:p>
    <w:p w14:paraId="16F8347F" w14:textId="77777777" w:rsidR="0071353F" w:rsidRPr="00A032CC" w:rsidRDefault="0071353F" w:rsidP="0071353F">
      <w:pPr>
        <w:widowControl w:val="0"/>
        <w:jc w:val="both"/>
        <w:rPr>
          <w:rFonts w:cs="Arial"/>
          <w:szCs w:val="22"/>
        </w:rPr>
      </w:pPr>
    </w:p>
    <w:p w14:paraId="4B02A53B" w14:textId="77777777" w:rsidR="0071353F" w:rsidRDefault="0071353F" w:rsidP="00EA5565">
      <w:pPr>
        <w:pStyle w:val="ListParagraph"/>
        <w:widowControl w:val="0"/>
        <w:numPr>
          <w:ilvl w:val="3"/>
          <w:numId w:val="103"/>
        </w:numPr>
        <w:contextualSpacing/>
        <w:jc w:val="both"/>
        <w:rPr>
          <w:rFonts w:cs="Arial"/>
          <w:szCs w:val="22"/>
        </w:rPr>
      </w:pPr>
      <w:r w:rsidRPr="00A032CC">
        <w:rPr>
          <w:rFonts w:cs="Arial"/>
          <w:szCs w:val="22"/>
        </w:rPr>
        <w:t xml:space="preserve">the </w:t>
      </w:r>
      <w:r>
        <w:rPr>
          <w:rFonts w:cs="Arial"/>
          <w:szCs w:val="22"/>
        </w:rPr>
        <w:t>Approved P</w:t>
      </w:r>
      <w:r w:rsidRPr="00A032CC">
        <w:rPr>
          <w:rFonts w:cs="Arial"/>
          <w:szCs w:val="22"/>
        </w:rPr>
        <w:t>lan;</w:t>
      </w:r>
    </w:p>
    <w:p w14:paraId="3F89B202" w14:textId="77777777" w:rsidR="0071353F" w:rsidRPr="00A032CC" w:rsidRDefault="0071353F" w:rsidP="0071353F">
      <w:pPr>
        <w:pStyle w:val="ListParagraph"/>
        <w:widowControl w:val="0"/>
        <w:ind w:left="4253"/>
        <w:jc w:val="both"/>
        <w:rPr>
          <w:rFonts w:cs="Arial"/>
          <w:szCs w:val="22"/>
        </w:rPr>
      </w:pPr>
      <w:r w:rsidRPr="00A032CC">
        <w:rPr>
          <w:rFonts w:cs="Arial"/>
          <w:szCs w:val="22"/>
        </w:rPr>
        <w:t xml:space="preserve"> </w:t>
      </w:r>
    </w:p>
    <w:p w14:paraId="207ECDF2" w14:textId="77777777" w:rsidR="0071353F" w:rsidRPr="00A032CC" w:rsidRDefault="0071353F" w:rsidP="00EA5565">
      <w:pPr>
        <w:widowControl w:val="0"/>
        <w:numPr>
          <w:ilvl w:val="3"/>
          <w:numId w:val="103"/>
        </w:numPr>
        <w:jc w:val="both"/>
        <w:rPr>
          <w:rFonts w:cs="Arial"/>
          <w:szCs w:val="22"/>
        </w:rPr>
      </w:pPr>
      <w:r w:rsidRPr="00A032CC">
        <w:rPr>
          <w:rFonts w:cs="Arial"/>
          <w:szCs w:val="22"/>
        </w:rPr>
        <w:t>health and safety performance;</w:t>
      </w:r>
    </w:p>
    <w:p w14:paraId="3BAF80E0" w14:textId="77777777" w:rsidR="0071353F" w:rsidRPr="00A032CC" w:rsidRDefault="0071353F" w:rsidP="0071353F">
      <w:pPr>
        <w:widowControl w:val="0"/>
        <w:ind w:left="4253"/>
        <w:jc w:val="both"/>
        <w:rPr>
          <w:rFonts w:cs="Arial"/>
          <w:szCs w:val="22"/>
        </w:rPr>
      </w:pPr>
    </w:p>
    <w:p w14:paraId="56EFE18C" w14:textId="77777777" w:rsidR="0071353F" w:rsidRPr="00A032CC" w:rsidRDefault="0071353F" w:rsidP="00EA5565">
      <w:pPr>
        <w:widowControl w:val="0"/>
        <w:numPr>
          <w:ilvl w:val="3"/>
          <w:numId w:val="103"/>
        </w:numPr>
        <w:jc w:val="both"/>
        <w:rPr>
          <w:rFonts w:cs="Arial"/>
          <w:szCs w:val="22"/>
        </w:rPr>
      </w:pPr>
      <w:r w:rsidRPr="00A032CC">
        <w:rPr>
          <w:rFonts w:cs="Arial"/>
          <w:szCs w:val="22"/>
        </w:rPr>
        <w:t>Risks</w:t>
      </w:r>
      <w:r>
        <w:rPr>
          <w:rFonts w:cs="Arial"/>
          <w:szCs w:val="22"/>
        </w:rPr>
        <w:t>, the Risk Register</w:t>
      </w:r>
      <w:r w:rsidRPr="00A032CC">
        <w:rPr>
          <w:rFonts w:cs="Arial"/>
          <w:szCs w:val="22"/>
        </w:rPr>
        <w:t xml:space="preserve"> and risk management;</w:t>
      </w:r>
    </w:p>
    <w:p w14:paraId="4BAC9F56" w14:textId="77777777" w:rsidR="0071353F" w:rsidRPr="00A032CC" w:rsidRDefault="0071353F" w:rsidP="0071353F">
      <w:pPr>
        <w:widowControl w:val="0"/>
        <w:ind w:left="4253"/>
        <w:jc w:val="both"/>
        <w:rPr>
          <w:rFonts w:cs="Arial"/>
          <w:szCs w:val="22"/>
        </w:rPr>
      </w:pPr>
    </w:p>
    <w:p w14:paraId="38697A2A" w14:textId="77777777" w:rsidR="0071353F" w:rsidRPr="00A032CC" w:rsidRDefault="0071353F" w:rsidP="00EA5565">
      <w:pPr>
        <w:widowControl w:val="0"/>
        <w:numPr>
          <w:ilvl w:val="3"/>
          <w:numId w:val="103"/>
        </w:numPr>
        <w:jc w:val="both"/>
        <w:rPr>
          <w:rFonts w:cs="Arial"/>
          <w:szCs w:val="22"/>
        </w:rPr>
      </w:pPr>
      <w:r w:rsidRPr="00A032CC">
        <w:rPr>
          <w:rFonts w:cs="Arial"/>
          <w:szCs w:val="22"/>
        </w:rPr>
        <w:t xml:space="preserve">financial performance of the </w:t>
      </w:r>
      <w:r w:rsidRPr="00A032CC">
        <w:rPr>
          <w:rFonts w:cs="Arial"/>
          <w:i/>
          <w:szCs w:val="22"/>
        </w:rPr>
        <w:t>Contractor</w:t>
      </w:r>
      <w:r w:rsidRPr="00A032CC">
        <w:rPr>
          <w:rFonts w:cs="Arial"/>
          <w:szCs w:val="22"/>
        </w:rPr>
        <w:t xml:space="preserve"> (including, without limitation, Savings);</w:t>
      </w:r>
    </w:p>
    <w:p w14:paraId="41806185" w14:textId="77777777" w:rsidR="0071353F" w:rsidRPr="00A032CC" w:rsidRDefault="0071353F" w:rsidP="0071353F">
      <w:pPr>
        <w:widowControl w:val="0"/>
        <w:ind w:left="4253"/>
        <w:jc w:val="both"/>
        <w:rPr>
          <w:rFonts w:cs="Arial"/>
          <w:szCs w:val="22"/>
        </w:rPr>
      </w:pPr>
    </w:p>
    <w:p w14:paraId="7529F0FF" w14:textId="20698674" w:rsidR="0071353F" w:rsidRPr="00A032CC" w:rsidRDefault="0071353F" w:rsidP="00EA5565">
      <w:pPr>
        <w:widowControl w:val="0"/>
        <w:numPr>
          <w:ilvl w:val="3"/>
          <w:numId w:val="103"/>
        </w:numPr>
        <w:jc w:val="both"/>
        <w:rPr>
          <w:rFonts w:cs="Arial"/>
          <w:szCs w:val="22"/>
        </w:rPr>
      </w:pPr>
      <w:r w:rsidRPr="00A032CC">
        <w:rPr>
          <w:rFonts w:cs="Arial"/>
          <w:szCs w:val="22"/>
        </w:rPr>
        <w:t xml:space="preserve">incidents (including, without limitation, security issues (both physical and relating to IT) and Risks relating to the performance of the </w:t>
      </w:r>
      <w:r w:rsidR="00C05075" w:rsidRPr="00C05075">
        <w:rPr>
          <w:rFonts w:cs="Arial"/>
          <w:i/>
          <w:szCs w:val="22"/>
        </w:rPr>
        <w:t>services</w:t>
      </w:r>
      <w:r w:rsidRPr="00A032CC">
        <w:rPr>
          <w:rFonts w:cs="Arial"/>
          <w:szCs w:val="22"/>
        </w:rPr>
        <w:t xml:space="preserve">);  </w:t>
      </w:r>
    </w:p>
    <w:p w14:paraId="650F63FD" w14:textId="77777777" w:rsidR="0071353F" w:rsidRPr="00A032CC" w:rsidRDefault="0071353F" w:rsidP="0071353F">
      <w:pPr>
        <w:widowControl w:val="0"/>
        <w:ind w:left="4253"/>
        <w:jc w:val="both"/>
        <w:rPr>
          <w:rFonts w:cs="Arial"/>
          <w:szCs w:val="22"/>
        </w:rPr>
      </w:pPr>
    </w:p>
    <w:p w14:paraId="1A7BDCC5" w14:textId="77777777" w:rsidR="0071353F" w:rsidRPr="00A032CC" w:rsidRDefault="0071353F" w:rsidP="00EA5565">
      <w:pPr>
        <w:widowControl w:val="0"/>
        <w:numPr>
          <w:ilvl w:val="3"/>
          <w:numId w:val="103"/>
        </w:numPr>
        <w:jc w:val="both"/>
        <w:rPr>
          <w:rFonts w:cs="Arial"/>
          <w:szCs w:val="22"/>
        </w:rPr>
      </w:pPr>
      <w:r w:rsidRPr="00A032CC">
        <w:rPr>
          <w:rFonts w:cs="Arial"/>
          <w:szCs w:val="22"/>
        </w:rPr>
        <w:t xml:space="preserve">escalation of issues (including unresolved issues requiring escalation to the </w:t>
      </w:r>
      <w:r w:rsidRPr="00A032CC">
        <w:rPr>
          <w:rFonts w:cs="Arial"/>
          <w:i/>
          <w:szCs w:val="22"/>
        </w:rPr>
        <w:t>Employer</w:t>
      </w:r>
      <w:r w:rsidRPr="00A032CC">
        <w:rPr>
          <w:rFonts w:cs="Arial"/>
          <w:szCs w:val="22"/>
        </w:rPr>
        <w:t>);</w:t>
      </w:r>
    </w:p>
    <w:p w14:paraId="1CD12EB6" w14:textId="77777777" w:rsidR="0071353F" w:rsidRPr="00A032CC" w:rsidRDefault="0071353F" w:rsidP="0071353F">
      <w:pPr>
        <w:widowControl w:val="0"/>
        <w:ind w:left="4253"/>
        <w:jc w:val="both"/>
        <w:rPr>
          <w:rFonts w:cs="Arial"/>
          <w:szCs w:val="22"/>
        </w:rPr>
      </w:pPr>
    </w:p>
    <w:p w14:paraId="1FF9B7FD" w14:textId="44EF086B" w:rsidR="0071353F" w:rsidRPr="00A032CC" w:rsidRDefault="0071353F" w:rsidP="00EA5565">
      <w:pPr>
        <w:widowControl w:val="0"/>
        <w:numPr>
          <w:ilvl w:val="3"/>
          <w:numId w:val="103"/>
        </w:numPr>
        <w:jc w:val="both"/>
        <w:rPr>
          <w:rFonts w:cs="Arial"/>
          <w:szCs w:val="22"/>
        </w:rPr>
      </w:pPr>
      <w:r w:rsidRPr="00A032CC">
        <w:rPr>
          <w:rFonts w:cs="Arial"/>
          <w:szCs w:val="22"/>
        </w:rPr>
        <w:t xml:space="preserve">the quality management of delivery of the </w:t>
      </w:r>
      <w:r w:rsidR="00C05075" w:rsidRPr="00C05075">
        <w:rPr>
          <w:rFonts w:cs="Arial"/>
          <w:i/>
          <w:szCs w:val="22"/>
        </w:rPr>
        <w:t>services</w:t>
      </w:r>
      <w:r w:rsidRPr="00A032CC">
        <w:rPr>
          <w:rFonts w:cs="Arial"/>
          <w:szCs w:val="22"/>
        </w:rPr>
        <w:t>;</w:t>
      </w:r>
    </w:p>
    <w:p w14:paraId="4A141D68" w14:textId="77777777" w:rsidR="0071353F" w:rsidRPr="00A032CC" w:rsidRDefault="0071353F" w:rsidP="0071353F">
      <w:pPr>
        <w:widowControl w:val="0"/>
        <w:jc w:val="both"/>
        <w:rPr>
          <w:rFonts w:cs="Arial"/>
          <w:szCs w:val="22"/>
        </w:rPr>
      </w:pPr>
    </w:p>
    <w:p w14:paraId="00B8F6FA" w14:textId="77777777" w:rsidR="0071353F" w:rsidRPr="00A032CC" w:rsidRDefault="0071353F" w:rsidP="00EA5565">
      <w:pPr>
        <w:widowControl w:val="0"/>
        <w:numPr>
          <w:ilvl w:val="3"/>
          <w:numId w:val="103"/>
        </w:numPr>
        <w:jc w:val="both"/>
        <w:rPr>
          <w:rFonts w:cs="Arial"/>
          <w:szCs w:val="22"/>
        </w:rPr>
      </w:pPr>
      <w:r w:rsidRPr="00A032CC">
        <w:rPr>
          <w:rFonts w:cs="Arial"/>
          <w:szCs w:val="22"/>
        </w:rPr>
        <w:t xml:space="preserve">innovation; </w:t>
      </w:r>
    </w:p>
    <w:p w14:paraId="52E78047" w14:textId="77777777" w:rsidR="0071353F" w:rsidRPr="00A032CC" w:rsidRDefault="0071353F" w:rsidP="0071353F">
      <w:pPr>
        <w:pStyle w:val="ListParagraph"/>
        <w:rPr>
          <w:rFonts w:cs="Arial"/>
          <w:szCs w:val="22"/>
        </w:rPr>
      </w:pPr>
    </w:p>
    <w:p w14:paraId="16310B20" w14:textId="77777777" w:rsidR="0071353F" w:rsidRPr="00A032CC" w:rsidRDefault="0071353F" w:rsidP="00EA5565">
      <w:pPr>
        <w:widowControl w:val="0"/>
        <w:numPr>
          <w:ilvl w:val="3"/>
          <w:numId w:val="103"/>
        </w:numPr>
        <w:jc w:val="both"/>
        <w:rPr>
          <w:rFonts w:cs="Arial"/>
          <w:szCs w:val="22"/>
        </w:rPr>
      </w:pPr>
      <w:r w:rsidRPr="00A032CC">
        <w:rPr>
          <w:rFonts w:cs="Arial"/>
          <w:szCs w:val="22"/>
        </w:rPr>
        <w:t>performance levels;</w:t>
      </w:r>
    </w:p>
    <w:p w14:paraId="728475B5" w14:textId="77777777" w:rsidR="0071353F" w:rsidRPr="00A032CC" w:rsidRDefault="0071353F" w:rsidP="0071353F">
      <w:pPr>
        <w:pStyle w:val="ListParagraph"/>
        <w:rPr>
          <w:rFonts w:cs="Arial"/>
          <w:szCs w:val="22"/>
        </w:rPr>
      </w:pPr>
    </w:p>
    <w:p w14:paraId="5EA48B9A" w14:textId="77777777" w:rsidR="0071353F" w:rsidRPr="00A032CC" w:rsidRDefault="0071353F" w:rsidP="00EA5565">
      <w:pPr>
        <w:widowControl w:val="0"/>
        <w:numPr>
          <w:ilvl w:val="3"/>
          <w:numId w:val="103"/>
        </w:numPr>
        <w:jc w:val="both"/>
        <w:rPr>
          <w:rFonts w:cs="Arial"/>
          <w:szCs w:val="22"/>
        </w:rPr>
      </w:pPr>
      <w:r>
        <w:rPr>
          <w:rFonts w:cs="Arial"/>
          <w:szCs w:val="22"/>
        </w:rPr>
        <w:t>compensation events</w:t>
      </w:r>
      <w:r w:rsidRPr="00A032CC">
        <w:rPr>
          <w:rFonts w:cs="Arial"/>
          <w:szCs w:val="22"/>
        </w:rPr>
        <w:t xml:space="preserve">; </w:t>
      </w:r>
    </w:p>
    <w:p w14:paraId="698C6DAE" w14:textId="77777777" w:rsidR="0071353F" w:rsidRPr="00A032CC" w:rsidRDefault="0071353F" w:rsidP="0071353F">
      <w:pPr>
        <w:jc w:val="both"/>
        <w:rPr>
          <w:rFonts w:cs="Arial"/>
          <w:szCs w:val="22"/>
        </w:rPr>
      </w:pPr>
    </w:p>
    <w:p w14:paraId="582725F5" w14:textId="7BCC36ED" w:rsidR="0071353F" w:rsidRPr="00093C20" w:rsidRDefault="00093C20" w:rsidP="00EA5565">
      <w:pPr>
        <w:widowControl w:val="0"/>
        <w:numPr>
          <w:ilvl w:val="3"/>
          <w:numId w:val="103"/>
        </w:numPr>
        <w:jc w:val="both"/>
        <w:rPr>
          <w:rFonts w:cs="Arial"/>
          <w:szCs w:val="22"/>
        </w:rPr>
      </w:pPr>
      <w:r>
        <w:rPr>
          <w:rFonts w:cs="Arial"/>
          <w:szCs w:val="22"/>
        </w:rPr>
        <w:t xml:space="preserve">consider </w:t>
      </w:r>
      <w:r w:rsidR="0071353F" w:rsidRPr="00093C20">
        <w:rPr>
          <w:rFonts w:cs="Arial"/>
          <w:szCs w:val="22"/>
        </w:rPr>
        <w:t xml:space="preserve">the outcome of the performance contract review meetings attended by the </w:t>
      </w:r>
      <w:r w:rsidR="00D30B06" w:rsidRPr="00093C20">
        <w:rPr>
          <w:rFonts w:cs="Arial"/>
          <w:i/>
          <w:szCs w:val="22"/>
        </w:rPr>
        <w:t>service manager</w:t>
      </w:r>
      <w:r w:rsidR="0071353F" w:rsidRPr="00093C20">
        <w:rPr>
          <w:rFonts w:cs="Arial"/>
          <w:szCs w:val="22"/>
        </w:rPr>
        <w:t xml:space="preserve"> and the </w:t>
      </w:r>
      <w:r w:rsidR="0071353F" w:rsidRPr="00093C20">
        <w:rPr>
          <w:rFonts w:cs="Arial"/>
          <w:i/>
          <w:szCs w:val="22"/>
        </w:rPr>
        <w:t>Contractor</w:t>
      </w:r>
      <w:r w:rsidR="0071353F" w:rsidRPr="00093C20">
        <w:rPr>
          <w:rFonts w:cs="Arial"/>
          <w:szCs w:val="22"/>
        </w:rPr>
        <w:t>;</w:t>
      </w:r>
    </w:p>
    <w:p w14:paraId="70E81639" w14:textId="77777777" w:rsidR="0071353F" w:rsidRPr="00A032CC" w:rsidRDefault="0071353F" w:rsidP="0071353F">
      <w:pPr>
        <w:pStyle w:val="01-SchedulePartHeading"/>
        <w:numPr>
          <w:ilvl w:val="0"/>
          <w:numId w:val="0"/>
        </w:numPr>
        <w:ind w:left="5012"/>
        <w:rPr>
          <w:rFonts w:cs="Arial"/>
          <w:b w:val="0"/>
          <w:szCs w:val="22"/>
        </w:rPr>
      </w:pPr>
    </w:p>
    <w:p w14:paraId="12A969F8" w14:textId="77777777" w:rsidR="0071353F" w:rsidRPr="00A032CC" w:rsidRDefault="0071353F" w:rsidP="00EA5565">
      <w:pPr>
        <w:widowControl w:val="0"/>
        <w:numPr>
          <w:ilvl w:val="3"/>
          <w:numId w:val="103"/>
        </w:numPr>
        <w:jc w:val="both"/>
        <w:rPr>
          <w:rFonts w:cs="Arial"/>
          <w:szCs w:val="22"/>
        </w:rPr>
      </w:pPr>
      <w:r w:rsidRPr="00A032CC">
        <w:rPr>
          <w:rFonts w:cs="Arial"/>
          <w:szCs w:val="22"/>
        </w:rPr>
        <w:t>customer feedback; and</w:t>
      </w:r>
    </w:p>
    <w:p w14:paraId="0852F9E2" w14:textId="77777777" w:rsidR="0071353F" w:rsidRPr="00A032CC" w:rsidRDefault="0071353F" w:rsidP="0071353F">
      <w:pPr>
        <w:pStyle w:val="ListParagraph"/>
        <w:jc w:val="both"/>
        <w:rPr>
          <w:rFonts w:cs="Arial"/>
          <w:szCs w:val="22"/>
        </w:rPr>
      </w:pPr>
    </w:p>
    <w:p w14:paraId="7248FBB6" w14:textId="77777777" w:rsidR="0071353F" w:rsidRPr="00A032CC" w:rsidRDefault="0071353F" w:rsidP="00EA5565">
      <w:pPr>
        <w:widowControl w:val="0"/>
        <w:numPr>
          <w:ilvl w:val="3"/>
          <w:numId w:val="103"/>
        </w:numPr>
        <w:jc w:val="both"/>
        <w:rPr>
          <w:rFonts w:cs="Arial"/>
          <w:szCs w:val="22"/>
        </w:rPr>
      </w:pPr>
      <w:r w:rsidRPr="00A032CC">
        <w:rPr>
          <w:rFonts w:cs="Arial"/>
          <w:szCs w:val="22"/>
        </w:rPr>
        <w:t xml:space="preserve">any other issues that may be determined from time to time by the </w:t>
      </w:r>
      <w:r>
        <w:rPr>
          <w:rFonts w:cs="Arial"/>
          <w:szCs w:val="22"/>
        </w:rPr>
        <w:t>p</w:t>
      </w:r>
      <w:r w:rsidRPr="00A032CC">
        <w:rPr>
          <w:rFonts w:cs="Arial"/>
          <w:szCs w:val="22"/>
        </w:rPr>
        <w:t>arties.</w:t>
      </w:r>
    </w:p>
    <w:p w14:paraId="74ED6030" w14:textId="77777777" w:rsidR="0071353F" w:rsidRPr="00A032CC" w:rsidRDefault="0071353F" w:rsidP="0071353F">
      <w:pPr>
        <w:widowControl w:val="0"/>
        <w:rPr>
          <w:rFonts w:cs="Arial"/>
          <w:szCs w:val="22"/>
        </w:rPr>
      </w:pPr>
    </w:p>
    <w:p w14:paraId="51900101" w14:textId="77777777" w:rsidR="0071353F" w:rsidRPr="00A032CC" w:rsidRDefault="0071353F" w:rsidP="00EA5565">
      <w:pPr>
        <w:widowControl w:val="0"/>
        <w:numPr>
          <w:ilvl w:val="0"/>
          <w:numId w:val="103"/>
        </w:numPr>
        <w:rPr>
          <w:rFonts w:cs="Arial"/>
          <w:b/>
          <w:bCs/>
          <w:szCs w:val="22"/>
        </w:rPr>
      </w:pPr>
      <w:r w:rsidRPr="00A032CC">
        <w:rPr>
          <w:rFonts w:cs="Arial"/>
          <w:b/>
          <w:bCs/>
          <w:szCs w:val="22"/>
        </w:rPr>
        <w:t>ROLE</w:t>
      </w:r>
    </w:p>
    <w:p w14:paraId="1C836F0A" w14:textId="77777777" w:rsidR="0071353F" w:rsidRPr="00A032CC" w:rsidRDefault="0071353F" w:rsidP="0071353F">
      <w:pPr>
        <w:widowControl w:val="0"/>
        <w:rPr>
          <w:rFonts w:cs="Arial"/>
          <w:szCs w:val="22"/>
        </w:rPr>
      </w:pPr>
    </w:p>
    <w:p w14:paraId="794786C8" w14:textId="77777777" w:rsidR="0071353F" w:rsidRPr="00A032CC" w:rsidRDefault="0071353F" w:rsidP="0071353F">
      <w:pPr>
        <w:widowControl w:val="0"/>
        <w:ind w:left="709"/>
        <w:jc w:val="both"/>
        <w:rPr>
          <w:rFonts w:cs="Arial"/>
          <w:szCs w:val="22"/>
        </w:rPr>
      </w:pPr>
      <w:r w:rsidRPr="00A032CC">
        <w:rPr>
          <w:rFonts w:cs="Arial"/>
          <w:szCs w:val="22"/>
        </w:rPr>
        <w:t xml:space="preserve">The role of the Project Board as regards this </w:t>
      </w:r>
      <w:r>
        <w:rPr>
          <w:rFonts w:cs="Arial"/>
          <w:szCs w:val="22"/>
        </w:rPr>
        <w:t>Contract</w:t>
      </w:r>
      <w:r w:rsidRPr="00A032CC">
        <w:rPr>
          <w:rFonts w:cs="Arial"/>
          <w:szCs w:val="22"/>
        </w:rPr>
        <w:t xml:space="preserve"> is to make recommendations to the </w:t>
      </w:r>
      <w:r w:rsidRPr="00A032CC">
        <w:rPr>
          <w:rFonts w:cs="Arial"/>
          <w:i/>
          <w:szCs w:val="22"/>
        </w:rPr>
        <w:t>Employer</w:t>
      </w:r>
      <w:r w:rsidRPr="00A032CC">
        <w:rPr>
          <w:rFonts w:cs="Arial"/>
          <w:szCs w:val="22"/>
        </w:rPr>
        <w:t xml:space="preserve"> and to the </w:t>
      </w:r>
      <w:r w:rsidRPr="00A032CC">
        <w:rPr>
          <w:rFonts w:cs="Arial"/>
          <w:i/>
          <w:szCs w:val="22"/>
        </w:rPr>
        <w:t>Contractor</w:t>
      </w:r>
      <w:r w:rsidRPr="00A032CC">
        <w:rPr>
          <w:rFonts w:cs="Arial"/>
          <w:szCs w:val="22"/>
        </w:rPr>
        <w:t xml:space="preserve">, which the </w:t>
      </w:r>
      <w:r w:rsidRPr="00A032CC">
        <w:rPr>
          <w:rFonts w:cs="Arial"/>
          <w:i/>
          <w:szCs w:val="22"/>
        </w:rPr>
        <w:t>Employer</w:t>
      </w:r>
      <w:r w:rsidRPr="00A032CC">
        <w:rPr>
          <w:rFonts w:cs="Arial"/>
          <w:szCs w:val="22"/>
        </w:rPr>
        <w:t xml:space="preserve"> and the </w:t>
      </w:r>
      <w:r w:rsidRPr="00A032CC">
        <w:rPr>
          <w:rFonts w:cs="Arial"/>
          <w:i/>
          <w:szCs w:val="22"/>
        </w:rPr>
        <w:t>Contractor</w:t>
      </w:r>
      <w:r w:rsidRPr="00A032CC">
        <w:rPr>
          <w:rFonts w:cs="Arial"/>
          <w:szCs w:val="22"/>
        </w:rPr>
        <w:t xml:space="preserve"> may accept or reject at their complete discretion.  Neither the Project Board itself, nor its members acting in that capacity, shall have any authority to vary any of the provisions of this </w:t>
      </w:r>
      <w:r>
        <w:rPr>
          <w:rFonts w:cs="Arial"/>
          <w:szCs w:val="22"/>
        </w:rPr>
        <w:t>Contract</w:t>
      </w:r>
      <w:r w:rsidRPr="00A032CC">
        <w:rPr>
          <w:rFonts w:cs="Arial"/>
          <w:szCs w:val="22"/>
        </w:rPr>
        <w:t xml:space="preserve"> or to make any decision binding on the </w:t>
      </w:r>
      <w:r>
        <w:rPr>
          <w:rFonts w:cs="Arial"/>
          <w:szCs w:val="22"/>
        </w:rPr>
        <w:t>p</w:t>
      </w:r>
      <w:r w:rsidRPr="00A032CC">
        <w:rPr>
          <w:rFonts w:cs="Arial"/>
          <w:szCs w:val="22"/>
        </w:rPr>
        <w:t xml:space="preserve">arties.  The </w:t>
      </w:r>
      <w:r w:rsidRPr="00A032CC">
        <w:rPr>
          <w:rFonts w:cs="Arial"/>
          <w:i/>
          <w:szCs w:val="22"/>
        </w:rPr>
        <w:t>Employer</w:t>
      </w:r>
      <w:r w:rsidRPr="00A032CC">
        <w:rPr>
          <w:rFonts w:cs="Arial"/>
          <w:szCs w:val="22"/>
        </w:rPr>
        <w:t xml:space="preserve"> and the </w:t>
      </w:r>
      <w:r w:rsidRPr="00A032CC">
        <w:rPr>
          <w:rFonts w:cs="Arial"/>
          <w:i/>
          <w:szCs w:val="22"/>
        </w:rPr>
        <w:t>Contractor</w:t>
      </w:r>
      <w:r w:rsidRPr="00A032CC">
        <w:rPr>
          <w:rFonts w:cs="Arial"/>
          <w:szCs w:val="22"/>
        </w:rPr>
        <w:t xml:space="preserve"> shall not rely on any act or omission of the Project Board, or any members of the Project Board acting in that capacity, so as to give rise to any waiver or personal bar in respect of any right, benefit or obligation of the </w:t>
      </w:r>
      <w:r w:rsidRPr="00A032CC">
        <w:rPr>
          <w:rFonts w:cs="Arial"/>
          <w:i/>
          <w:szCs w:val="22"/>
        </w:rPr>
        <w:t>Employer</w:t>
      </w:r>
      <w:r w:rsidRPr="00A032CC">
        <w:rPr>
          <w:rFonts w:cs="Arial"/>
          <w:szCs w:val="22"/>
        </w:rPr>
        <w:t xml:space="preserve"> or of the </w:t>
      </w:r>
      <w:r w:rsidRPr="00A032CC">
        <w:rPr>
          <w:rFonts w:cs="Arial"/>
          <w:i/>
          <w:szCs w:val="22"/>
        </w:rPr>
        <w:t>Contractor</w:t>
      </w:r>
      <w:r w:rsidRPr="00A032CC">
        <w:rPr>
          <w:rFonts w:cs="Arial"/>
          <w:szCs w:val="22"/>
        </w:rPr>
        <w:t xml:space="preserve"> under this </w:t>
      </w:r>
      <w:r>
        <w:rPr>
          <w:rFonts w:cs="Arial"/>
          <w:szCs w:val="22"/>
        </w:rPr>
        <w:t>Contract</w:t>
      </w:r>
      <w:r w:rsidRPr="00A032CC">
        <w:rPr>
          <w:rFonts w:cs="Arial"/>
          <w:szCs w:val="22"/>
        </w:rPr>
        <w:t xml:space="preserve">.  No discussion, review or recommendation by the Project Board shall relieve the </w:t>
      </w:r>
      <w:r w:rsidRPr="00A032CC">
        <w:rPr>
          <w:rFonts w:cs="Arial"/>
          <w:i/>
          <w:szCs w:val="22"/>
        </w:rPr>
        <w:t>Employer</w:t>
      </w:r>
      <w:r w:rsidRPr="00A032CC">
        <w:rPr>
          <w:rFonts w:cs="Arial"/>
          <w:szCs w:val="22"/>
        </w:rPr>
        <w:t xml:space="preserve"> or the </w:t>
      </w:r>
      <w:r w:rsidRPr="00A032CC">
        <w:rPr>
          <w:rFonts w:cs="Arial"/>
          <w:i/>
          <w:szCs w:val="22"/>
        </w:rPr>
        <w:t>Contractor</w:t>
      </w:r>
      <w:r w:rsidRPr="00A032CC">
        <w:rPr>
          <w:rFonts w:cs="Arial"/>
          <w:szCs w:val="22"/>
        </w:rPr>
        <w:t xml:space="preserve"> of any liability or vary any such liability or any right or benefit.</w:t>
      </w:r>
    </w:p>
    <w:p w14:paraId="480A90AE" w14:textId="77777777" w:rsidR="0071353F" w:rsidRPr="00A032CC" w:rsidRDefault="0071353F" w:rsidP="0071353F">
      <w:pPr>
        <w:widowControl w:val="0"/>
        <w:rPr>
          <w:rFonts w:cs="Arial"/>
          <w:szCs w:val="22"/>
        </w:rPr>
      </w:pPr>
    </w:p>
    <w:p w14:paraId="585D3DF3" w14:textId="77777777" w:rsidR="0071353F" w:rsidRPr="00A032CC" w:rsidRDefault="0071353F" w:rsidP="00EA5565">
      <w:pPr>
        <w:widowControl w:val="0"/>
        <w:numPr>
          <w:ilvl w:val="0"/>
          <w:numId w:val="103"/>
        </w:numPr>
        <w:rPr>
          <w:rFonts w:cs="Arial"/>
          <w:b/>
          <w:bCs/>
          <w:szCs w:val="22"/>
        </w:rPr>
      </w:pPr>
      <w:r w:rsidRPr="00A032CC">
        <w:rPr>
          <w:rFonts w:cs="Arial"/>
          <w:b/>
          <w:bCs/>
          <w:szCs w:val="22"/>
        </w:rPr>
        <w:t xml:space="preserve">REPRESENTATIVES </w:t>
      </w:r>
    </w:p>
    <w:p w14:paraId="0C1E6BD9" w14:textId="77777777" w:rsidR="0071353F" w:rsidRPr="00A032CC" w:rsidRDefault="0071353F" w:rsidP="0071353F">
      <w:pPr>
        <w:widowControl w:val="0"/>
        <w:rPr>
          <w:rFonts w:cs="Arial"/>
          <w:szCs w:val="22"/>
        </w:rPr>
      </w:pPr>
    </w:p>
    <w:p w14:paraId="061C0BC6" w14:textId="77777777" w:rsidR="0071353F" w:rsidRPr="00A032CC" w:rsidRDefault="0071353F" w:rsidP="0071353F">
      <w:pPr>
        <w:widowControl w:val="0"/>
        <w:ind w:left="709"/>
        <w:jc w:val="both"/>
        <w:rPr>
          <w:rFonts w:cs="Arial"/>
          <w:szCs w:val="22"/>
        </w:rPr>
      </w:pPr>
      <w:r w:rsidRPr="00A032CC">
        <w:rPr>
          <w:rFonts w:cs="Arial"/>
          <w:szCs w:val="22"/>
        </w:rPr>
        <w:t xml:space="preserve">The </w:t>
      </w:r>
      <w:r w:rsidRPr="00A032CC">
        <w:rPr>
          <w:rFonts w:cs="Arial"/>
          <w:i/>
          <w:szCs w:val="22"/>
        </w:rPr>
        <w:t>Employer</w:t>
      </w:r>
      <w:r w:rsidRPr="00A032CC">
        <w:rPr>
          <w:rFonts w:cs="Arial"/>
          <w:szCs w:val="22"/>
        </w:rPr>
        <w:t xml:space="preserve"> and the </w:t>
      </w:r>
      <w:r w:rsidRPr="00A032CC">
        <w:rPr>
          <w:rFonts w:cs="Arial"/>
          <w:i/>
          <w:szCs w:val="22"/>
        </w:rPr>
        <w:t>Contractor</w:t>
      </w:r>
      <w:r w:rsidRPr="00A032CC">
        <w:rPr>
          <w:rFonts w:cs="Arial"/>
          <w:szCs w:val="22"/>
        </w:rPr>
        <w:t xml:space="preserve"> may appoint their representatives on the Project Board and remove those representatives and appoint replacements, by written notice delivered to the other Party at any time.  A representative on the Project Board may appoint and remove an alternate (who may be another representative of that Party) in the same manner.  If a representative is unavailable (and the other Parties' representative may rely on the alternate's statement that the representative is unavailable) his alternate shall have the same rights and powers as the representative.</w:t>
      </w:r>
    </w:p>
    <w:p w14:paraId="7CFC5749" w14:textId="77777777" w:rsidR="0071353F" w:rsidRPr="00A032CC" w:rsidRDefault="0071353F" w:rsidP="0071353F">
      <w:pPr>
        <w:spacing w:after="200" w:line="276" w:lineRule="auto"/>
        <w:rPr>
          <w:rFonts w:cs="Arial"/>
          <w:szCs w:val="22"/>
        </w:rPr>
      </w:pPr>
      <w:r w:rsidRPr="00A032CC">
        <w:rPr>
          <w:rFonts w:cs="Arial"/>
          <w:szCs w:val="22"/>
        </w:rPr>
        <w:br w:type="page"/>
      </w:r>
    </w:p>
    <w:p w14:paraId="77AD79BC" w14:textId="77777777" w:rsidR="0071353F" w:rsidRPr="00A032CC" w:rsidRDefault="0071353F" w:rsidP="0071353F">
      <w:pPr>
        <w:widowControl w:val="0"/>
        <w:ind w:left="709"/>
        <w:jc w:val="both"/>
        <w:rPr>
          <w:rFonts w:cs="Arial"/>
          <w:szCs w:val="22"/>
        </w:rPr>
      </w:pPr>
    </w:p>
    <w:p w14:paraId="552428FE" w14:textId="77777777" w:rsidR="0071353F" w:rsidRPr="00A032CC" w:rsidRDefault="0071353F" w:rsidP="0071353F">
      <w:pPr>
        <w:widowControl w:val="0"/>
        <w:rPr>
          <w:rFonts w:cs="Arial"/>
          <w:szCs w:val="22"/>
        </w:rPr>
      </w:pPr>
    </w:p>
    <w:p w14:paraId="67457050" w14:textId="77777777" w:rsidR="0071353F" w:rsidRPr="00A032CC" w:rsidRDefault="0071353F" w:rsidP="00EA5565">
      <w:pPr>
        <w:widowControl w:val="0"/>
        <w:numPr>
          <w:ilvl w:val="0"/>
          <w:numId w:val="103"/>
        </w:numPr>
        <w:rPr>
          <w:rFonts w:cs="Arial"/>
          <w:szCs w:val="22"/>
        </w:rPr>
      </w:pPr>
      <w:r w:rsidRPr="00A032CC">
        <w:rPr>
          <w:rFonts w:cs="Arial"/>
          <w:b/>
          <w:bCs/>
          <w:szCs w:val="22"/>
        </w:rPr>
        <w:t xml:space="preserve">PRACTICES AND PROCEDURES </w:t>
      </w:r>
    </w:p>
    <w:p w14:paraId="6DF2974F" w14:textId="77777777" w:rsidR="0071353F" w:rsidRPr="00A032CC" w:rsidRDefault="0071353F" w:rsidP="0071353F">
      <w:pPr>
        <w:pStyle w:val="Header"/>
        <w:widowControl w:val="0"/>
        <w:rPr>
          <w:rFonts w:cs="Arial"/>
          <w:szCs w:val="22"/>
        </w:rPr>
      </w:pPr>
    </w:p>
    <w:p w14:paraId="0EA3A145" w14:textId="77777777" w:rsidR="0071353F" w:rsidRPr="00A032CC" w:rsidRDefault="0071353F" w:rsidP="00EA5565">
      <w:pPr>
        <w:widowControl w:val="0"/>
        <w:numPr>
          <w:ilvl w:val="1"/>
          <w:numId w:val="103"/>
        </w:numPr>
        <w:jc w:val="both"/>
        <w:rPr>
          <w:rFonts w:cs="Arial"/>
          <w:szCs w:val="22"/>
        </w:rPr>
      </w:pPr>
      <w:r w:rsidRPr="00A032CC">
        <w:rPr>
          <w:rFonts w:cs="Arial"/>
          <w:b/>
          <w:szCs w:val="22"/>
        </w:rPr>
        <w:t>Place and time</w:t>
      </w:r>
      <w:r w:rsidRPr="00A032CC">
        <w:rPr>
          <w:rFonts w:cs="Arial"/>
          <w:szCs w:val="22"/>
        </w:rPr>
        <w:t xml:space="preserve">. </w:t>
      </w:r>
    </w:p>
    <w:p w14:paraId="366E9960" w14:textId="77777777" w:rsidR="0071353F" w:rsidRPr="00A032CC" w:rsidRDefault="0071353F" w:rsidP="0071353F">
      <w:pPr>
        <w:widowControl w:val="0"/>
        <w:ind w:left="1701"/>
        <w:jc w:val="both"/>
        <w:rPr>
          <w:rFonts w:cs="Arial"/>
          <w:szCs w:val="22"/>
        </w:rPr>
      </w:pPr>
    </w:p>
    <w:p w14:paraId="4BFED263" w14:textId="7B8927CB" w:rsidR="0071353F" w:rsidRPr="00A032CC" w:rsidRDefault="0071353F" w:rsidP="00EA5565">
      <w:pPr>
        <w:widowControl w:val="0"/>
        <w:numPr>
          <w:ilvl w:val="2"/>
          <w:numId w:val="103"/>
        </w:numPr>
        <w:jc w:val="both"/>
        <w:rPr>
          <w:rFonts w:cs="Arial"/>
          <w:szCs w:val="22"/>
        </w:rPr>
      </w:pPr>
      <w:r w:rsidRPr="00A032CC">
        <w:rPr>
          <w:rFonts w:cs="Arial"/>
          <w:szCs w:val="22"/>
        </w:rPr>
        <w:t xml:space="preserve">Subject to </w:t>
      </w:r>
      <w:r w:rsidR="00DD21ED">
        <w:rPr>
          <w:rFonts w:cs="Arial"/>
          <w:szCs w:val="22"/>
        </w:rPr>
        <w:t>p</w:t>
      </w:r>
      <w:r w:rsidR="00963F2F">
        <w:rPr>
          <w:rFonts w:cs="Arial"/>
          <w:szCs w:val="22"/>
        </w:rPr>
        <w:t>aragraph</w:t>
      </w:r>
      <w:r w:rsidRPr="00A032CC">
        <w:rPr>
          <w:rFonts w:cs="Arial"/>
          <w:szCs w:val="22"/>
        </w:rPr>
        <w:t xml:space="preserve"> </w:t>
      </w:r>
      <w:r w:rsidRPr="00A032CC">
        <w:rPr>
          <w:rFonts w:cs="Arial"/>
          <w:szCs w:val="22"/>
        </w:rPr>
        <w:fldChar w:fldCharType="begin"/>
      </w:r>
      <w:r w:rsidRPr="00A032CC">
        <w:rPr>
          <w:rFonts w:cs="Arial"/>
          <w:szCs w:val="22"/>
        </w:rPr>
        <w:instrText xml:space="preserve"> REF _Ref462217251 \r \h  \* MERGEFORMAT </w:instrText>
      </w:r>
      <w:r w:rsidRPr="00A032CC">
        <w:rPr>
          <w:rFonts w:cs="Arial"/>
          <w:szCs w:val="22"/>
        </w:rPr>
      </w:r>
      <w:r w:rsidRPr="00A032CC">
        <w:rPr>
          <w:rFonts w:cs="Arial"/>
          <w:szCs w:val="22"/>
        </w:rPr>
        <w:fldChar w:fldCharType="separate"/>
      </w:r>
      <w:r w:rsidR="00E45B42">
        <w:rPr>
          <w:rFonts w:cs="Arial"/>
          <w:szCs w:val="22"/>
        </w:rPr>
        <w:t>6.1.2</w:t>
      </w:r>
      <w:r w:rsidRPr="00A032CC">
        <w:rPr>
          <w:rFonts w:cs="Arial"/>
          <w:szCs w:val="22"/>
        </w:rPr>
        <w:fldChar w:fldCharType="end"/>
      </w:r>
      <w:r w:rsidR="00DD21ED">
        <w:rPr>
          <w:rFonts w:cs="Arial"/>
          <w:szCs w:val="22"/>
        </w:rPr>
        <w:t xml:space="preserve"> </w:t>
      </w:r>
      <w:r w:rsidR="00DD21ED" w:rsidRPr="006D2AA1">
        <w:rPr>
          <w:rFonts w:cs="Arial"/>
          <w:szCs w:val="22"/>
        </w:rPr>
        <w:t xml:space="preserve">of this Contract Schedule </w:t>
      </w:r>
      <w:r w:rsidR="00DD21ED" w:rsidRPr="00DD21ED">
        <w:rPr>
          <w:rFonts w:cs="Arial"/>
          <w:szCs w:val="22"/>
        </w:rPr>
        <w:t>S (Governance)</w:t>
      </w:r>
      <w:r w:rsidRPr="00A032CC">
        <w:rPr>
          <w:rFonts w:cs="Arial"/>
          <w:szCs w:val="22"/>
        </w:rPr>
        <w:t xml:space="preserve">, Project Board meetings will take place at such places and times as the Parties shall decide. Agendas will be circulated by the </w:t>
      </w:r>
      <w:r w:rsidRPr="00A032CC">
        <w:rPr>
          <w:rFonts w:cs="Arial"/>
          <w:i/>
          <w:szCs w:val="22"/>
        </w:rPr>
        <w:t>Contractor</w:t>
      </w:r>
      <w:r w:rsidRPr="00A032CC">
        <w:rPr>
          <w:rFonts w:cs="Arial"/>
          <w:szCs w:val="22"/>
        </w:rPr>
        <w:t xml:space="preserve"> ten </w:t>
      </w:r>
      <w:r>
        <w:rPr>
          <w:rFonts w:cs="Arial"/>
          <w:szCs w:val="22"/>
        </w:rPr>
        <w:t>d</w:t>
      </w:r>
      <w:r w:rsidRPr="00A032CC">
        <w:rPr>
          <w:rFonts w:cs="Arial"/>
          <w:szCs w:val="22"/>
        </w:rPr>
        <w:t xml:space="preserve">ays in advance (with supporting papers) and any party wishing to raise other agenda items (including an item under “Any other business”) will notify all other parties (with supporting papers) no later </w:t>
      </w:r>
      <w:r>
        <w:rPr>
          <w:rFonts w:cs="Arial"/>
          <w:szCs w:val="22"/>
        </w:rPr>
        <w:t>three days</w:t>
      </w:r>
      <w:r w:rsidRPr="00A032CC">
        <w:rPr>
          <w:rFonts w:cs="Arial"/>
          <w:szCs w:val="22"/>
        </w:rPr>
        <w:t xml:space="preserve"> in advance; and</w:t>
      </w:r>
    </w:p>
    <w:p w14:paraId="09DA09FE" w14:textId="77777777" w:rsidR="0071353F" w:rsidRPr="00A032CC" w:rsidRDefault="0071353F" w:rsidP="0071353F">
      <w:pPr>
        <w:widowControl w:val="0"/>
        <w:ind w:left="2835"/>
        <w:jc w:val="both"/>
        <w:rPr>
          <w:rFonts w:cs="Arial"/>
          <w:szCs w:val="22"/>
        </w:rPr>
      </w:pPr>
    </w:p>
    <w:p w14:paraId="0CBE0994" w14:textId="77777777" w:rsidR="0071353F" w:rsidRPr="00A032CC" w:rsidRDefault="0071353F" w:rsidP="00EA5565">
      <w:pPr>
        <w:pStyle w:val="01-SchedulePartHeading"/>
        <w:numPr>
          <w:ilvl w:val="2"/>
          <w:numId w:val="103"/>
        </w:numPr>
        <w:rPr>
          <w:rFonts w:cs="Arial"/>
          <w:b w:val="0"/>
          <w:szCs w:val="22"/>
        </w:rPr>
      </w:pPr>
      <w:bookmarkStart w:id="244" w:name="_Ref462217251"/>
      <w:r w:rsidRPr="00A032CC">
        <w:rPr>
          <w:rFonts w:cs="Arial"/>
          <w:b w:val="0"/>
          <w:szCs w:val="22"/>
        </w:rPr>
        <w:t>In the event of an emergency, a meeting may be called at any time on such notice as may be reasonable in the circumstances.</w:t>
      </w:r>
      <w:bookmarkEnd w:id="244"/>
    </w:p>
    <w:p w14:paraId="71821DFF" w14:textId="77777777" w:rsidR="0071353F" w:rsidRPr="00A032CC" w:rsidRDefault="0071353F" w:rsidP="0071353F">
      <w:pPr>
        <w:widowControl w:val="0"/>
        <w:ind w:left="1701"/>
        <w:jc w:val="both"/>
        <w:rPr>
          <w:rFonts w:cs="Arial"/>
          <w:szCs w:val="22"/>
        </w:rPr>
      </w:pPr>
    </w:p>
    <w:p w14:paraId="27C5B86C" w14:textId="77777777" w:rsidR="0071353F" w:rsidRPr="00A032CC" w:rsidRDefault="0071353F" w:rsidP="00EA5565">
      <w:pPr>
        <w:widowControl w:val="0"/>
        <w:numPr>
          <w:ilvl w:val="1"/>
          <w:numId w:val="103"/>
        </w:numPr>
        <w:jc w:val="both"/>
        <w:rPr>
          <w:rFonts w:cs="Arial"/>
          <w:b/>
          <w:szCs w:val="22"/>
        </w:rPr>
      </w:pPr>
      <w:r w:rsidRPr="00A032CC">
        <w:rPr>
          <w:rFonts w:cs="Arial"/>
          <w:b/>
          <w:szCs w:val="22"/>
        </w:rPr>
        <w:t>Frequency</w:t>
      </w:r>
      <w:r w:rsidRPr="00A032CC">
        <w:rPr>
          <w:rFonts w:cs="Arial"/>
          <w:szCs w:val="22"/>
        </w:rPr>
        <w:t>.</w:t>
      </w:r>
      <w:r w:rsidRPr="00A032CC">
        <w:rPr>
          <w:rFonts w:cs="Arial"/>
          <w:b/>
          <w:szCs w:val="22"/>
        </w:rPr>
        <w:t xml:space="preserve"> </w:t>
      </w:r>
      <w:r w:rsidRPr="00A032CC">
        <w:rPr>
          <w:rFonts w:cs="Arial"/>
          <w:szCs w:val="22"/>
        </w:rPr>
        <w:t xml:space="preserve">The Project Board shall meet at least once every month from the </w:t>
      </w:r>
      <w:r>
        <w:rPr>
          <w:rFonts w:cs="Arial"/>
          <w:i/>
          <w:szCs w:val="22"/>
        </w:rPr>
        <w:t>starting date</w:t>
      </w:r>
      <w:r w:rsidRPr="00A032CC">
        <w:rPr>
          <w:rFonts w:cs="Arial"/>
          <w:szCs w:val="22"/>
        </w:rPr>
        <w:t xml:space="preserve"> until such time as the Project Board shall agree otherwise.  In the event that the Parties agree that the Project Board shall meet less frequently than monthly, the Project Board shall meet not later than once each quarter. </w:t>
      </w:r>
    </w:p>
    <w:p w14:paraId="6740D994" w14:textId="77777777" w:rsidR="0071353F" w:rsidRPr="00A032CC" w:rsidRDefault="0071353F" w:rsidP="0071353F">
      <w:pPr>
        <w:pStyle w:val="ListParagraph"/>
        <w:rPr>
          <w:rFonts w:cs="Arial"/>
          <w:b/>
          <w:szCs w:val="22"/>
        </w:rPr>
      </w:pPr>
    </w:p>
    <w:p w14:paraId="3DE7F482" w14:textId="77777777" w:rsidR="0071353F" w:rsidRPr="00A032CC" w:rsidRDefault="0071353F" w:rsidP="00EA5565">
      <w:pPr>
        <w:widowControl w:val="0"/>
        <w:numPr>
          <w:ilvl w:val="1"/>
          <w:numId w:val="103"/>
        </w:numPr>
        <w:jc w:val="both"/>
        <w:rPr>
          <w:rFonts w:cs="Arial"/>
          <w:b/>
          <w:szCs w:val="22"/>
        </w:rPr>
      </w:pPr>
      <w:r w:rsidRPr="00A032CC">
        <w:rPr>
          <w:rFonts w:cs="Arial"/>
          <w:b/>
          <w:szCs w:val="22"/>
        </w:rPr>
        <w:t>Quorum</w:t>
      </w:r>
      <w:r w:rsidRPr="00A032CC">
        <w:rPr>
          <w:rFonts w:cs="Arial"/>
          <w:szCs w:val="22"/>
        </w:rPr>
        <w:t>.</w:t>
      </w:r>
    </w:p>
    <w:p w14:paraId="069BEEBB" w14:textId="77777777" w:rsidR="0071353F" w:rsidRPr="00A032CC" w:rsidRDefault="0071353F" w:rsidP="0071353F">
      <w:pPr>
        <w:widowControl w:val="0"/>
        <w:rPr>
          <w:rFonts w:cs="Arial"/>
          <w:szCs w:val="22"/>
        </w:rPr>
      </w:pPr>
    </w:p>
    <w:p w14:paraId="272224B2" w14:textId="77777777" w:rsidR="0071353F" w:rsidRPr="00A032CC" w:rsidRDefault="0071353F" w:rsidP="00EA5565">
      <w:pPr>
        <w:widowControl w:val="0"/>
        <w:numPr>
          <w:ilvl w:val="2"/>
          <w:numId w:val="103"/>
        </w:numPr>
        <w:jc w:val="both"/>
        <w:rPr>
          <w:rFonts w:cs="Arial"/>
          <w:szCs w:val="22"/>
        </w:rPr>
      </w:pPr>
      <w:r w:rsidRPr="00A032CC">
        <w:rPr>
          <w:rFonts w:cs="Arial"/>
          <w:szCs w:val="22"/>
        </w:rPr>
        <w:t xml:space="preserve">The quorum for the proper and valid conduct of any business of the Project Board shall be at least four (4) persons including the </w:t>
      </w:r>
      <w:r w:rsidRPr="00A032CC">
        <w:rPr>
          <w:rFonts w:cs="Arial"/>
          <w:i/>
          <w:szCs w:val="22"/>
        </w:rPr>
        <w:t>Employer</w:t>
      </w:r>
      <w:r>
        <w:rPr>
          <w:rFonts w:cs="Arial"/>
          <w:i/>
          <w:szCs w:val="22"/>
        </w:rPr>
        <w:t>'s</w:t>
      </w:r>
      <w:r w:rsidRPr="00A032CC">
        <w:rPr>
          <w:rFonts w:cs="Arial"/>
          <w:szCs w:val="22"/>
        </w:rPr>
        <w:t xml:space="preserve"> </w:t>
      </w:r>
      <w:r>
        <w:rPr>
          <w:rFonts w:cs="Arial"/>
          <w:szCs w:val="22"/>
        </w:rPr>
        <w:t>r</w:t>
      </w:r>
      <w:r w:rsidRPr="00A032CC">
        <w:rPr>
          <w:rFonts w:cs="Arial"/>
          <w:szCs w:val="22"/>
        </w:rPr>
        <w:t xml:space="preserve">epresentative and the </w:t>
      </w:r>
      <w:r w:rsidRPr="00A032CC">
        <w:rPr>
          <w:rFonts w:cs="Arial"/>
          <w:i/>
          <w:szCs w:val="22"/>
        </w:rPr>
        <w:t>Contractor</w:t>
      </w:r>
      <w:r>
        <w:rPr>
          <w:rFonts w:cs="Arial"/>
          <w:i/>
          <w:szCs w:val="22"/>
        </w:rPr>
        <w:t>'s</w:t>
      </w:r>
      <w:r w:rsidRPr="00A032CC">
        <w:rPr>
          <w:rFonts w:cs="Arial"/>
          <w:szCs w:val="22"/>
        </w:rPr>
        <w:t xml:space="preserve"> </w:t>
      </w:r>
      <w:r>
        <w:rPr>
          <w:rFonts w:cs="Arial"/>
          <w:szCs w:val="22"/>
        </w:rPr>
        <w:t>r</w:t>
      </w:r>
      <w:r w:rsidRPr="00A032CC">
        <w:rPr>
          <w:rFonts w:cs="Arial"/>
          <w:szCs w:val="22"/>
        </w:rPr>
        <w:t>epresentative.</w:t>
      </w:r>
    </w:p>
    <w:p w14:paraId="63E6934F" w14:textId="77777777" w:rsidR="0071353F" w:rsidRPr="00A032CC" w:rsidRDefault="0071353F" w:rsidP="0071353F">
      <w:pPr>
        <w:widowControl w:val="0"/>
        <w:ind w:left="2835"/>
        <w:jc w:val="both"/>
        <w:rPr>
          <w:rFonts w:cs="Arial"/>
          <w:szCs w:val="22"/>
        </w:rPr>
      </w:pPr>
    </w:p>
    <w:p w14:paraId="1FAE24F4" w14:textId="77777777" w:rsidR="0071353F" w:rsidRPr="00A032CC" w:rsidRDefault="0071353F" w:rsidP="00EA5565">
      <w:pPr>
        <w:widowControl w:val="0"/>
        <w:numPr>
          <w:ilvl w:val="2"/>
          <w:numId w:val="103"/>
        </w:numPr>
        <w:jc w:val="both"/>
        <w:rPr>
          <w:rFonts w:cs="Arial"/>
          <w:szCs w:val="22"/>
        </w:rPr>
      </w:pPr>
      <w:r w:rsidRPr="00A032CC">
        <w:rPr>
          <w:rFonts w:cs="Arial"/>
          <w:szCs w:val="22"/>
        </w:rPr>
        <w:t xml:space="preserve">If a quorum is not present at any meeting of the Project Board within thirty (30) minutes of that meeting’s start time, it shall be adjourned to the same time and place on the date which is five </w:t>
      </w:r>
      <w:r>
        <w:rPr>
          <w:rFonts w:cs="Arial"/>
          <w:szCs w:val="22"/>
        </w:rPr>
        <w:t>d</w:t>
      </w:r>
      <w:r w:rsidRPr="00A032CC">
        <w:rPr>
          <w:rFonts w:cs="Arial"/>
          <w:szCs w:val="22"/>
        </w:rPr>
        <w:t>ays later or such other time as the Parties may agree.</w:t>
      </w:r>
    </w:p>
    <w:p w14:paraId="76CC63A7" w14:textId="77777777" w:rsidR="0071353F" w:rsidRPr="00A032CC" w:rsidRDefault="0071353F" w:rsidP="0071353F">
      <w:pPr>
        <w:widowControl w:val="0"/>
        <w:jc w:val="both"/>
        <w:rPr>
          <w:rFonts w:cs="Arial"/>
          <w:szCs w:val="22"/>
        </w:rPr>
      </w:pPr>
    </w:p>
    <w:p w14:paraId="1A17F4A8" w14:textId="77777777" w:rsidR="0071353F" w:rsidRPr="00A032CC" w:rsidRDefault="0071353F" w:rsidP="00EA5565">
      <w:pPr>
        <w:widowControl w:val="0"/>
        <w:numPr>
          <w:ilvl w:val="1"/>
          <w:numId w:val="103"/>
        </w:numPr>
        <w:jc w:val="both"/>
        <w:rPr>
          <w:rFonts w:cs="Arial"/>
          <w:b/>
          <w:szCs w:val="22"/>
        </w:rPr>
      </w:pPr>
      <w:bookmarkStart w:id="245" w:name="_Ref462217794"/>
      <w:r w:rsidRPr="00A032CC">
        <w:rPr>
          <w:rFonts w:cs="Arial"/>
          <w:b/>
          <w:szCs w:val="22"/>
        </w:rPr>
        <w:t>Recommendations of the Project Board</w:t>
      </w:r>
      <w:r w:rsidRPr="00A032CC">
        <w:rPr>
          <w:rFonts w:cs="Arial"/>
          <w:szCs w:val="22"/>
        </w:rPr>
        <w:t xml:space="preserve">. Recommendations and other decisions of the Project Board must have the affirmative vote of all those voting on the matter, which must include not less than one (1) representative of the </w:t>
      </w:r>
      <w:r w:rsidRPr="00A032CC">
        <w:rPr>
          <w:rFonts w:cs="Arial"/>
          <w:i/>
          <w:szCs w:val="22"/>
        </w:rPr>
        <w:t>Employer</w:t>
      </w:r>
      <w:r w:rsidRPr="00A032CC">
        <w:rPr>
          <w:rFonts w:cs="Arial"/>
          <w:szCs w:val="22"/>
        </w:rPr>
        <w:t xml:space="preserve"> and not less than one (1) representative of the </w:t>
      </w:r>
      <w:r w:rsidRPr="00A032CC">
        <w:rPr>
          <w:rFonts w:cs="Arial"/>
          <w:i/>
          <w:szCs w:val="22"/>
        </w:rPr>
        <w:t>Contractor</w:t>
      </w:r>
      <w:r w:rsidRPr="00A032CC">
        <w:rPr>
          <w:rFonts w:cs="Arial"/>
          <w:szCs w:val="22"/>
        </w:rPr>
        <w:t>.</w:t>
      </w:r>
      <w:bookmarkEnd w:id="245"/>
    </w:p>
    <w:p w14:paraId="24119598" w14:textId="77777777" w:rsidR="0071353F" w:rsidRPr="00A032CC" w:rsidRDefault="0071353F" w:rsidP="0071353F">
      <w:pPr>
        <w:widowControl w:val="0"/>
        <w:ind w:left="1701"/>
        <w:jc w:val="both"/>
        <w:rPr>
          <w:rFonts w:cs="Arial"/>
          <w:b/>
          <w:szCs w:val="22"/>
        </w:rPr>
      </w:pPr>
    </w:p>
    <w:p w14:paraId="51A4A369" w14:textId="77777777" w:rsidR="0071353F" w:rsidRPr="00A032CC" w:rsidRDefault="0071353F" w:rsidP="00EA5565">
      <w:pPr>
        <w:widowControl w:val="0"/>
        <w:numPr>
          <w:ilvl w:val="1"/>
          <w:numId w:val="103"/>
        </w:numPr>
        <w:jc w:val="both"/>
        <w:rPr>
          <w:rFonts w:cs="Arial"/>
          <w:b/>
          <w:szCs w:val="22"/>
        </w:rPr>
      </w:pPr>
      <w:r w:rsidRPr="00A032CC">
        <w:rPr>
          <w:rFonts w:cs="Arial"/>
          <w:b/>
          <w:szCs w:val="22"/>
        </w:rPr>
        <w:t>Minutes</w:t>
      </w:r>
      <w:r w:rsidRPr="00A032CC">
        <w:rPr>
          <w:rFonts w:cs="Arial"/>
          <w:szCs w:val="22"/>
        </w:rPr>
        <w:t xml:space="preserve">. Minutes of all decisions (including those made by telephone or other telecommunication form) and meetings of the Project Board shall be recorded by the </w:t>
      </w:r>
      <w:r w:rsidRPr="00A032CC">
        <w:rPr>
          <w:rFonts w:cs="Arial"/>
          <w:i/>
          <w:szCs w:val="22"/>
        </w:rPr>
        <w:t>Contractor</w:t>
      </w:r>
      <w:r w:rsidRPr="00A032CC">
        <w:rPr>
          <w:rFonts w:cs="Arial"/>
          <w:szCs w:val="22"/>
        </w:rPr>
        <w:t xml:space="preserve"> and copies circulated promptly to the </w:t>
      </w:r>
      <w:r w:rsidRPr="00A032CC">
        <w:rPr>
          <w:rFonts w:cs="Arial"/>
          <w:i/>
          <w:szCs w:val="22"/>
        </w:rPr>
        <w:t>Employer</w:t>
      </w:r>
      <w:r w:rsidRPr="00A032CC">
        <w:rPr>
          <w:rFonts w:cs="Arial"/>
          <w:szCs w:val="22"/>
        </w:rPr>
        <w:t xml:space="preserve">, normally within ten </w:t>
      </w:r>
      <w:r>
        <w:rPr>
          <w:rFonts w:cs="Arial"/>
          <w:szCs w:val="22"/>
        </w:rPr>
        <w:t>d</w:t>
      </w:r>
      <w:r w:rsidRPr="00A032CC">
        <w:rPr>
          <w:rFonts w:cs="Arial"/>
          <w:szCs w:val="22"/>
        </w:rPr>
        <w:t xml:space="preserve">ays of the making of the decision or the holding of the meeting.  A full set of minutes shall be kept by the </w:t>
      </w:r>
      <w:r w:rsidRPr="00A032CC">
        <w:rPr>
          <w:rFonts w:cs="Arial"/>
          <w:i/>
          <w:szCs w:val="22"/>
        </w:rPr>
        <w:t>Contractor</w:t>
      </w:r>
      <w:r w:rsidRPr="00A032CC">
        <w:rPr>
          <w:rFonts w:cs="Arial"/>
          <w:szCs w:val="22"/>
        </w:rPr>
        <w:t xml:space="preserve"> and shall be open to inspection by the </w:t>
      </w:r>
      <w:r w:rsidRPr="00A032CC">
        <w:rPr>
          <w:rFonts w:cs="Arial"/>
          <w:i/>
          <w:szCs w:val="22"/>
        </w:rPr>
        <w:t>Employer</w:t>
      </w:r>
      <w:r w:rsidRPr="00A032CC">
        <w:rPr>
          <w:rFonts w:cs="Arial"/>
          <w:szCs w:val="22"/>
        </w:rPr>
        <w:t xml:space="preserve"> at any time, upon request.</w:t>
      </w:r>
    </w:p>
    <w:p w14:paraId="341DE004" w14:textId="77777777" w:rsidR="0071353F" w:rsidRPr="00A032CC" w:rsidRDefault="0071353F" w:rsidP="0071353F">
      <w:pPr>
        <w:pStyle w:val="ListParagraph"/>
        <w:rPr>
          <w:rFonts w:cs="Arial"/>
          <w:szCs w:val="22"/>
        </w:rPr>
      </w:pPr>
    </w:p>
    <w:p w14:paraId="7927D05E" w14:textId="77777777" w:rsidR="0071353F" w:rsidRPr="00A032CC" w:rsidRDefault="0071353F" w:rsidP="00EA5565">
      <w:pPr>
        <w:widowControl w:val="0"/>
        <w:numPr>
          <w:ilvl w:val="1"/>
          <w:numId w:val="103"/>
        </w:numPr>
        <w:jc w:val="both"/>
        <w:rPr>
          <w:rFonts w:cs="Arial"/>
          <w:b/>
          <w:szCs w:val="22"/>
        </w:rPr>
      </w:pPr>
      <w:r w:rsidRPr="00A032CC">
        <w:rPr>
          <w:rFonts w:cs="Arial"/>
          <w:b/>
          <w:szCs w:val="22"/>
        </w:rPr>
        <w:t>Voting</w:t>
      </w:r>
      <w:r w:rsidRPr="00A032CC">
        <w:rPr>
          <w:rFonts w:cs="Arial"/>
          <w:szCs w:val="22"/>
        </w:rPr>
        <w:t>. Each member of the Project Board shall have one (1) vote.  In the event of deadlock on any issue before the Project Board, the Chairperson shall have the casting vote.</w:t>
      </w:r>
    </w:p>
    <w:p w14:paraId="07719AF7" w14:textId="77777777" w:rsidR="0071353F" w:rsidRPr="00A032CC" w:rsidRDefault="0071353F" w:rsidP="0071353F">
      <w:pPr>
        <w:pStyle w:val="ListParagraph"/>
        <w:rPr>
          <w:rFonts w:cs="Arial"/>
          <w:b/>
          <w:szCs w:val="22"/>
        </w:rPr>
      </w:pPr>
    </w:p>
    <w:p w14:paraId="2C52B01A" w14:textId="77777777" w:rsidR="0071353F" w:rsidRPr="00A032CC" w:rsidRDefault="0071353F" w:rsidP="00EA5565">
      <w:pPr>
        <w:widowControl w:val="0"/>
        <w:numPr>
          <w:ilvl w:val="1"/>
          <w:numId w:val="103"/>
        </w:numPr>
        <w:jc w:val="both"/>
        <w:rPr>
          <w:rFonts w:cs="Arial"/>
          <w:b/>
          <w:szCs w:val="22"/>
        </w:rPr>
      </w:pPr>
      <w:r w:rsidRPr="00A032CC">
        <w:rPr>
          <w:rFonts w:cs="Arial"/>
          <w:b/>
          <w:szCs w:val="22"/>
        </w:rPr>
        <w:t>Attendance</w:t>
      </w:r>
      <w:r w:rsidRPr="00A032CC">
        <w:rPr>
          <w:rFonts w:cs="Arial"/>
          <w:szCs w:val="22"/>
        </w:rPr>
        <w:t>. Each of the Parties shall use all reasonable endeavours to ensure the regular attendance of their representatives at all meetings of the Project Board and will, unless unavoidable, ensure that their representatives are appropriately empowered to agree matters on its behalf.</w:t>
      </w:r>
    </w:p>
    <w:p w14:paraId="7B3A9C06" w14:textId="77777777" w:rsidR="0071353F" w:rsidRPr="00A032CC" w:rsidRDefault="0071353F" w:rsidP="0071353F">
      <w:pPr>
        <w:pStyle w:val="ListParagraph"/>
        <w:rPr>
          <w:rFonts w:cs="Arial"/>
          <w:szCs w:val="22"/>
        </w:rPr>
      </w:pPr>
    </w:p>
    <w:p w14:paraId="1280966E" w14:textId="77777777" w:rsidR="0071353F" w:rsidRPr="00A032CC" w:rsidRDefault="0071353F" w:rsidP="0071353F">
      <w:pPr>
        <w:pStyle w:val="01-SchedulePartHeading"/>
        <w:rPr>
          <w:rFonts w:cs="Arial"/>
          <w:b w:val="0"/>
          <w:szCs w:val="22"/>
        </w:rPr>
      </w:pPr>
      <w:r w:rsidRPr="00A032CC">
        <w:rPr>
          <w:rFonts w:cs="Arial"/>
          <w:szCs w:val="22"/>
        </w:rPr>
        <w:t xml:space="preserve">Telephone meetings etc. </w:t>
      </w:r>
      <w:r w:rsidRPr="00A032CC">
        <w:rPr>
          <w:rFonts w:eastAsiaTheme="minorHAnsi" w:cs="Arial"/>
          <w:b w:val="0"/>
          <w:szCs w:val="22"/>
        </w:rPr>
        <w:t xml:space="preserve">Where the representatives of the Project Board consider it appropriate (by affirmative vote of all those voting on the matter which must include not less than one (1) representative of the </w:t>
      </w:r>
      <w:r w:rsidRPr="00A032CC">
        <w:rPr>
          <w:rFonts w:eastAsiaTheme="minorHAnsi" w:cs="Arial"/>
          <w:b w:val="0"/>
          <w:i/>
          <w:szCs w:val="22"/>
        </w:rPr>
        <w:t>Employer</w:t>
      </w:r>
      <w:r w:rsidRPr="00A032CC">
        <w:rPr>
          <w:rFonts w:eastAsiaTheme="minorHAnsi" w:cs="Arial"/>
          <w:b w:val="0"/>
          <w:szCs w:val="22"/>
        </w:rPr>
        <w:t xml:space="preserve"> and one (1) representative of the </w:t>
      </w:r>
      <w:r w:rsidRPr="00A032CC">
        <w:rPr>
          <w:rFonts w:eastAsiaTheme="minorHAnsi" w:cs="Arial"/>
          <w:b w:val="0"/>
          <w:i/>
          <w:szCs w:val="22"/>
        </w:rPr>
        <w:t>Contractor</w:t>
      </w:r>
      <w:r w:rsidRPr="00A032CC">
        <w:rPr>
          <w:rFonts w:eastAsiaTheme="minorHAnsi" w:cs="Arial"/>
          <w:b w:val="0"/>
          <w:szCs w:val="22"/>
        </w:rPr>
        <w:t xml:space="preserve">) meetings may also be held by telephone </w:t>
      </w:r>
      <w:r w:rsidRPr="00A032CC">
        <w:rPr>
          <w:rFonts w:cs="Arial"/>
          <w:b w:val="0"/>
          <w:szCs w:val="22"/>
        </w:rPr>
        <w:t xml:space="preserve">call or video conference or a combination of the same, at which all participants are able to speak to and hear each of the other participants and at which for all times at that meeting a quorum of the Project Board is able to so participate.  </w:t>
      </w:r>
    </w:p>
    <w:p w14:paraId="6A17C45D" w14:textId="77777777" w:rsidR="0071353F" w:rsidRPr="00A032CC" w:rsidRDefault="0071353F" w:rsidP="0071353F">
      <w:pPr>
        <w:pStyle w:val="01-SchedulePartHeading"/>
        <w:numPr>
          <w:ilvl w:val="0"/>
          <w:numId w:val="0"/>
        </w:numPr>
        <w:ind w:left="1701"/>
        <w:rPr>
          <w:rFonts w:cs="Arial"/>
          <w:szCs w:val="22"/>
        </w:rPr>
      </w:pPr>
    </w:p>
    <w:p w14:paraId="2CD50BCA" w14:textId="1F85D62B" w:rsidR="0071353F" w:rsidRPr="00A032CC" w:rsidRDefault="0071353F" w:rsidP="0071353F">
      <w:pPr>
        <w:pStyle w:val="01-SchedulePartHeading"/>
        <w:rPr>
          <w:rFonts w:cs="Arial"/>
          <w:szCs w:val="22"/>
        </w:rPr>
      </w:pPr>
      <w:bookmarkStart w:id="246" w:name="_Ref462754322"/>
      <w:r w:rsidRPr="00A032CC">
        <w:rPr>
          <w:rFonts w:eastAsiaTheme="minorHAnsi" w:cs="Arial"/>
          <w:szCs w:val="22"/>
        </w:rPr>
        <w:t>Temporary members</w:t>
      </w:r>
      <w:r w:rsidRPr="00A032CC">
        <w:rPr>
          <w:rFonts w:eastAsiaTheme="minorHAnsi" w:cs="Arial"/>
          <w:b w:val="0"/>
          <w:szCs w:val="22"/>
        </w:rPr>
        <w:t>. The members of the Project Board may from time to time invite to any meeting of the Project Board such other persons including Subcontractors</w:t>
      </w:r>
      <w:r w:rsidR="000750A7">
        <w:rPr>
          <w:rFonts w:eastAsiaTheme="minorHAnsi" w:cs="Arial"/>
          <w:b w:val="0"/>
          <w:szCs w:val="22"/>
        </w:rPr>
        <w:t xml:space="preserve"> and/or </w:t>
      </w:r>
      <w:r w:rsidR="00C340AA">
        <w:rPr>
          <w:rFonts w:eastAsiaTheme="minorHAnsi" w:cs="Arial"/>
          <w:b w:val="0"/>
          <w:szCs w:val="22"/>
        </w:rPr>
        <w:t>Employer Supply Chain</w:t>
      </w:r>
      <w:r w:rsidR="000750A7">
        <w:rPr>
          <w:rFonts w:eastAsiaTheme="minorHAnsi" w:cs="Arial"/>
          <w:b w:val="0"/>
          <w:szCs w:val="22"/>
        </w:rPr>
        <w:t xml:space="preserve"> M</w:t>
      </w:r>
      <w:r w:rsidRPr="00A032CC">
        <w:rPr>
          <w:rFonts w:eastAsiaTheme="minorHAnsi" w:cs="Arial"/>
          <w:b w:val="0"/>
          <w:szCs w:val="22"/>
        </w:rPr>
        <w:t>embers (</w:t>
      </w:r>
      <w:r w:rsidRPr="00A032CC">
        <w:rPr>
          <w:rFonts w:eastAsiaTheme="minorHAnsi" w:cs="Arial"/>
          <w:szCs w:val="22"/>
        </w:rPr>
        <w:t>Temporary Members</w:t>
      </w:r>
      <w:r w:rsidRPr="00A032CC">
        <w:rPr>
          <w:rFonts w:eastAsiaTheme="minorHAnsi" w:cs="Arial"/>
          <w:b w:val="0"/>
          <w:szCs w:val="22"/>
        </w:rPr>
        <w:t>) as members of the Project Board</w:t>
      </w:r>
      <w:r w:rsidR="00DD21ED">
        <w:rPr>
          <w:rFonts w:eastAsiaTheme="minorHAnsi" w:cs="Arial"/>
          <w:b w:val="0"/>
          <w:szCs w:val="22"/>
        </w:rPr>
        <w:t xml:space="preserve"> may agree (in accordance with p</w:t>
      </w:r>
      <w:r w:rsidRPr="00A032CC">
        <w:rPr>
          <w:rFonts w:eastAsiaTheme="minorHAnsi" w:cs="Arial"/>
          <w:b w:val="0"/>
          <w:szCs w:val="22"/>
        </w:rPr>
        <w:t xml:space="preserve">aragraph </w:t>
      </w:r>
      <w:r w:rsidRPr="00A032CC">
        <w:rPr>
          <w:rFonts w:eastAsiaTheme="minorHAnsi" w:cs="Arial"/>
          <w:b w:val="0"/>
          <w:szCs w:val="22"/>
        </w:rPr>
        <w:fldChar w:fldCharType="begin"/>
      </w:r>
      <w:r w:rsidRPr="00A032CC">
        <w:rPr>
          <w:rFonts w:eastAsiaTheme="minorHAnsi" w:cs="Arial"/>
          <w:b w:val="0"/>
          <w:szCs w:val="22"/>
        </w:rPr>
        <w:instrText xml:space="preserve"> REF _Ref462217794 \r \h  \* MERGEFORMAT </w:instrText>
      </w:r>
      <w:r w:rsidRPr="00A032CC">
        <w:rPr>
          <w:rFonts w:eastAsiaTheme="minorHAnsi" w:cs="Arial"/>
          <w:b w:val="0"/>
          <w:szCs w:val="22"/>
        </w:rPr>
      </w:r>
      <w:r w:rsidRPr="00A032CC">
        <w:rPr>
          <w:rFonts w:eastAsiaTheme="minorHAnsi" w:cs="Arial"/>
          <w:b w:val="0"/>
          <w:szCs w:val="22"/>
        </w:rPr>
        <w:fldChar w:fldCharType="separate"/>
      </w:r>
      <w:r w:rsidR="00E45B42">
        <w:rPr>
          <w:rFonts w:eastAsiaTheme="minorHAnsi" w:cs="Arial"/>
          <w:b w:val="0"/>
          <w:szCs w:val="22"/>
        </w:rPr>
        <w:t>6.4</w:t>
      </w:r>
      <w:r w:rsidRPr="00A032CC">
        <w:rPr>
          <w:rFonts w:eastAsiaTheme="minorHAnsi" w:cs="Arial"/>
          <w:b w:val="0"/>
          <w:szCs w:val="22"/>
        </w:rPr>
        <w:fldChar w:fldCharType="end"/>
      </w:r>
      <w:r w:rsidRPr="00A032CC">
        <w:rPr>
          <w:rFonts w:eastAsiaTheme="minorHAnsi" w:cs="Arial"/>
          <w:b w:val="0"/>
          <w:szCs w:val="22"/>
        </w:rPr>
        <w:t xml:space="preserve"> </w:t>
      </w:r>
      <w:r w:rsidR="00DD21ED" w:rsidRPr="006D2AA1">
        <w:rPr>
          <w:rFonts w:cs="Arial"/>
          <w:b w:val="0"/>
          <w:szCs w:val="22"/>
        </w:rPr>
        <w:t xml:space="preserve">of this Contract Schedule </w:t>
      </w:r>
      <w:r w:rsidR="00DD21ED">
        <w:rPr>
          <w:rFonts w:cs="Arial"/>
          <w:b w:val="0"/>
          <w:szCs w:val="22"/>
        </w:rPr>
        <w:t>S</w:t>
      </w:r>
      <w:r w:rsidR="00DD21ED" w:rsidRPr="006D2AA1">
        <w:rPr>
          <w:rFonts w:cs="Arial"/>
          <w:b w:val="0"/>
          <w:szCs w:val="22"/>
        </w:rPr>
        <w:t xml:space="preserve"> (</w:t>
      </w:r>
      <w:r w:rsidR="00DD21ED">
        <w:rPr>
          <w:rFonts w:cs="Arial"/>
          <w:b w:val="0"/>
          <w:szCs w:val="22"/>
        </w:rPr>
        <w:t>Governance</w:t>
      </w:r>
      <w:r w:rsidR="00DD21ED" w:rsidRPr="006D2AA1">
        <w:rPr>
          <w:rFonts w:cs="Arial"/>
          <w:b w:val="0"/>
          <w:szCs w:val="22"/>
        </w:rPr>
        <w:t>)</w:t>
      </w:r>
      <w:r w:rsidRPr="00A032CC">
        <w:rPr>
          <w:rFonts w:eastAsiaTheme="minorHAnsi" w:cs="Arial"/>
          <w:b w:val="0"/>
          <w:szCs w:val="22"/>
        </w:rPr>
        <w:t>).  For the avoidance of doubt, Temporary Members shall have no voting rights.</w:t>
      </w:r>
      <w:bookmarkEnd w:id="246"/>
      <w:r w:rsidRPr="00A032CC">
        <w:rPr>
          <w:rFonts w:eastAsiaTheme="minorHAnsi" w:cs="Arial"/>
          <w:b w:val="0"/>
          <w:szCs w:val="22"/>
        </w:rPr>
        <w:t xml:space="preserve"> </w:t>
      </w:r>
    </w:p>
    <w:p w14:paraId="3A6E473A" w14:textId="2B721766" w:rsidR="005D6FCE" w:rsidRDefault="005D6FCE" w:rsidP="003D4731">
      <w:pPr>
        <w:pStyle w:val="Heading1"/>
      </w:pPr>
      <w:r>
        <w:br w:type="page"/>
      </w:r>
    </w:p>
    <w:p w14:paraId="4ED08628" w14:textId="25E0F28C" w:rsidR="003D25FC" w:rsidRPr="00761438" w:rsidRDefault="00761438" w:rsidP="00761438">
      <w:pPr>
        <w:jc w:val="center"/>
        <w:rPr>
          <w:b/>
        </w:rPr>
      </w:pPr>
      <w:r w:rsidRPr="00761438">
        <w:rPr>
          <w:b/>
        </w:rPr>
        <w:t>CONTRACT SCHEDULE T</w:t>
      </w:r>
    </w:p>
    <w:p w14:paraId="5F303B48" w14:textId="5640B817" w:rsidR="003D4731" w:rsidRPr="00761438" w:rsidRDefault="00761438" w:rsidP="00761438">
      <w:pPr>
        <w:jc w:val="center"/>
        <w:rPr>
          <w:b/>
        </w:rPr>
      </w:pPr>
      <w:bookmarkStart w:id="247" w:name="_Toc492030784"/>
      <w:r w:rsidRPr="00761438">
        <w:rPr>
          <w:b/>
        </w:rPr>
        <w:t>EQUALITY</w:t>
      </w:r>
      <w:bookmarkEnd w:id="247"/>
    </w:p>
    <w:p w14:paraId="0431FC5C" w14:textId="16B2660D" w:rsidR="0071353F" w:rsidRDefault="0071353F" w:rsidP="0071353F">
      <w:r>
        <w:br w:type="page"/>
      </w:r>
    </w:p>
    <w:p w14:paraId="0E5C9D26" w14:textId="1161D894" w:rsidR="003D25FC" w:rsidRPr="003D25FC" w:rsidRDefault="003D25FC" w:rsidP="00761438">
      <w:pPr>
        <w:pStyle w:val="Heading1"/>
        <w:numPr>
          <w:ilvl w:val="0"/>
          <w:numId w:val="0"/>
        </w:numPr>
        <w:ind w:left="720"/>
      </w:pPr>
      <w:bookmarkStart w:id="248" w:name="_Toc494368345"/>
      <w:r w:rsidRPr="003D25FC">
        <w:t>CONTRACT SCHEDULE T - EQUALITY</w:t>
      </w:r>
      <w:bookmarkEnd w:id="248"/>
    </w:p>
    <w:p w14:paraId="6782CD2F" w14:textId="77777777" w:rsidR="005D6FCE" w:rsidRPr="00EA586F" w:rsidRDefault="005D6FCE" w:rsidP="00EA5565">
      <w:pPr>
        <w:pStyle w:val="TLTLevel1"/>
        <w:numPr>
          <w:ilvl w:val="0"/>
          <w:numId w:val="95"/>
        </w:numPr>
        <w:spacing w:before="100"/>
        <w:rPr>
          <w:b w:val="0"/>
          <w:sz w:val="22"/>
          <w:szCs w:val="22"/>
        </w:rPr>
      </w:pPr>
      <w:r w:rsidRPr="00EA586F">
        <w:rPr>
          <w:sz w:val="22"/>
          <w:szCs w:val="22"/>
        </w:rPr>
        <w:t>DEFINITIONS</w:t>
      </w:r>
    </w:p>
    <w:p w14:paraId="20066628" w14:textId="336F68AA" w:rsidR="005D6FCE" w:rsidRPr="00EA586F" w:rsidRDefault="005D6FCE" w:rsidP="005D6FCE">
      <w:pPr>
        <w:pStyle w:val="TLTBodyText1"/>
        <w:rPr>
          <w:sz w:val="22"/>
          <w:szCs w:val="22"/>
        </w:rPr>
      </w:pPr>
      <w:r w:rsidRPr="00EA586F">
        <w:rPr>
          <w:sz w:val="22"/>
          <w:szCs w:val="22"/>
        </w:rPr>
        <w:t xml:space="preserve">In this </w:t>
      </w:r>
      <w:r w:rsidR="00EA586F">
        <w:rPr>
          <w:sz w:val="22"/>
          <w:szCs w:val="22"/>
        </w:rPr>
        <w:t xml:space="preserve">Contract </w:t>
      </w:r>
      <w:r w:rsidRPr="00EA586F">
        <w:rPr>
          <w:sz w:val="22"/>
          <w:szCs w:val="22"/>
        </w:rPr>
        <w:t xml:space="preserve">Schedule </w:t>
      </w:r>
      <w:r w:rsidR="003A342A">
        <w:rPr>
          <w:sz w:val="22"/>
          <w:szCs w:val="22"/>
        </w:rPr>
        <w:t xml:space="preserve">T (Equality) </w:t>
      </w:r>
      <w:r w:rsidRPr="00EA586F">
        <w:rPr>
          <w:sz w:val="22"/>
          <w:szCs w:val="22"/>
        </w:rPr>
        <w:t>the following definitions shall apply:</w:t>
      </w:r>
    </w:p>
    <w:p w14:paraId="3089DD74" w14:textId="77777777" w:rsidR="005D6FCE" w:rsidRPr="00EA586F" w:rsidRDefault="005D6FCE" w:rsidP="005D6FCE">
      <w:pPr>
        <w:pStyle w:val="TLTBodyText1"/>
        <w:rPr>
          <w:sz w:val="22"/>
          <w:szCs w:val="2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6"/>
        <w:gridCol w:w="4268"/>
      </w:tblGrid>
      <w:tr w:rsidR="005D6FCE" w:rsidRPr="00EA586F" w14:paraId="0B357E59" w14:textId="77777777" w:rsidTr="000818A4">
        <w:tc>
          <w:tcPr>
            <w:tcW w:w="3216" w:type="dxa"/>
          </w:tcPr>
          <w:p w14:paraId="34018B93" w14:textId="77777777" w:rsidR="005D6FCE" w:rsidRPr="00EA586F" w:rsidRDefault="005D6FCE" w:rsidP="000818A4">
            <w:pPr>
              <w:pStyle w:val="TLTBodyText1"/>
              <w:ind w:left="0" w:right="743"/>
              <w:rPr>
                <w:b/>
                <w:sz w:val="22"/>
                <w:szCs w:val="22"/>
              </w:rPr>
            </w:pPr>
            <w:r w:rsidRPr="00EA586F">
              <w:rPr>
                <w:b/>
                <w:sz w:val="22"/>
                <w:szCs w:val="22"/>
              </w:rPr>
              <w:t>Equalities Legislation</w:t>
            </w:r>
          </w:p>
        </w:tc>
        <w:tc>
          <w:tcPr>
            <w:tcW w:w="4268" w:type="dxa"/>
          </w:tcPr>
          <w:p w14:paraId="3A54577A" w14:textId="77777777" w:rsidR="005D6FCE" w:rsidRPr="00EA586F" w:rsidRDefault="005D6FCE" w:rsidP="000818A4">
            <w:pPr>
              <w:ind w:left="-18" w:right="743" w:firstLine="12"/>
              <w:rPr>
                <w:rFonts w:cs="Arial"/>
                <w:szCs w:val="22"/>
              </w:rPr>
            </w:pPr>
            <w:r w:rsidRPr="00EA586F">
              <w:rPr>
                <w:rFonts w:cs="Arial"/>
                <w:szCs w:val="22"/>
              </w:rPr>
              <w:t>the Racial and Religious Hatred Act 2006, the Civil Partnership Act 2004, the Sex Discrimination (Gender Reassignment) Regulations 1999; the Gender Recognition Act 2004; the Employment Equality (Sex Discrimination) Regulations 2005; the Employment Equality (Age) Regulations 2006, the Equality Act 2006; and the Equality Act 2010;</w:t>
            </w:r>
          </w:p>
          <w:p w14:paraId="50ACAB53" w14:textId="77777777" w:rsidR="005D6FCE" w:rsidRPr="00EA586F" w:rsidRDefault="005D6FCE" w:rsidP="000818A4">
            <w:pPr>
              <w:ind w:left="551" w:right="743" w:hanging="557"/>
              <w:rPr>
                <w:rFonts w:cs="Arial"/>
                <w:szCs w:val="22"/>
              </w:rPr>
            </w:pPr>
          </w:p>
        </w:tc>
      </w:tr>
      <w:tr w:rsidR="005D6FCE" w:rsidRPr="00EA586F" w14:paraId="18A60C32" w14:textId="77777777" w:rsidTr="000818A4">
        <w:tc>
          <w:tcPr>
            <w:tcW w:w="3216" w:type="dxa"/>
          </w:tcPr>
          <w:p w14:paraId="1E3CE517" w14:textId="77777777" w:rsidR="005D6FCE" w:rsidRPr="00EA586F" w:rsidRDefault="005D6FCE" w:rsidP="000818A4">
            <w:pPr>
              <w:pStyle w:val="TLTBodyText1"/>
              <w:ind w:left="0" w:right="743"/>
              <w:rPr>
                <w:b/>
                <w:sz w:val="22"/>
                <w:szCs w:val="22"/>
              </w:rPr>
            </w:pPr>
            <w:r w:rsidRPr="00EA586F">
              <w:rPr>
                <w:b/>
                <w:sz w:val="22"/>
                <w:szCs w:val="22"/>
              </w:rPr>
              <w:t>Prohibited Employment Grounds</w:t>
            </w:r>
          </w:p>
        </w:tc>
        <w:tc>
          <w:tcPr>
            <w:tcW w:w="4268" w:type="dxa"/>
          </w:tcPr>
          <w:p w14:paraId="212D6525" w14:textId="77777777" w:rsidR="005D6FCE" w:rsidRPr="00EA586F" w:rsidRDefault="005D6FCE" w:rsidP="000818A4">
            <w:pPr>
              <w:pStyle w:val="TLTBodyText1"/>
              <w:ind w:left="551" w:right="743" w:hanging="557"/>
              <w:rPr>
                <w:sz w:val="22"/>
                <w:szCs w:val="22"/>
              </w:rPr>
            </w:pPr>
            <w:r w:rsidRPr="00EA586F">
              <w:rPr>
                <w:sz w:val="22"/>
                <w:szCs w:val="22"/>
              </w:rPr>
              <w:t>the grounds of:</w:t>
            </w:r>
          </w:p>
          <w:p w14:paraId="658E0259" w14:textId="77777777" w:rsidR="005D6FCE" w:rsidRPr="00EA586F" w:rsidRDefault="005D6FCE" w:rsidP="000818A4">
            <w:pPr>
              <w:pStyle w:val="TLTLevel4"/>
              <w:tabs>
                <w:tab w:val="clear" w:pos="720"/>
                <w:tab w:val="clear" w:pos="1803"/>
              </w:tabs>
              <w:ind w:left="551" w:right="743" w:hanging="557"/>
              <w:rPr>
                <w:sz w:val="22"/>
                <w:szCs w:val="22"/>
              </w:rPr>
            </w:pPr>
            <w:r w:rsidRPr="00EA586F">
              <w:rPr>
                <w:sz w:val="22"/>
                <w:szCs w:val="22"/>
              </w:rPr>
              <w:t>colour, race, nationality, or ethnic or national origins contrary to the Equality Act 2010;</w:t>
            </w:r>
          </w:p>
          <w:p w14:paraId="13FCFC3B" w14:textId="77777777" w:rsidR="005D6FCE" w:rsidRPr="00EA586F" w:rsidRDefault="005D6FCE" w:rsidP="000818A4">
            <w:pPr>
              <w:pStyle w:val="TLTLevel4"/>
              <w:tabs>
                <w:tab w:val="clear" w:pos="720"/>
                <w:tab w:val="clear" w:pos="1803"/>
              </w:tabs>
              <w:ind w:left="551" w:right="743" w:hanging="557"/>
              <w:rPr>
                <w:sz w:val="22"/>
                <w:szCs w:val="22"/>
              </w:rPr>
            </w:pPr>
            <w:r w:rsidRPr="00EA586F">
              <w:rPr>
                <w:sz w:val="22"/>
                <w:szCs w:val="22"/>
              </w:rPr>
              <w:t xml:space="preserve">sex or marital status contrary to the Equality Act 2010; </w:t>
            </w:r>
          </w:p>
          <w:p w14:paraId="6B652C7D" w14:textId="77777777" w:rsidR="005D6FCE" w:rsidRPr="00EA586F" w:rsidRDefault="005D6FCE" w:rsidP="000818A4">
            <w:pPr>
              <w:pStyle w:val="TLTLevel4"/>
              <w:tabs>
                <w:tab w:val="clear" w:pos="720"/>
                <w:tab w:val="clear" w:pos="1803"/>
              </w:tabs>
              <w:ind w:left="551" w:right="743" w:hanging="557"/>
              <w:rPr>
                <w:sz w:val="22"/>
                <w:szCs w:val="22"/>
              </w:rPr>
            </w:pPr>
            <w:r w:rsidRPr="00EA586F">
              <w:rPr>
                <w:sz w:val="22"/>
                <w:szCs w:val="22"/>
              </w:rPr>
              <w:t>disability contrary to the Equality Act 2010;</w:t>
            </w:r>
          </w:p>
          <w:p w14:paraId="23689513" w14:textId="77777777" w:rsidR="005D6FCE" w:rsidRPr="00EA586F" w:rsidRDefault="005D6FCE" w:rsidP="000818A4">
            <w:pPr>
              <w:pStyle w:val="TLTLevel4"/>
              <w:tabs>
                <w:tab w:val="clear" w:pos="720"/>
                <w:tab w:val="clear" w:pos="1803"/>
              </w:tabs>
              <w:ind w:left="551" w:right="743" w:hanging="557"/>
              <w:rPr>
                <w:sz w:val="22"/>
                <w:szCs w:val="22"/>
              </w:rPr>
            </w:pPr>
            <w:r w:rsidRPr="00EA586F">
              <w:rPr>
                <w:sz w:val="22"/>
                <w:szCs w:val="22"/>
              </w:rPr>
              <w:t>religion or belief contrary to the Equality Act 2010;</w:t>
            </w:r>
          </w:p>
          <w:p w14:paraId="7E2BAF53" w14:textId="77777777" w:rsidR="005D6FCE" w:rsidRPr="00EA586F" w:rsidRDefault="005D6FCE" w:rsidP="000818A4">
            <w:pPr>
              <w:pStyle w:val="TLTLevel4"/>
              <w:tabs>
                <w:tab w:val="clear" w:pos="720"/>
                <w:tab w:val="clear" w:pos="1803"/>
              </w:tabs>
              <w:ind w:left="551" w:right="743" w:hanging="557"/>
              <w:rPr>
                <w:sz w:val="22"/>
                <w:szCs w:val="22"/>
              </w:rPr>
            </w:pPr>
            <w:r w:rsidRPr="00EA586F">
              <w:rPr>
                <w:sz w:val="22"/>
                <w:szCs w:val="22"/>
              </w:rPr>
              <w:t>sexual orientation contrary to the Equality Act 2010; and/or</w:t>
            </w:r>
          </w:p>
          <w:p w14:paraId="6CF1F08C" w14:textId="77777777" w:rsidR="005D6FCE" w:rsidRPr="00EA586F" w:rsidRDefault="005D6FCE" w:rsidP="000818A4">
            <w:pPr>
              <w:pStyle w:val="TLTLevel4"/>
              <w:tabs>
                <w:tab w:val="clear" w:pos="720"/>
                <w:tab w:val="clear" w:pos="1803"/>
              </w:tabs>
              <w:ind w:left="551" w:right="743" w:hanging="557"/>
              <w:rPr>
                <w:sz w:val="22"/>
                <w:szCs w:val="22"/>
              </w:rPr>
            </w:pPr>
            <w:r w:rsidRPr="00EA586F">
              <w:rPr>
                <w:sz w:val="22"/>
                <w:szCs w:val="22"/>
              </w:rPr>
              <w:t>age contrary to the Equality Act 2010; and</w:t>
            </w:r>
          </w:p>
        </w:tc>
      </w:tr>
      <w:tr w:rsidR="005D6FCE" w:rsidRPr="00EA586F" w14:paraId="71BE9C83" w14:textId="77777777" w:rsidTr="000818A4">
        <w:tc>
          <w:tcPr>
            <w:tcW w:w="3216" w:type="dxa"/>
          </w:tcPr>
          <w:p w14:paraId="352E8BD8" w14:textId="77777777" w:rsidR="005D6FCE" w:rsidRPr="00EA586F" w:rsidRDefault="005D6FCE" w:rsidP="000818A4">
            <w:pPr>
              <w:pStyle w:val="TLTBodyText1"/>
              <w:ind w:left="0" w:right="743"/>
              <w:rPr>
                <w:b/>
                <w:sz w:val="22"/>
                <w:szCs w:val="22"/>
              </w:rPr>
            </w:pPr>
            <w:r w:rsidRPr="00EA586F">
              <w:rPr>
                <w:b/>
                <w:sz w:val="22"/>
                <w:szCs w:val="22"/>
              </w:rPr>
              <w:t>Prohibited Grounds</w:t>
            </w:r>
          </w:p>
        </w:tc>
        <w:tc>
          <w:tcPr>
            <w:tcW w:w="4268" w:type="dxa"/>
          </w:tcPr>
          <w:p w14:paraId="55B7A15A" w14:textId="77777777" w:rsidR="005D6FCE" w:rsidRPr="00EA586F" w:rsidRDefault="005D6FCE" w:rsidP="000818A4">
            <w:pPr>
              <w:pStyle w:val="TLTBodyText1"/>
              <w:ind w:left="551" w:right="743" w:hanging="557"/>
              <w:rPr>
                <w:sz w:val="22"/>
                <w:szCs w:val="22"/>
              </w:rPr>
            </w:pPr>
            <w:r w:rsidRPr="00EA586F">
              <w:rPr>
                <w:sz w:val="22"/>
                <w:szCs w:val="22"/>
              </w:rPr>
              <w:t>the grounds of:</w:t>
            </w:r>
          </w:p>
          <w:p w14:paraId="00B5E945" w14:textId="77777777" w:rsidR="005D6FCE" w:rsidRPr="00EA586F" w:rsidRDefault="005D6FCE" w:rsidP="00EA5565">
            <w:pPr>
              <w:pStyle w:val="TLTLevel4"/>
              <w:numPr>
                <w:ilvl w:val="3"/>
                <w:numId w:val="94"/>
              </w:numPr>
              <w:tabs>
                <w:tab w:val="clear" w:pos="720"/>
                <w:tab w:val="clear" w:pos="1803"/>
              </w:tabs>
              <w:ind w:left="551" w:right="743" w:hanging="557"/>
              <w:rPr>
                <w:sz w:val="22"/>
                <w:szCs w:val="22"/>
              </w:rPr>
            </w:pPr>
            <w:r w:rsidRPr="00EA586F">
              <w:rPr>
                <w:sz w:val="22"/>
                <w:szCs w:val="22"/>
              </w:rPr>
              <w:t xml:space="preserve">colour, race, nationality, or ethnic or national origins contrary to the Equality Act 2010; </w:t>
            </w:r>
          </w:p>
          <w:p w14:paraId="5DC29AEF" w14:textId="77777777" w:rsidR="005D6FCE" w:rsidRPr="00EA586F" w:rsidRDefault="005D6FCE" w:rsidP="00EA5565">
            <w:pPr>
              <w:pStyle w:val="TLTLevel4"/>
              <w:numPr>
                <w:ilvl w:val="3"/>
                <w:numId w:val="94"/>
              </w:numPr>
              <w:tabs>
                <w:tab w:val="clear" w:pos="720"/>
                <w:tab w:val="clear" w:pos="1803"/>
              </w:tabs>
              <w:ind w:left="551" w:right="743" w:hanging="557"/>
              <w:rPr>
                <w:sz w:val="22"/>
                <w:szCs w:val="22"/>
              </w:rPr>
            </w:pPr>
            <w:r w:rsidRPr="00EA586F">
              <w:rPr>
                <w:sz w:val="22"/>
                <w:szCs w:val="22"/>
              </w:rPr>
              <w:t xml:space="preserve">sex or marital status contrary to the Equality Act 2010; </w:t>
            </w:r>
          </w:p>
          <w:p w14:paraId="0DBEBCBD" w14:textId="77777777" w:rsidR="005D6FCE" w:rsidRPr="00EA586F" w:rsidRDefault="005D6FCE" w:rsidP="00EA5565">
            <w:pPr>
              <w:pStyle w:val="TLTLevel4"/>
              <w:numPr>
                <w:ilvl w:val="3"/>
                <w:numId w:val="94"/>
              </w:numPr>
              <w:tabs>
                <w:tab w:val="clear" w:pos="720"/>
                <w:tab w:val="clear" w:pos="1803"/>
              </w:tabs>
              <w:ind w:left="551" w:right="743" w:hanging="557"/>
              <w:rPr>
                <w:sz w:val="22"/>
                <w:szCs w:val="22"/>
              </w:rPr>
            </w:pPr>
            <w:r w:rsidRPr="00EA586F">
              <w:rPr>
                <w:sz w:val="22"/>
                <w:szCs w:val="22"/>
              </w:rPr>
              <w:t xml:space="preserve">disability contrary to the Equality Act 2010; </w:t>
            </w:r>
          </w:p>
          <w:p w14:paraId="695B4B8A" w14:textId="77777777" w:rsidR="005D6FCE" w:rsidRPr="00EA586F" w:rsidRDefault="005D6FCE" w:rsidP="00EA5565">
            <w:pPr>
              <w:pStyle w:val="TLTLevel4"/>
              <w:numPr>
                <w:ilvl w:val="3"/>
                <w:numId w:val="94"/>
              </w:numPr>
              <w:tabs>
                <w:tab w:val="clear" w:pos="720"/>
                <w:tab w:val="clear" w:pos="1803"/>
              </w:tabs>
              <w:ind w:left="551" w:right="743" w:hanging="557"/>
              <w:rPr>
                <w:sz w:val="22"/>
                <w:szCs w:val="22"/>
              </w:rPr>
            </w:pPr>
            <w:r w:rsidRPr="00EA586F">
              <w:rPr>
                <w:sz w:val="22"/>
                <w:szCs w:val="22"/>
              </w:rPr>
              <w:t xml:space="preserve">religion or belief contrary to the Equality Act 2010; </w:t>
            </w:r>
          </w:p>
          <w:p w14:paraId="6E6DE5C4" w14:textId="77777777" w:rsidR="005D6FCE" w:rsidRPr="00EA586F" w:rsidRDefault="005D6FCE" w:rsidP="00EA5565">
            <w:pPr>
              <w:pStyle w:val="TLTLevel4"/>
              <w:numPr>
                <w:ilvl w:val="3"/>
                <w:numId w:val="94"/>
              </w:numPr>
              <w:tabs>
                <w:tab w:val="clear" w:pos="720"/>
                <w:tab w:val="clear" w:pos="1803"/>
              </w:tabs>
              <w:ind w:left="551" w:right="743" w:hanging="557"/>
              <w:rPr>
                <w:sz w:val="22"/>
                <w:szCs w:val="22"/>
              </w:rPr>
            </w:pPr>
            <w:r w:rsidRPr="00EA586F">
              <w:rPr>
                <w:sz w:val="22"/>
                <w:szCs w:val="22"/>
              </w:rPr>
              <w:t>sexual orientation contrary to the Equality Act 2010; and/or</w:t>
            </w:r>
          </w:p>
          <w:p w14:paraId="09147AFB" w14:textId="77777777" w:rsidR="005D6FCE" w:rsidRPr="00EA586F" w:rsidRDefault="005D6FCE" w:rsidP="00EA5565">
            <w:pPr>
              <w:pStyle w:val="TLTLevel4"/>
              <w:numPr>
                <w:ilvl w:val="3"/>
                <w:numId w:val="94"/>
              </w:numPr>
              <w:tabs>
                <w:tab w:val="clear" w:pos="720"/>
                <w:tab w:val="clear" w:pos="1803"/>
              </w:tabs>
              <w:ind w:left="551" w:right="743" w:hanging="557"/>
              <w:rPr>
                <w:sz w:val="22"/>
                <w:szCs w:val="22"/>
              </w:rPr>
            </w:pPr>
            <w:r w:rsidRPr="00EA586F">
              <w:rPr>
                <w:sz w:val="22"/>
                <w:szCs w:val="22"/>
              </w:rPr>
              <w:t>age contrary to the Equality Act 2010.</w:t>
            </w:r>
          </w:p>
        </w:tc>
      </w:tr>
    </w:tbl>
    <w:p w14:paraId="388749AC" w14:textId="77777777" w:rsidR="005D6FCE" w:rsidRPr="00EA586F" w:rsidRDefault="005D6FCE" w:rsidP="005D6FCE">
      <w:pPr>
        <w:pStyle w:val="TLTLevel1"/>
        <w:spacing w:before="100"/>
        <w:rPr>
          <w:b w:val="0"/>
          <w:sz w:val="22"/>
          <w:szCs w:val="22"/>
        </w:rPr>
      </w:pPr>
      <w:r w:rsidRPr="00EA586F">
        <w:rPr>
          <w:sz w:val="22"/>
          <w:szCs w:val="22"/>
        </w:rPr>
        <w:t>ANTI DISCRIMINATION AND THE PROMOTION OF EQUALITY</w:t>
      </w:r>
    </w:p>
    <w:p w14:paraId="39221D88" w14:textId="7CD1D395" w:rsidR="005D6FCE" w:rsidRPr="00EA586F" w:rsidRDefault="005D6FCE" w:rsidP="005D6FCE">
      <w:pPr>
        <w:pStyle w:val="TLTLevel2"/>
        <w:rPr>
          <w:sz w:val="22"/>
          <w:szCs w:val="22"/>
        </w:rPr>
      </w:pPr>
      <w:r w:rsidRPr="00EA586F">
        <w:rPr>
          <w:sz w:val="22"/>
          <w:szCs w:val="22"/>
        </w:rPr>
        <w:t>The</w:t>
      </w:r>
      <w:r w:rsidRPr="00EA586F">
        <w:rPr>
          <w:i/>
          <w:sz w:val="22"/>
          <w:szCs w:val="22"/>
        </w:rPr>
        <w:t xml:space="preserve"> </w:t>
      </w:r>
      <w:r w:rsidR="00EA586F" w:rsidRPr="00EA586F">
        <w:rPr>
          <w:i/>
          <w:sz w:val="22"/>
          <w:szCs w:val="22"/>
        </w:rPr>
        <w:t>Contractor</w:t>
      </w:r>
      <w:r w:rsidRPr="00EA586F">
        <w:rPr>
          <w:sz w:val="22"/>
          <w:szCs w:val="22"/>
        </w:rPr>
        <w:t xml:space="preserve"> (including its agents and employees) shall not, and shall procure that any </w:t>
      </w:r>
      <w:r w:rsidR="00867AA2">
        <w:rPr>
          <w:sz w:val="22"/>
          <w:szCs w:val="22"/>
        </w:rPr>
        <w:t>Subcontractor</w:t>
      </w:r>
      <w:r w:rsidRPr="00EA586F">
        <w:rPr>
          <w:sz w:val="22"/>
          <w:szCs w:val="22"/>
        </w:rPr>
        <w:t xml:space="preserve"> shall not:</w:t>
      </w:r>
    </w:p>
    <w:p w14:paraId="6CD3C046" w14:textId="77777777" w:rsidR="005D6FCE" w:rsidRPr="00EA586F" w:rsidRDefault="005D6FCE" w:rsidP="005D6FCE">
      <w:pPr>
        <w:pStyle w:val="TLTLevel3"/>
        <w:rPr>
          <w:sz w:val="22"/>
          <w:szCs w:val="22"/>
        </w:rPr>
      </w:pPr>
      <w:bookmarkStart w:id="249" w:name="_Ref463941549"/>
      <w:r w:rsidRPr="00EA586F">
        <w:rPr>
          <w:sz w:val="22"/>
          <w:szCs w:val="22"/>
        </w:rPr>
        <w:t>discriminate directly or indirectly, or by way of victimisation or harassment, against any person on Prohibited Employment Grounds; and/or</w:t>
      </w:r>
      <w:bookmarkEnd w:id="249"/>
    </w:p>
    <w:p w14:paraId="12841D6A" w14:textId="77777777" w:rsidR="005D6FCE" w:rsidRPr="00EA586F" w:rsidRDefault="005D6FCE" w:rsidP="005D6FCE">
      <w:pPr>
        <w:pStyle w:val="TLTLevel3"/>
        <w:rPr>
          <w:sz w:val="22"/>
          <w:szCs w:val="22"/>
        </w:rPr>
      </w:pPr>
      <w:r w:rsidRPr="00EA586F">
        <w:rPr>
          <w:sz w:val="22"/>
          <w:szCs w:val="22"/>
        </w:rPr>
        <w:t>discriminate directly or indirectly or by way of victimisation or harassment against any person on Prohibited Grounds; and/or</w:t>
      </w:r>
    </w:p>
    <w:p w14:paraId="71693935" w14:textId="77777777" w:rsidR="005D6FCE" w:rsidRPr="00EA586F" w:rsidRDefault="005D6FCE" w:rsidP="005D6FCE">
      <w:pPr>
        <w:pStyle w:val="TLTLevel3"/>
        <w:rPr>
          <w:sz w:val="22"/>
          <w:szCs w:val="22"/>
        </w:rPr>
      </w:pPr>
      <w:bookmarkStart w:id="250" w:name="_Ref463941562"/>
      <w:r w:rsidRPr="00EA586F">
        <w:rPr>
          <w:sz w:val="22"/>
          <w:szCs w:val="22"/>
        </w:rPr>
        <w:t>contravene Sections 39, 108 – 109 and 111 – 112 of the Equality Act 2010 and Section 24A of the Equality Act 2006 (or any of them),</w:t>
      </w:r>
      <w:bookmarkEnd w:id="250"/>
    </w:p>
    <w:p w14:paraId="6CC48DF4" w14:textId="77777777" w:rsidR="005D6FCE" w:rsidRPr="00EA586F" w:rsidRDefault="005D6FCE" w:rsidP="005D6FCE">
      <w:pPr>
        <w:ind w:firstLine="720"/>
        <w:rPr>
          <w:rFonts w:cs="Arial"/>
          <w:szCs w:val="22"/>
        </w:rPr>
      </w:pPr>
      <w:r w:rsidRPr="00EA586F">
        <w:rPr>
          <w:rFonts w:cs="Arial"/>
          <w:szCs w:val="22"/>
        </w:rPr>
        <w:t>where appropriate.</w:t>
      </w:r>
    </w:p>
    <w:p w14:paraId="4B86B277" w14:textId="77777777" w:rsidR="005D6FCE" w:rsidRPr="00EA586F" w:rsidRDefault="005D6FCE" w:rsidP="005D6FCE">
      <w:pPr>
        <w:rPr>
          <w:rFonts w:cs="Arial"/>
          <w:szCs w:val="22"/>
        </w:rPr>
      </w:pPr>
    </w:p>
    <w:p w14:paraId="09795D92" w14:textId="603B3DD0" w:rsidR="005D6FCE" w:rsidRPr="00EA586F" w:rsidRDefault="005D6FCE" w:rsidP="005D6FCE">
      <w:pPr>
        <w:pStyle w:val="TLTLevel2"/>
        <w:rPr>
          <w:sz w:val="22"/>
          <w:szCs w:val="22"/>
        </w:rPr>
      </w:pPr>
      <w:r w:rsidRPr="00EA586F">
        <w:rPr>
          <w:sz w:val="22"/>
          <w:szCs w:val="22"/>
        </w:rPr>
        <w:t xml:space="preserve">The </w:t>
      </w:r>
      <w:r w:rsidR="00EA586F">
        <w:rPr>
          <w:i/>
          <w:sz w:val="22"/>
          <w:szCs w:val="22"/>
        </w:rPr>
        <w:t>Contractor</w:t>
      </w:r>
      <w:r w:rsidRPr="00EA586F">
        <w:rPr>
          <w:sz w:val="22"/>
          <w:szCs w:val="22"/>
        </w:rPr>
        <w:t xml:space="preserve"> (including its agents and employees) shall, and shall procure that any </w:t>
      </w:r>
      <w:r w:rsidR="00867AA2">
        <w:rPr>
          <w:sz w:val="22"/>
          <w:szCs w:val="22"/>
        </w:rPr>
        <w:t>Subcontractor</w:t>
      </w:r>
      <w:r w:rsidRPr="00EA586F">
        <w:rPr>
          <w:sz w:val="22"/>
          <w:szCs w:val="22"/>
        </w:rPr>
        <w:t xml:space="preserve"> shall, for purposes of ensuring compliance with </w:t>
      </w:r>
      <w:r w:rsidR="00694769">
        <w:rPr>
          <w:sz w:val="22"/>
          <w:szCs w:val="22"/>
        </w:rPr>
        <w:t>p</w:t>
      </w:r>
      <w:r w:rsidRPr="00EA586F">
        <w:rPr>
          <w:sz w:val="22"/>
          <w:szCs w:val="22"/>
        </w:rPr>
        <w:t xml:space="preserve">aragraphs </w:t>
      </w:r>
      <w:r w:rsidRPr="00EA586F">
        <w:rPr>
          <w:sz w:val="22"/>
          <w:szCs w:val="22"/>
        </w:rPr>
        <w:fldChar w:fldCharType="begin"/>
      </w:r>
      <w:r w:rsidRPr="00EA586F">
        <w:rPr>
          <w:sz w:val="22"/>
          <w:szCs w:val="22"/>
        </w:rPr>
        <w:instrText xml:space="preserve"> REF _Ref463941549 \r \h </w:instrText>
      </w:r>
      <w:r w:rsidR="00EA586F">
        <w:rPr>
          <w:sz w:val="22"/>
          <w:szCs w:val="22"/>
        </w:rPr>
        <w:instrText xml:space="preserve"> \* MERGEFORMAT </w:instrText>
      </w:r>
      <w:r w:rsidRPr="00EA586F">
        <w:rPr>
          <w:sz w:val="22"/>
          <w:szCs w:val="22"/>
        </w:rPr>
      </w:r>
      <w:r w:rsidRPr="00EA586F">
        <w:rPr>
          <w:sz w:val="22"/>
          <w:szCs w:val="22"/>
        </w:rPr>
        <w:fldChar w:fldCharType="separate"/>
      </w:r>
      <w:r w:rsidR="00E45B42">
        <w:rPr>
          <w:sz w:val="22"/>
          <w:szCs w:val="22"/>
        </w:rPr>
        <w:t>2.1(1)</w:t>
      </w:r>
      <w:r w:rsidRPr="00EA586F">
        <w:rPr>
          <w:sz w:val="22"/>
          <w:szCs w:val="22"/>
        </w:rPr>
        <w:fldChar w:fldCharType="end"/>
      </w:r>
      <w:r w:rsidRPr="00EA586F">
        <w:rPr>
          <w:sz w:val="22"/>
          <w:szCs w:val="22"/>
        </w:rPr>
        <w:t xml:space="preserve"> to </w:t>
      </w:r>
      <w:r w:rsidRPr="00EA586F">
        <w:rPr>
          <w:sz w:val="22"/>
          <w:szCs w:val="22"/>
        </w:rPr>
        <w:fldChar w:fldCharType="begin"/>
      </w:r>
      <w:r w:rsidRPr="00EA586F">
        <w:rPr>
          <w:sz w:val="22"/>
          <w:szCs w:val="22"/>
        </w:rPr>
        <w:instrText xml:space="preserve"> REF _Ref463941562 \r \h </w:instrText>
      </w:r>
      <w:r w:rsidR="00EA586F">
        <w:rPr>
          <w:sz w:val="22"/>
          <w:szCs w:val="22"/>
        </w:rPr>
        <w:instrText xml:space="preserve"> \* MERGEFORMAT </w:instrText>
      </w:r>
      <w:r w:rsidRPr="00EA586F">
        <w:rPr>
          <w:sz w:val="22"/>
          <w:szCs w:val="22"/>
        </w:rPr>
      </w:r>
      <w:r w:rsidRPr="00EA586F">
        <w:rPr>
          <w:sz w:val="22"/>
          <w:szCs w:val="22"/>
        </w:rPr>
        <w:fldChar w:fldCharType="separate"/>
      </w:r>
      <w:r w:rsidR="00E45B42">
        <w:rPr>
          <w:sz w:val="22"/>
          <w:szCs w:val="22"/>
        </w:rPr>
        <w:t>2.1(3)</w:t>
      </w:r>
      <w:r w:rsidRPr="00EA586F">
        <w:rPr>
          <w:sz w:val="22"/>
          <w:szCs w:val="22"/>
        </w:rPr>
        <w:fldChar w:fldCharType="end"/>
      </w:r>
      <w:r w:rsidR="00694769">
        <w:rPr>
          <w:sz w:val="22"/>
          <w:szCs w:val="22"/>
        </w:rPr>
        <w:t xml:space="preserve"> </w:t>
      </w:r>
      <w:r w:rsidR="00694769" w:rsidRPr="00694769">
        <w:rPr>
          <w:sz w:val="22"/>
          <w:szCs w:val="22"/>
        </w:rPr>
        <w:t>of this Contract Schedule S (Governance)</w:t>
      </w:r>
      <w:r w:rsidRPr="00EA586F">
        <w:rPr>
          <w:sz w:val="22"/>
          <w:szCs w:val="22"/>
        </w:rPr>
        <w:t xml:space="preserve">, in relation to staff engaged in the provision of the </w:t>
      </w:r>
      <w:r w:rsidR="00C05075" w:rsidRPr="00C05075">
        <w:rPr>
          <w:i/>
          <w:sz w:val="22"/>
          <w:szCs w:val="22"/>
        </w:rPr>
        <w:t>services</w:t>
      </w:r>
      <w:r w:rsidRPr="00EA586F">
        <w:rPr>
          <w:sz w:val="22"/>
          <w:szCs w:val="22"/>
        </w:rPr>
        <w:t xml:space="preserve"> observe as far as possible the provisions of:</w:t>
      </w:r>
    </w:p>
    <w:p w14:paraId="10075174" w14:textId="77777777" w:rsidR="005D6FCE" w:rsidRPr="00EA586F" w:rsidRDefault="005D6FCE" w:rsidP="005D6FCE">
      <w:pPr>
        <w:pStyle w:val="TLTLevel3"/>
        <w:rPr>
          <w:sz w:val="22"/>
          <w:szCs w:val="22"/>
        </w:rPr>
      </w:pPr>
      <w:r w:rsidRPr="00EA586F">
        <w:rPr>
          <w:sz w:val="22"/>
          <w:szCs w:val="22"/>
        </w:rPr>
        <w:t>the Commission for Racial Equality's Code of Practice in Employment;</w:t>
      </w:r>
    </w:p>
    <w:p w14:paraId="03CC9773" w14:textId="77777777" w:rsidR="005D6FCE" w:rsidRPr="00EA586F" w:rsidRDefault="005D6FCE" w:rsidP="005D6FCE">
      <w:pPr>
        <w:pStyle w:val="TLTLevel3"/>
        <w:rPr>
          <w:sz w:val="22"/>
          <w:szCs w:val="22"/>
        </w:rPr>
      </w:pPr>
      <w:r w:rsidRPr="00EA586F">
        <w:rPr>
          <w:sz w:val="22"/>
          <w:szCs w:val="22"/>
        </w:rPr>
        <w:t>the Disability Rights Commission's Statutory Code of Practice on Employment and Occupation and the Code of Practice on the Disability Equality Duty; and</w:t>
      </w:r>
    </w:p>
    <w:p w14:paraId="5ADAD51E" w14:textId="77777777" w:rsidR="005D6FCE" w:rsidRPr="00EA586F" w:rsidRDefault="005D6FCE" w:rsidP="005D6FCE">
      <w:pPr>
        <w:pStyle w:val="TLTLevel3"/>
        <w:rPr>
          <w:sz w:val="22"/>
          <w:szCs w:val="22"/>
        </w:rPr>
      </w:pPr>
      <w:r w:rsidRPr="00EA586F">
        <w:rPr>
          <w:sz w:val="22"/>
          <w:szCs w:val="22"/>
        </w:rPr>
        <w:t xml:space="preserve">any other relevant code of practice introduced by a commission or other body set up by Parliament to promote, monitor and enforce Equalities Legislation, </w:t>
      </w:r>
    </w:p>
    <w:p w14:paraId="182EBE89" w14:textId="77777777" w:rsidR="005D6FCE" w:rsidRPr="00EA586F" w:rsidRDefault="005D6FCE" w:rsidP="005D6FCE">
      <w:pPr>
        <w:ind w:left="720"/>
        <w:rPr>
          <w:rFonts w:cs="Arial"/>
          <w:szCs w:val="22"/>
        </w:rPr>
      </w:pPr>
      <w:r w:rsidRPr="00EA586F">
        <w:rPr>
          <w:rFonts w:cs="Arial"/>
          <w:szCs w:val="22"/>
        </w:rPr>
        <w:t>including, but not limited to, those provisions recommending the adoption, implementation and monitoring of an equal opportunities policy.</w:t>
      </w:r>
    </w:p>
    <w:p w14:paraId="5450510E" w14:textId="77777777" w:rsidR="005D6FCE" w:rsidRPr="00EA586F" w:rsidRDefault="005D6FCE" w:rsidP="005D6FCE">
      <w:pPr>
        <w:rPr>
          <w:rFonts w:cs="Arial"/>
          <w:szCs w:val="22"/>
        </w:rPr>
      </w:pPr>
    </w:p>
    <w:p w14:paraId="28426446" w14:textId="0AF87AED" w:rsidR="005D6FCE" w:rsidRPr="00EA586F" w:rsidRDefault="005D6FCE" w:rsidP="005D6FCE">
      <w:pPr>
        <w:pStyle w:val="TLTLevel2"/>
        <w:rPr>
          <w:sz w:val="22"/>
          <w:szCs w:val="22"/>
        </w:rPr>
      </w:pPr>
      <w:r w:rsidRPr="00EA586F">
        <w:rPr>
          <w:sz w:val="22"/>
          <w:szCs w:val="22"/>
        </w:rPr>
        <w:t xml:space="preserve">The </w:t>
      </w:r>
      <w:r w:rsidR="0068416D">
        <w:rPr>
          <w:i/>
          <w:sz w:val="22"/>
          <w:szCs w:val="22"/>
        </w:rPr>
        <w:t>Contractor</w:t>
      </w:r>
      <w:r w:rsidRPr="00EA586F">
        <w:rPr>
          <w:sz w:val="22"/>
          <w:szCs w:val="22"/>
        </w:rPr>
        <w:t xml:space="preserve"> shall, and shall procure that any </w:t>
      </w:r>
      <w:r w:rsidR="00867AA2">
        <w:rPr>
          <w:sz w:val="22"/>
          <w:szCs w:val="22"/>
        </w:rPr>
        <w:t>Subcontractor</w:t>
      </w:r>
      <w:r w:rsidRPr="00EA586F">
        <w:rPr>
          <w:sz w:val="22"/>
          <w:szCs w:val="22"/>
        </w:rPr>
        <w:t xml:space="preserve"> shall, in performing its/their obligations under this </w:t>
      </w:r>
      <w:r w:rsidR="00E278BE">
        <w:rPr>
          <w:sz w:val="22"/>
          <w:szCs w:val="22"/>
        </w:rPr>
        <w:t>contrac</w:t>
      </w:r>
      <w:r w:rsidRPr="00EA586F">
        <w:rPr>
          <w:sz w:val="22"/>
          <w:szCs w:val="22"/>
        </w:rPr>
        <w:t>t, comply (to the extent permitted by law) with the provisions of Sections 149 and 150 of the Equality Act 2010 as if they were a body within the meaning of Schedule 19 to the Equality Act 2010.</w:t>
      </w:r>
    </w:p>
    <w:p w14:paraId="160D9145" w14:textId="43E27631" w:rsidR="005D6FCE" w:rsidRPr="00EA586F" w:rsidRDefault="005D6FCE" w:rsidP="005D6FCE">
      <w:pPr>
        <w:pStyle w:val="TLTLevel2"/>
        <w:rPr>
          <w:sz w:val="22"/>
          <w:szCs w:val="22"/>
        </w:rPr>
      </w:pPr>
      <w:r w:rsidRPr="00EA586F">
        <w:rPr>
          <w:sz w:val="22"/>
          <w:szCs w:val="22"/>
        </w:rPr>
        <w:t xml:space="preserve">Where in connection with this </w:t>
      </w:r>
      <w:r w:rsidR="00907737">
        <w:rPr>
          <w:sz w:val="22"/>
          <w:szCs w:val="22"/>
        </w:rPr>
        <w:t>Contract</w:t>
      </w:r>
      <w:r w:rsidRPr="00EA586F">
        <w:rPr>
          <w:sz w:val="22"/>
          <w:szCs w:val="22"/>
        </w:rPr>
        <w:t xml:space="preserve"> the </w:t>
      </w:r>
      <w:r w:rsidR="00907737">
        <w:rPr>
          <w:i/>
          <w:sz w:val="22"/>
          <w:szCs w:val="22"/>
        </w:rPr>
        <w:t>Contractor</w:t>
      </w:r>
      <w:r w:rsidRPr="00EA586F">
        <w:rPr>
          <w:sz w:val="22"/>
          <w:szCs w:val="22"/>
        </w:rPr>
        <w:t xml:space="preserve"> (including its agents and employees) or any </w:t>
      </w:r>
      <w:r w:rsidR="00867AA2">
        <w:rPr>
          <w:sz w:val="22"/>
          <w:szCs w:val="22"/>
        </w:rPr>
        <w:t>Subcontractor</w:t>
      </w:r>
      <w:r w:rsidR="00907737">
        <w:rPr>
          <w:sz w:val="22"/>
          <w:szCs w:val="22"/>
        </w:rPr>
        <w:t>s</w:t>
      </w:r>
      <w:r w:rsidRPr="00EA586F">
        <w:rPr>
          <w:sz w:val="22"/>
          <w:szCs w:val="22"/>
        </w:rPr>
        <w:t xml:space="preserve"> are required to carry out work on the </w:t>
      </w:r>
      <w:r w:rsidR="00907737">
        <w:rPr>
          <w:sz w:val="22"/>
          <w:szCs w:val="22"/>
        </w:rPr>
        <w:t>Affected Property</w:t>
      </w:r>
      <w:r w:rsidRPr="00EA586F">
        <w:rPr>
          <w:sz w:val="22"/>
          <w:szCs w:val="22"/>
        </w:rPr>
        <w:t xml:space="preserve"> or alongside the </w:t>
      </w:r>
      <w:r w:rsidR="00907737">
        <w:rPr>
          <w:sz w:val="22"/>
          <w:szCs w:val="22"/>
        </w:rPr>
        <w:t>E</w:t>
      </w:r>
      <w:r w:rsidR="00907737">
        <w:rPr>
          <w:i/>
          <w:sz w:val="22"/>
          <w:szCs w:val="22"/>
        </w:rPr>
        <w:t>mployer's</w:t>
      </w:r>
      <w:r w:rsidRPr="00EA586F">
        <w:rPr>
          <w:sz w:val="22"/>
          <w:szCs w:val="22"/>
        </w:rPr>
        <w:t xml:space="preserve"> employees on any other premises, they shall comply with the </w:t>
      </w:r>
      <w:r w:rsidR="00907737">
        <w:rPr>
          <w:i/>
          <w:sz w:val="22"/>
          <w:szCs w:val="22"/>
        </w:rPr>
        <w:t xml:space="preserve">Employer's </w:t>
      </w:r>
      <w:r w:rsidRPr="00EA586F">
        <w:rPr>
          <w:sz w:val="22"/>
          <w:szCs w:val="22"/>
        </w:rPr>
        <w:t>own employment policy and codes of practice relating to discrimination and equal opportunities</w:t>
      </w:r>
      <w:r w:rsidR="00907737">
        <w:rPr>
          <w:sz w:val="22"/>
          <w:szCs w:val="22"/>
        </w:rPr>
        <w:t>.</w:t>
      </w:r>
      <w:r w:rsidRPr="00EA586F">
        <w:rPr>
          <w:sz w:val="22"/>
          <w:szCs w:val="22"/>
        </w:rPr>
        <w:t xml:space="preserve"> </w:t>
      </w:r>
    </w:p>
    <w:p w14:paraId="218AD49E" w14:textId="0E698A55" w:rsidR="005D6FCE" w:rsidRPr="00EA586F" w:rsidRDefault="005D6FCE" w:rsidP="005D6FCE">
      <w:pPr>
        <w:pStyle w:val="TLTLevel2"/>
        <w:rPr>
          <w:sz w:val="22"/>
          <w:szCs w:val="22"/>
        </w:rPr>
      </w:pPr>
      <w:r w:rsidRPr="00EA586F">
        <w:rPr>
          <w:sz w:val="22"/>
          <w:szCs w:val="22"/>
        </w:rPr>
        <w:t xml:space="preserve">The </w:t>
      </w:r>
      <w:r w:rsidR="00C87064">
        <w:rPr>
          <w:i/>
          <w:sz w:val="22"/>
          <w:szCs w:val="22"/>
        </w:rPr>
        <w:t>Contractor</w:t>
      </w:r>
      <w:r w:rsidRPr="00EA586F">
        <w:rPr>
          <w:sz w:val="22"/>
          <w:szCs w:val="22"/>
        </w:rPr>
        <w:t xml:space="preserve"> shall, and shall procure that any </w:t>
      </w:r>
      <w:r w:rsidR="00867AA2">
        <w:rPr>
          <w:sz w:val="22"/>
          <w:szCs w:val="22"/>
        </w:rPr>
        <w:t>Subcontractor</w:t>
      </w:r>
      <w:r w:rsidRPr="00EA586F">
        <w:rPr>
          <w:sz w:val="22"/>
          <w:szCs w:val="22"/>
        </w:rPr>
        <w:t xml:space="preserve"> shall, notify the </w:t>
      </w:r>
      <w:r w:rsidR="00C87064">
        <w:rPr>
          <w:i/>
          <w:sz w:val="22"/>
          <w:szCs w:val="22"/>
        </w:rPr>
        <w:t>Service Manager</w:t>
      </w:r>
      <w:r w:rsidRPr="00EA586F">
        <w:rPr>
          <w:sz w:val="22"/>
          <w:szCs w:val="22"/>
        </w:rPr>
        <w:t xml:space="preserve"> forthwith in writing as soon as it becomes aware of any investigation of or proceedings brought against the </w:t>
      </w:r>
      <w:r w:rsidR="00C87064">
        <w:rPr>
          <w:i/>
          <w:sz w:val="22"/>
          <w:szCs w:val="22"/>
        </w:rPr>
        <w:t>Contractor</w:t>
      </w:r>
      <w:r w:rsidRPr="00EA586F">
        <w:rPr>
          <w:sz w:val="22"/>
          <w:szCs w:val="22"/>
        </w:rPr>
        <w:t xml:space="preserve"> or any </w:t>
      </w:r>
      <w:r w:rsidR="00867AA2">
        <w:rPr>
          <w:sz w:val="22"/>
          <w:szCs w:val="22"/>
        </w:rPr>
        <w:t>Subcontractor</w:t>
      </w:r>
      <w:r w:rsidRPr="00EA586F">
        <w:rPr>
          <w:sz w:val="22"/>
          <w:szCs w:val="22"/>
        </w:rPr>
        <w:t xml:space="preserve"> under the Equalities Legislation.</w:t>
      </w:r>
    </w:p>
    <w:p w14:paraId="660B6EFD" w14:textId="6EDC5A84" w:rsidR="005D6FCE" w:rsidRPr="00EA586F" w:rsidRDefault="005D6FCE" w:rsidP="005D6FCE">
      <w:pPr>
        <w:pStyle w:val="TLTLevel2"/>
        <w:rPr>
          <w:sz w:val="22"/>
          <w:szCs w:val="22"/>
        </w:rPr>
      </w:pPr>
      <w:r w:rsidRPr="00EA586F">
        <w:rPr>
          <w:sz w:val="22"/>
          <w:szCs w:val="22"/>
        </w:rPr>
        <w:t xml:space="preserve">Where any investigation is undertaken by a person or body empowered to conduct such investigation and/or proceedings are instituted in connection with any matter relating to the </w:t>
      </w:r>
      <w:r w:rsidR="00C87064">
        <w:rPr>
          <w:i/>
          <w:sz w:val="22"/>
          <w:szCs w:val="22"/>
        </w:rPr>
        <w:t>Contractor's</w:t>
      </w:r>
      <w:r w:rsidRPr="00EA586F">
        <w:rPr>
          <w:sz w:val="22"/>
          <w:szCs w:val="22"/>
        </w:rPr>
        <w:t xml:space="preserve"> performance of its obligations under this </w:t>
      </w:r>
      <w:r w:rsidR="00C87064">
        <w:rPr>
          <w:sz w:val="22"/>
          <w:szCs w:val="22"/>
        </w:rPr>
        <w:t xml:space="preserve">Contract </w:t>
      </w:r>
      <w:r w:rsidRPr="00EA586F">
        <w:rPr>
          <w:sz w:val="22"/>
          <w:szCs w:val="22"/>
        </w:rPr>
        <w:t xml:space="preserve">being in contravention of the Equalities Legislation, the </w:t>
      </w:r>
      <w:r w:rsidR="00C87064">
        <w:rPr>
          <w:i/>
          <w:sz w:val="22"/>
          <w:szCs w:val="22"/>
        </w:rPr>
        <w:t xml:space="preserve">Contactor </w:t>
      </w:r>
      <w:r w:rsidRPr="00EA586F">
        <w:rPr>
          <w:sz w:val="22"/>
          <w:szCs w:val="22"/>
        </w:rPr>
        <w:t xml:space="preserve">shall, and shall procure that any </w:t>
      </w:r>
      <w:r w:rsidR="00867AA2">
        <w:rPr>
          <w:sz w:val="22"/>
          <w:szCs w:val="22"/>
        </w:rPr>
        <w:t>Subcontractor</w:t>
      </w:r>
      <w:r w:rsidRPr="00EA586F">
        <w:rPr>
          <w:sz w:val="22"/>
          <w:szCs w:val="22"/>
        </w:rPr>
        <w:t xml:space="preserve"> shall, free of charge:</w:t>
      </w:r>
    </w:p>
    <w:p w14:paraId="5FADC596" w14:textId="77777777" w:rsidR="005D6FCE" w:rsidRPr="00EA586F" w:rsidRDefault="005D6FCE" w:rsidP="005D6FCE">
      <w:pPr>
        <w:pStyle w:val="TLTLevel3"/>
        <w:rPr>
          <w:sz w:val="22"/>
          <w:szCs w:val="22"/>
        </w:rPr>
      </w:pPr>
      <w:r w:rsidRPr="00EA586F">
        <w:rPr>
          <w:sz w:val="22"/>
          <w:szCs w:val="22"/>
        </w:rPr>
        <w:t>provide any information requested in the timescale allotted;</w:t>
      </w:r>
    </w:p>
    <w:p w14:paraId="2881F7FD" w14:textId="77777777" w:rsidR="005D6FCE" w:rsidRPr="00EA586F" w:rsidRDefault="005D6FCE" w:rsidP="005D6FCE">
      <w:pPr>
        <w:pStyle w:val="TLTLevel3"/>
        <w:rPr>
          <w:sz w:val="22"/>
          <w:szCs w:val="22"/>
        </w:rPr>
      </w:pPr>
      <w:r w:rsidRPr="00EA586F">
        <w:rPr>
          <w:sz w:val="22"/>
          <w:szCs w:val="22"/>
        </w:rPr>
        <w:t>attend any meetings as required and permit any of its staff to attend;</w:t>
      </w:r>
    </w:p>
    <w:p w14:paraId="1D137F5A" w14:textId="5F41FE41" w:rsidR="005D6FCE" w:rsidRPr="00EA586F" w:rsidRDefault="005D6FCE" w:rsidP="005D6FCE">
      <w:pPr>
        <w:pStyle w:val="TLTLevel3"/>
        <w:rPr>
          <w:sz w:val="22"/>
          <w:szCs w:val="22"/>
        </w:rPr>
      </w:pPr>
      <w:r w:rsidRPr="00EA586F">
        <w:rPr>
          <w:sz w:val="22"/>
          <w:szCs w:val="22"/>
        </w:rPr>
        <w:t xml:space="preserve">promptly allow access to and investigation of any documents or data deemed by the </w:t>
      </w:r>
      <w:r w:rsidR="00C87064">
        <w:rPr>
          <w:i/>
          <w:sz w:val="22"/>
          <w:szCs w:val="22"/>
        </w:rPr>
        <w:t>Employer</w:t>
      </w:r>
      <w:r w:rsidRPr="00EA586F">
        <w:rPr>
          <w:sz w:val="22"/>
          <w:szCs w:val="22"/>
        </w:rPr>
        <w:t xml:space="preserve"> to be relevant;</w:t>
      </w:r>
    </w:p>
    <w:p w14:paraId="10095C64" w14:textId="77777777" w:rsidR="005D6FCE" w:rsidRPr="00EA586F" w:rsidRDefault="005D6FCE" w:rsidP="005D6FCE">
      <w:pPr>
        <w:pStyle w:val="TLTLevel3"/>
        <w:rPr>
          <w:sz w:val="22"/>
          <w:szCs w:val="22"/>
        </w:rPr>
      </w:pPr>
      <w:r w:rsidRPr="00EA586F">
        <w:rPr>
          <w:sz w:val="22"/>
          <w:szCs w:val="22"/>
        </w:rPr>
        <w:t>allow itself and any of its staff to appear as witness in any ensuing proceedings; and</w:t>
      </w:r>
    </w:p>
    <w:p w14:paraId="522A20C0" w14:textId="77777777" w:rsidR="005D6FCE" w:rsidRPr="00EA586F" w:rsidRDefault="005D6FCE" w:rsidP="005D6FCE">
      <w:pPr>
        <w:pStyle w:val="TLTLevel3"/>
        <w:rPr>
          <w:sz w:val="22"/>
          <w:szCs w:val="22"/>
        </w:rPr>
      </w:pPr>
      <w:r w:rsidRPr="00EA586F">
        <w:rPr>
          <w:sz w:val="22"/>
          <w:szCs w:val="22"/>
        </w:rPr>
        <w:t>co-operate fully and promptly in every way required by the person or body conducting such investigation during the course of that investigation.</w:t>
      </w:r>
    </w:p>
    <w:p w14:paraId="4A8C76B3" w14:textId="40CDD08D" w:rsidR="00224165" w:rsidRDefault="00224165" w:rsidP="00F6486C">
      <w:pPr>
        <w:jc w:val="center"/>
      </w:pPr>
      <w:r>
        <w:br w:type="page"/>
      </w:r>
    </w:p>
    <w:p w14:paraId="34ADB313" w14:textId="7E9ECCBE" w:rsidR="003D25FC" w:rsidRPr="00761438" w:rsidRDefault="00224165" w:rsidP="00761438">
      <w:pPr>
        <w:jc w:val="center"/>
        <w:rPr>
          <w:b/>
        </w:rPr>
      </w:pPr>
      <w:r w:rsidRPr="00761438">
        <w:rPr>
          <w:b/>
        </w:rPr>
        <w:t>CONTRACT SCHEDULE U</w:t>
      </w:r>
    </w:p>
    <w:p w14:paraId="03847100" w14:textId="06BBA896" w:rsidR="00224165" w:rsidRPr="00761438" w:rsidRDefault="00224165" w:rsidP="00761438">
      <w:pPr>
        <w:jc w:val="center"/>
        <w:rPr>
          <w:b/>
        </w:rPr>
      </w:pPr>
      <w:bookmarkStart w:id="251" w:name="_Toc492030786"/>
      <w:r w:rsidRPr="00761438">
        <w:rPr>
          <w:b/>
        </w:rPr>
        <w:t>EXIT MANAGEMENT</w:t>
      </w:r>
      <w:bookmarkEnd w:id="251"/>
    </w:p>
    <w:p w14:paraId="197FBF5C" w14:textId="77777777" w:rsidR="00AB1F0C" w:rsidRDefault="00AB1F0C" w:rsidP="00AB1F0C">
      <w:pPr>
        <w:rPr>
          <w:rFonts w:eastAsia="Times New Roman"/>
          <w:lang w:eastAsia="en-GB"/>
        </w:rPr>
      </w:pPr>
      <w:r>
        <w:br w:type="page"/>
      </w:r>
    </w:p>
    <w:p w14:paraId="2938A86E" w14:textId="721CED94" w:rsidR="003D25FC" w:rsidRDefault="003D25FC" w:rsidP="003D25FC">
      <w:pPr>
        <w:pStyle w:val="Heading1"/>
        <w:numPr>
          <w:ilvl w:val="0"/>
          <w:numId w:val="0"/>
        </w:numPr>
        <w:ind w:left="720" w:hanging="720"/>
        <w:jc w:val="left"/>
      </w:pPr>
      <w:bookmarkStart w:id="252" w:name="_Toc492030787"/>
      <w:bookmarkStart w:id="253" w:name="_Toc494368346"/>
      <w:r>
        <w:t>CONTRACT SCHEDULE U - EXIT MANAGEMENT</w:t>
      </w:r>
      <w:bookmarkEnd w:id="252"/>
      <w:bookmarkEnd w:id="253"/>
    </w:p>
    <w:p w14:paraId="54DCEC1C" w14:textId="5AD3355C" w:rsidR="00AB1F0C" w:rsidRPr="00632BC5" w:rsidRDefault="003D25FC" w:rsidP="003042AD">
      <w:pPr>
        <w:pStyle w:val="TLTLevel1"/>
        <w:numPr>
          <w:ilvl w:val="0"/>
          <w:numId w:val="0"/>
        </w:numPr>
        <w:spacing w:before="100"/>
        <w:rPr>
          <w:rFonts w:cs="Arial"/>
          <w:sz w:val="22"/>
          <w:szCs w:val="22"/>
        </w:rPr>
      </w:pPr>
      <w:r>
        <w:rPr>
          <w:rFonts w:cs="Arial"/>
          <w:sz w:val="22"/>
          <w:szCs w:val="22"/>
        </w:rPr>
        <w:tab/>
      </w:r>
      <w:r w:rsidR="00AB1F0C" w:rsidRPr="00632BC5">
        <w:rPr>
          <w:rFonts w:cs="Arial"/>
          <w:sz w:val="22"/>
          <w:szCs w:val="22"/>
        </w:rPr>
        <w:t>DEFINITIONS</w:t>
      </w:r>
    </w:p>
    <w:p w14:paraId="3A5AD726" w14:textId="51127540" w:rsidR="00AB1F0C" w:rsidRPr="00632BC5" w:rsidRDefault="00AB1F0C" w:rsidP="00AB1F0C">
      <w:pPr>
        <w:pStyle w:val="TLTBodyText1"/>
        <w:rPr>
          <w:rFonts w:cs="Arial"/>
          <w:sz w:val="22"/>
          <w:szCs w:val="22"/>
        </w:rPr>
      </w:pPr>
      <w:r w:rsidRPr="00632BC5">
        <w:rPr>
          <w:rFonts w:cs="Arial"/>
          <w:sz w:val="22"/>
          <w:szCs w:val="22"/>
        </w:rPr>
        <w:t xml:space="preserve">In this </w:t>
      </w:r>
      <w:r w:rsidR="002D1356">
        <w:rPr>
          <w:rFonts w:cs="Arial"/>
          <w:sz w:val="22"/>
          <w:szCs w:val="22"/>
        </w:rPr>
        <w:t xml:space="preserve">Contract </w:t>
      </w:r>
      <w:r w:rsidRPr="00632BC5">
        <w:rPr>
          <w:rFonts w:cs="Arial"/>
          <w:sz w:val="22"/>
          <w:szCs w:val="22"/>
        </w:rPr>
        <w:t>Schedule</w:t>
      </w:r>
      <w:r w:rsidR="003A342A">
        <w:rPr>
          <w:rFonts w:cs="Arial"/>
          <w:sz w:val="22"/>
          <w:szCs w:val="22"/>
        </w:rPr>
        <w:t xml:space="preserve"> U (Exit Management) </w:t>
      </w:r>
      <w:r w:rsidRPr="00632BC5">
        <w:rPr>
          <w:rFonts w:cs="Arial"/>
          <w:sz w:val="22"/>
          <w:szCs w:val="22"/>
        </w:rPr>
        <w:t>the following definitions shall apply:</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9"/>
        <w:gridCol w:w="5322"/>
      </w:tblGrid>
      <w:tr w:rsidR="00AB1F0C" w:rsidRPr="00632BC5" w14:paraId="69B15363" w14:textId="77777777" w:rsidTr="007673AF">
        <w:tc>
          <w:tcPr>
            <w:tcW w:w="2649" w:type="dxa"/>
          </w:tcPr>
          <w:p w14:paraId="49FC92A3" w14:textId="77777777" w:rsidR="00AB1F0C" w:rsidRPr="00632BC5" w:rsidRDefault="00AB1F0C" w:rsidP="007673AF">
            <w:pPr>
              <w:pStyle w:val="TLTBodyText1"/>
              <w:ind w:left="0"/>
              <w:rPr>
                <w:rFonts w:cs="Arial"/>
                <w:sz w:val="22"/>
                <w:szCs w:val="22"/>
              </w:rPr>
            </w:pPr>
            <w:r w:rsidRPr="00632BC5">
              <w:rPr>
                <w:rFonts w:cs="Arial"/>
                <w:sz w:val="22"/>
                <w:szCs w:val="22"/>
              </w:rPr>
              <w:t>"</w:t>
            </w:r>
            <w:r w:rsidRPr="00632BC5">
              <w:rPr>
                <w:rFonts w:cs="Arial"/>
                <w:b/>
                <w:sz w:val="22"/>
                <w:szCs w:val="22"/>
              </w:rPr>
              <w:t>Emergency Exit</w:t>
            </w:r>
            <w:r w:rsidRPr="00632BC5">
              <w:rPr>
                <w:rFonts w:cs="Arial"/>
                <w:sz w:val="22"/>
                <w:szCs w:val="22"/>
              </w:rPr>
              <w:t>"</w:t>
            </w:r>
          </w:p>
        </w:tc>
        <w:tc>
          <w:tcPr>
            <w:tcW w:w="5322" w:type="dxa"/>
          </w:tcPr>
          <w:p w14:paraId="79925C24" w14:textId="215094F8" w:rsidR="00AB1F0C" w:rsidRPr="00632BC5" w:rsidRDefault="00AB1F0C" w:rsidP="007673AF">
            <w:pPr>
              <w:pStyle w:val="TLTBodyText1"/>
              <w:ind w:left="0"/>
              <w:rPr>
                <w:rFonts w:cs="Arial"/>
                <w:sz w:val="22"/>
                <w:szCs w:val="22"/>
              </w:rPr>
            </w:pPr>
            <w:r w:rsidRPr="00632BC5">
              <w:rPr>
                <w:rFonts w:cs="Arial"/>
                <w:sz w:val="22"/>
                <w:szCs w:val="22"/>
              </w:rPr>
              <w:t xml:space="preserve">any termination of </w:t>
            </w:r>
            <w:r w:rsidR="00E278BE">
              <w:rPr>
                <w:rFonts w:cs="Arial"/>
                <w:sz w:val="22"/>
                <w:szCs w:val="22"/>
              </w:rPr>
              <w:t>this contract</w:t>
            </w:r>
            <w:r w:rsidRPr="00632BC5">
              <w:rPr>
                <w:rFonts w:cs="Arial"/>
                <w:sz w:val="22"/>
                <w:szCs w:val="22"/>
              </w:rPr>
              <w:t xml:space="preserve"> which is a:</w:t>
            </w:r>
          </w:p>
          <w:p w14:paraId="7EE5C49D" w14:textId="71930019" w:rsidR="00AB1F0C" w:rsidRPr="00632BC5" w:rsidRDefault="00AB1F0C" w:rsidP="00EA5565">
            <w:pPr>
              <w:pStyle w:val="TLTLevel4"/>
              <w:numPr>
                <w:ilvl w:val="3"/>
                <w:numId w:val="98"/>
              </w:numPr>
              <w:rPr>
                <w:rFonts w:cs="Arial"/>
                <w:sz w:val="22"/>
                <w:szCs w:val="22"/>
              </w:rPr>
            </w:pPr>
            <w:r w:rsidRPr="00632BC5">
              <w:rPr>
                <w:rFonts w:cs="Arial"/>
                <w:sz w:val="22"/>
                <w:szCs w:val="22"/>
              </w:rPr>
              <w:t xml:space="preserve">termination  of  the  whole  or  part  of this  </w:t>
            </w:r>
            <w:r w:rsidR="00E278BE">
              <w:rPr>
                <w:rFonts w:cs="Arial"/>
                <w:sz w:val="22"/>
                <w:szCs w:val="22"/>
              </w:rPr>
              <w:t>contract</w:t>
            </w:r>
            <w:r w:rsidRPr="00632BC5">
              <w:rPr>
                <w:rFonts w:cs="Arial"/>
                <w:sz w:val="22"/>
                <w:szCs w:val="22"/>
              </w:rPr>
              <w:t xml:space="preserve">  in  accordance  with clause 90 (Termination), except where  the  period  of  notice  given under that </w:t>
            </w:r>
            <w:r w:rsidR="00E34BC8">
              <w:rPr>
                <w:rFonts w:cs="Arial"/>
                <w:sz w:val="22"/>
                <w:szCs w:val="22"/>
              </w:rPr>
              <w:t>c</w:t>
            </w:r>
            <w:r w:rsidRPr="00632BC5">
              <w:rPr>
                <w:rFonts w:cs="Arial"/>
                <w:sz w:val="22"/>
                <w:szCs w:val="22"/>
              </w:rPr>
              <w:t xml:space="preserve">lause is greater than or equal to 6 months; </w:t>
            </w:r>
          </w:p>
          <w:p w14:paraId="4FB4BED5" w14:textId="39AA5841" w:rsidR="00AB1F0C" w:rsidRPr="00632BC5" w:rsidRDefault="00AB1F0C" w:rsidP="00EA5565">
            <w:pPr>
              <w:pStyle w:val="TLTLevel4"/>
              <w:numPr>
                <w:ilvl w:val="3"/>
                <w:numId w:val="98"/>
              </w:numPr>
              <w:rPr>
                <w:rFonts w:cs="Arial"/>
                <w:sz w:val="22"/>
                <w:szCs w:val="22"/>
              </w:rPr>
            </w:pPr>
            <w:r w:rsidRPr="00632BC5">
              <w:rPr>
                <w:rFonts w:cs="Arial"/>
                <w:sz w:val="22"/>
                <w:szCs w:val="22"/>
              </w:rPr>
              <w:t xml:space="preserve">termination  of  the  provision  of  the </w:t>
            </w:r>
            <w:r w:rsidR="00C05075" w:rsidRPr="00C05075">
              <w:rPr>
                <w:rFonts w:cs="Arial"/>
                <w:i/>
                <w:sz w:val="22"/>
                <w:szCs w:val="22"/>
              </w:rPr>
              <w:t>services</w:t>
            </w:r>
            <w:r w:rsidRPr="00632BC5">
              <w:rPr>
                <w:rFonts w:cs="Arial"/>
                <w:sz w:val="22"/>
                <w:szCs w:val="22"/>
              </w:rPr>
              <w:t xml:space="preserve">  for  any  reason  prior  to  the expiry  of  any  period  of  notice  of termination served pursuant to the Contract; or</w:t>
            </w:r>
            <w:r w:rsidRPr="00632BC5">
              <w:rPr>
                <w:rFonts w:cs="Arial"/>
                <w:sz w:val="22"/>
                <w:szCs w:val="22"/>
              </w:rPr>
              <w:tab/>
            </w:r>
          </w:p>
          <w:p w14:paraId="6409DEB3" w14:textId="39289C01" w:rsidR="00AB1F0C" w:rsidRPr="00632BC5" w:rsidRDefault="00AB1F0C" w:rsidP="00EA5565">
            <w:pPr>
              <w:pStyle w:val="TLTLevel4"/>
              <w:numPr>
                <w:ilvl w:val="3"/>
                <w:numId w:val="98"/>
              </w:numPr>
              <w:rPr>
                <w:rFonts w:cs="Arial"/>
                <w:sz w:val="22"/>
                <w:szCs w:val="22"/>
              </w:rPr>
            </w:pPr>
            <w:r w:rsidRPr="00632BC5">
              <w:rPr>
                <w:rFonts w:cs="Arial"/>
                <w:sz w:val="22"/>
                <w:szCs w:val="22"/>
              </w:rPr>
              <w:t xml:space="preserve">wrongful termination or repudiation of </w:t>
            </w:r>
            <w:r w:rsidR="00E278BE">
              <w:rPr>
                <w:rFonts w:cs="Arial"/>
                <w:sz w:val="22"/>
                <w:szCs w:val="22"/>
              </w:rPr>
              <w:t>this contract</w:t>
            </w:r>
            <w:r w:rsidRPr="00632BC5">
              <w:rPr>
                <w:rFonts w:cs="Arial"/>
                <w:sz w:val="22"/>
                <w:szCs w:val="22"/>
              </w:rPr>
              <w:t xml:space="preserve"> by either Party;</w:t>
            </w:r>
          </w:p>
        </w:tc>
      </w:tr>
      <w:tr w:rsidR="00AB1F0C" w:rsidRPr="00632BC5" w14:paraId="3B717B5B" w14:textId="77777777" w:rsidTr="007673AF">
        <w:tc>
          <w:tcPr>
            <w:tcW w:w="2649" w:type="dxa"/>
          </w:tcPr>
          <w:p w14:paraId="52D8FF6A" w14:textId="77777777" w:rsidR="00AB1F0C" w:rsidRPr="00632BC5" w:rsidRDefault="00AB1F0C" w:rsidP="007673AF">
            <w:pPr>
              <w:pStyle w:val="TLTBodyText1"/>
              <w:ind w:left="0"/>
              <w:rPr>
                <w:rFonts w:cs="Arial"/>
                <w:sz w:val="22"/>
                <w:szCs w:val="22"/>
              </w:rPr>
            </w:pPr>
            <w:r w:rsidRPr="00632BC5">
              <w:rPr>
                <w:rFonts w:cs="Arial"/>
                <w:sz w:val="22"/>
                <w:szCs w:val="22"/>
              </w:rPr>
              <w:t>"</w:t>
            </w:r>
            <w:r w:rsidRPr="00632BC5">
              <w:rPr>
                <w:rFonts w:cs="Arial"/>
                <w:b/>
                <w:sz w:val="22"/>
                <w:szCs w:val="22"/>
              </w:rPr>
              <w:t>Exclusive Assets</w:t>
            </w:r>
            <w:r w:rsidRPr="00632BC5">
              <w:rPr>
                <w:rFonts w:cs="Arial"/>
                <w:sz w:val="22"/>
                <w:szCs w:val="22"/>
              </w:rPr>
              <w:t>"</w:t>
            </w:r>
          </w:p>
        </w:tc>
        <w:tc>
          <w:tcPr>
            <w:tcW w:w="5322" w:type="dxa"/>
          </w:tcPr>
          <w:p w14:paraId="69CB6869" w14:textId="329BFF28" w:rsidR="00AB1F0C" w:rsidRPr="00632BC5" w:rsidRDefault="00AB1F0C" w:rsidP="007673AF">
            <w:pPr>
              <w:pStyle w:val="TLTBodyText1"/>
              <w:ind w:left="0"/>
              <w:rPr>
                <w:rFonts w:cs="Arial"/>
                <w:sz w:val="22"/>
                <w:szCs w:val="22"/>
              </w:rPr>
            </w:pPr>
            <w:r w:rsidRPr="00632BC5">
              <w:rPr>
                <w:rFonts w:cs="Arial"/>
                <w:sz w:val="22"/>
                <w:szCs w:val="22"/>
              </w:rPr>
              <w:t xml:space="preserve">those Assets used by the </w:t>
            </w:r>
            <w:r w:rsidRPr="00632BC5">
              <w:rPr>
                <w:rFonts w:cs="Arial"/>
                <w:i/>
                <w:sz w:val="22"/>
                <w:szCs w:val="22"/>
              </w:rPr>
              <w:t>Contractor</w:t>
            </w:r>
            <w:r w:rsidRPr="00632BC5">
              <w:rPr>
                <w:rFonts w:cs="Arial"/>
                <w:sz w:val="22"/>
                <w:szCs w:val="22"/>
              </w:rPr>
              <w:t xml:space="preserve"> or a </w:t>
            </w:r>
            <w:r w:rsidR="00867AA2">
              <w:rPr>
                <w:rFonts w:cs="Arial"/>
                <w:sz w:val="22"/>
                <w:szCs w:val="22"/>
              </w:rPr>
              <w:t>Subcontractor</w:t>
            </w:r>
            <w:r w:rsidRPr="00632BC5">
              <w:rPr>
                <w:rFonts w:cs="Arial"/>
                <w:sz w:val="22"/>
                <w:szCs w:val="22"/>
              </w:rPr>
              <w:t xml:space="preserve"> which are used exclusively in the provision of the </w:t>
            </w:r>
            <w:r w:rsidR="00C05075" w:rsidRPr="00C05075">
              <w:rPr>
                <w:rFonts w:cs="Arial"/>
                <w:i/>
                <w:sz w:val="22"/>
                <w:szCs w:val="22"/>
              </w:rPr>
              <w:t>services</w:t>
            </w:r>
            <w:r w:rsidRPr="00632BC5">
              <w:rPr>
                <w:rFonts w:cs="Arial"/>
                <w:sz w:val="22"/>
                <w:szCs w:val="22"/>
              </w:rPr>
              <w:t>;</w:t>
            </w:r>
          </w:p>
        </w:tc>
      </w:tr>
      <w:tr w:rsidR="00AB1F0C" w:rsidRPr="00632BC5" w14:paraId="645FC101" w14:textId="77777777" w:rsidTr="007673AF">
        <w:tc>
          <w:tcPr>
            <w:tcW w:w="2649" w:type="dxa"/>
          </w:tcPr>
          <w:p w14:paraId="0B962B87" w14:textId="77777777" w:rsidR="00AB1F0C" w:rsidRPr="00632BC5" w:rsidRDefault="00AB1F0C" w:rsidP="007673AF">
            <w:pPr>
              <w:pStyle w:val="TLTBodyText1"/>
              <w:ind w:left="0"/>
              <w:rPr>
                <w:rFonts w:cs="Arial"/>
                <w:sz w:val="22"/>
                <w:szCs w:val="22"/>
              </w:rPr>
            </w:pPr>
            <w:r w:rsidRPr="00632BC5">
              <w:rPr>
                <w:rFonts w:cs="Arial"/>
                <w:sz w:val="22"/>
                <w:szCs w:val="22"/>
              </w:rPr>
              <w:t>"</w:t>
            </w:r>
            <w:r w:rsidRPr="00632BC5">
              <w:rPr>
                <w:rFonts w:cs="Arial"/>
                <w:b/>
                <w:sz w:val="22"/>
                <w:szCs w:val="22"/>
              </w:rPr>
              <w:t>Exit Information</w:t>
            </w:r>
            <w:r w:rsidRPr="00632BC5">
              <w:rPr>
                <w:rFonts w:cs="Arial"/>
                <w:sz w:val="22"/>
                <w:szCs w:val="22"/>
              </w:rPr>
              <w:t>"</w:t>
            </w:r>
          </w:p>
        </w:tc>
        <w:tc>
          <w:tcPr>
            <w:tcW w:w="5322" w:type="dxa"/>
          </w:tcPr>
          <w:p w14:paraId="1B1088E0" w14:textId="500EF82B" w:rsidR="00AB1F0C" w:rsidRPr="00632BC5" w:rsidRDefault="00AB1F0C" w:rsidP="00694769">
            <w:pPr>
              <w:pStyle w:val="TLTBodyText1"/>
              <w:ind w:left="0"/>
              <w:rPr>
                <w:rFonts w:cs="Arial"/>
                <w:sz w:val="22"/>
                <w:szCs w:val="22"/>
              </w:rPr>
            </w:pPr>
            <w:r w:rsidRPr="00632BC5">
              <w:rPr>
                <w:rFonts w:cs="Arial"/>
                <w:sz w:val="22"/>
                <w:szCs w:val="22"/>
              </w:rPr>
              <w:t xml:space="preserve">has the meaning given in </w:t>
            </w:r>
            <w:r w:rsidR="00694769">
              <w:rPr>
                <w:rFonts w:cs="Arial"/>
                <w:sz w:val="22"/>
                <w:szCs w:val="22"/>
              </w:rPr>
              <w:t>p</w:t>
            </w:r>
            <w:r w:rsidRPr="00632BC5">
              <w:rPr>
                <w:rFonts w:cs="Arial"/>
                <w:sz w:val="22"/>
                <w:szCs w:val="22"/>
              </w:rPr>
              <w:t xml:space="preserve">aragraph </w:t>
            </w:r>
            <w:r w:rsidRPr="00632BC5">
              <w:rPr>
                <w:rFonts w:cs="Arial"/>
                <w:sz w:val="22"/>
                <w:szCs w:val="22"/>
                <w:highlight w:val="green"/>
              </w:rPr>
              <w:fldChar w:fldCharType="begin"/>
            </w:r>
            <w:r w:rsidRPr="00632BC5">
              <w:rPr>
                <w:rFonts w:cs="Arial"/>
                <w:sz w:val="22"/>
                <w:szCs w:val="22"/>
              </w:rPr>
              <w:instrText xml:space="preserve"> REF _Ref462673951 \r \h </w:instrText>
            </w:r>
            <w:r w:rsidR="00632BC5" w:rsidRPr="00632BC5">
              <w:rPr>
                <w:rFonts w:cs="Arial"/>
                <w:sz w:val="22"/>
                <w:szCs w:val="22"/>
                <w:highlight w:val="green"/>
              </w:rPr>
              <w:instrText xml:space="preserve"> \* MERGEFORMAT </w:instrText>
            </w:r>
            <w:r w:rsidRPr="00632BC5">
              <w:rPr>
                <w:rFonts w:cs="Arial"/>
                <w:sz w:val="22"/>
                <w:szCs w:val="22"/>
                <w:highlight w:val="green"/>
              </w:rPr>
            </w:r>
            <w:r w:rsidRPr="00632BC5">
              <w:rPr>
                <w:rFonts w:cs="Arial"/>
                <w:sz w:val="22"/>
                <w:szCs w:val="22"/>
                <w:highlight w:val="green"/>
              </w:rPr>
              <w:fldChar w:fldCharType="separate"/>
            </w:r>
            <w:r w:rsidR="00E45B42">
              <w:rPr>
                <w:rFonts w:cs="Arial"/>
                <w:sz w:val="22"/>
                <w:szCs w:val="22"/>
              </w:rPr>
              <w:t>1.1</w:t>
            </w:r>
            <w:r w:rsidRPr="00632BC5">
              <w:rPr>
                <w:rFonts w:cs="Arial"/>
                <w:sz w:val="22"/>
                <w:szCs w:val="22"/>
                <w:highlight w:val="green"/>
              </w:rPr>
              <w:fldChar w:fldCharType="end"/>
            </w:r>
            <w:r w:rsidR="00694769">
              <w:rPr>
                <w:rFonts w:cs="Arial"/>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Pr="00632BC5">
              <w:rPr>
                <w:rFonts w:cs="Arial"/>
                <w:sz w:val="22"/>
                <w:szCs w:val="22"/>
              </w:rPr>
              <w:t>;</w:t>
            </w:r>
          </w:p>
        </w:tc>
      </w:tr>
      <w:tr w:rsidR="00AB1F0C" w:rsidRPr="00632BC5" w14:paraId="0FABF317" w14:textId="77777777" w:rsidTr="007673AF">
        <w:tc>
          <w:tcPr>
            <w:tcW w:w="2649" w:type="dxa"/>
          </w:tcPr>
          <w:p w14:paraId="003E70F0" w14:textId="77777777" w:rsidR="00AB1F0C" w:rsidRPr="00632BC5" w:rsidRDefault="00AB1F0C" w:rsidP="007673AF">
            <w:pPr>
              <w:pStyle w:val="TLTBodyText1"/>
              <w:ind w:left="0"/>
              <w:rPr>
                <w:rFonts w:cs="Arial"/>
                <w:sz w:val="22"/>
                <w:szCs w:val="22"/>
              </w:rPr>
            </w:pPr>
            <w:r w:rsidRPr="00632BC5">
              <w:rPr>
                <w:rFonts w:cs="Arial"/>
                <w:sz w:val="22"/>
                <w:szCs w:val="22"/>
              </w:rPr>
              <w:t>"</w:t>
            </w:r>
            <w:r w:rsidRPr="00632BC5">
              <w:rPr>
                <w:rFonts w:cs="Arial"/>
                <w:b/>
                <w:sz w:val="22"/>
                <w:szCs w:val="22"/>
              </w:rPr>
              <w:t>Net Book Value</w:t>
            </w:r>
            <w:r w:rsidRPr="00632BC5">
              <w:rPr>
                <w:rFonts w:cs="Arial"/>
                <w:sz w:val="22"/>
                <w:szCs w:val="22"/>
              </w:rPr>
              <w:t>"</w:t>
            </w:r>
          </w:p>
        </w:tc>
        <w:tc>
          <w:tcPr>
            <w:tcW w:w="5322" w:type="dxa"/>
          </w:tcPr>
          <w:p w14:paraId="767F60A8" w14:textId="1E6E8676" w:rsidR="00AB1F0C" w:rsidRPr="00632BC5" w:rsidRDefault="00AB1F0C" w:rsidP="007673AF">
            <w:pPr>
              <w:pStyle w:val="TLTBodyText1"/>
              <w:ind w:left="0"/>
              <w:rPr>
                <w:rFonts w:cs="Arial"/>
                <w:sz w:val="22"/>
                <w:szCs w:val="22"/>
              </w:rPr>
            </w:pPr>
            <w:r w:rsidRPr="00632BC5">
              <w:rPr>
                <w:rFonts w:cs="Arial"/>
                <w:sz w:val="22"/>
                <w:szCs w:val="22"/>
              </w:rPr>
              <w:t xml:space="preserve">the net book value of the relevant Asset(s) calculated    in    accordance with the depreciation policy of the </w:t>
            </w:r>
            <w:r w:rsidRPr="00632BC5">
              <w:rPr>
                <w:rFonts w:cs="Arial"/>
                <w:i/>
                <w:sz w:val="22"/>
                <w:szCs w:val="22"/>
              </w:rPr>
              <w:t>Contractor</w:t>
            </w:r>
            <w:r w:rsidRPr="00632BC5">
              <w:rPr>
                <w:rFonts w:cs="Arial"/>
                <w:sz w:val="22"/>
                <w:szCs w:val="22"/>
              </w:rPr>
              <w:t xml:space="preserve"> set out in the letter in the agreed form from the </w:t>
            </w:r>
            <w:r w:rsidRPr="00632BC5">
              <w:rPr>
                <w:rFonts w:cs="Arial"/>
                <w:i/>
                <w:sz w:val="22"/>
                <w:szCs w:val="22"/>
              </w:rPr>
              <w:t>Contractor</w:t>
            </w:r>
            <w:r w:rsidRPr="00632BC5">
              <w:rPr>
                <w:rFonts w:cs="Arial"/>
                <w:sz w:val="22"/>
                <w:szCs w:val="22"/>
              </w:rPr>
              <w:t xml:space="preserve"> to the </w:t>
            </w:r>
            <w:r w:rsidRPr="00632BC5">
              <w:rPr>
                <w:rFonts w:cs="Arial"/>
                <w:i/>
                <w:sz w:val="22"/>
                <w:szCs w:val="22"/>
              </w:rPr>
              <w:t>Employer</w:t>
            </w:r>
            <w:r w:rsidRPr="00632BC5">
              <w:rPr>
                <w:rFonts w:cs="Arial"/>
                <w:sz w:val="22"/>
                <w:szCs w:val="22"/>
              </w:rPr>
              <w:t xml:space="preserve"> of the same date as </w:t>
            </w:r>
            <w:r w:rsidR="00E278BE">
              <w:rPr>
                <w:rFonts w:cs="Arial"/>
                <w:sz w:val="22"/>
                <w:szCs w:val="22"/>
              </w:rPr>
              <w:t>this contract</w:t>
            </w:r>
            <w:r w:rsidRPr="00632BC5">
              <w:rPr>
                <w:rFonts w:cs="Arial"/>
                <w:sz w:val="22"/>
                <w:szCs w:val="22"/>
              </w:rPr>
              <w:t>;</w:t>
            </w:r>
          </w:p>
        </w:tc>
      </w:tr>
      <w:tr w:rsidR="00AB1F0C" w:rsidRPr="00632BC5" w14:paraId="7D1A7203" w14:textId="77777777" w:rsidTr="007673AF">
        <w:tc>
          <w:tcPr>
            <w:tcW w:w="2649" w:type="dxa"/>
          </w:tcPr>
          <w:p w14:paraId="529963FD" w14:textId="77777777" w:rsidR="00AB1F0C" w:rsidRPr="00632BC5" w:rsidRDefault="00AB1F0C" w:rsidP="007673AF">
            <w:pPr>
              <w:pStyle w:val="TLTBodyText1"/>
              <w:ind w:left="0"/>
              <w:rPr>
                <w:rFonts w:cs="Arial"/>
                <w:sz w:val="22"/>
                <w:szCs w:val="22"/>
              </w:rPr>
            </w:pPr>
            <w:r w:rsidRPr="00632BC5">
              <w:rPr>
                <w:rFonts w:cs="Arial"/>
                <w:sz w:val="22"/>
                <w:szCs w:val="22"/>
              </w:rPr>
              <w:t>"</w:t>
            </w:r>
            <w:r w:rsidRPr="00632BC5">
              <w:rPr>
                <w:rFonts w:cs="Arial"/>
                <w:b/>
                <w:sz w:val="22"/>
                <w:szCs w:val="22"/>
              </w:rPr>
              <w:t>Non-Exclusive Assets</w:t>
            </w:r>
            <w:r w:rsidRPr="00632BC5">
              <w:rPr>
                <w:rFonts w:cs="Arial"/>
                <w:sz w:val="22"/>
                <w:szCs w:val="22"/>
              </w:rPr>
              <w:t>"</w:t>
            </w:r>
          </w:p>
        </w:tc>
        <w:tc>
          <w:tcPr>
            <w:tcW w:w="5322" w:type="dxa"/>
          </w:tcPr>
          <w:p w14:paraId="619DC84F" w14:textId="0644CFA8" w:rsidR="00AB1F0C" w:rsidRPr="00632BC5" w:rsidRDefault="00AB1F0C" w:rsidP="00472605">
            <w:pPr>
              <w:pStyle w:val="TLTBodyText1"/>
              <w:rPr>
                <w:rFonts w:cs="Arial"/>
                <w:sz w:val="22"/>
                <w:szCs w:val="22"/>
              </w:rPr>
            </w:pPr>
            <w:r w:rsidRPr="00632BC5">
              <w:rPr>
                <w:rFonts w:cs="Arial"/>
                <w:sz w:val="22"/>
                <w:szCs w:val="22"/>
              </w:rPr>
              <w:t xml:space="preserve">those Assets (if any) which are used by the </w:t>
            </w:r>
            <w:r w:rsidRPr="00632BC5">
              <w:rPr>
                <w:rFonts w:cs="Arial"/>
                <w:i/>
                <w:sz w:val="22"/>
                <w:szCs w:val="22"/>
              </w:rPr>
              <w:t>Contractor</w:t>
            </w:r>
            <w:r w:rsidRPr="00632BC5">
              <w:rPr>
                <w:rFonts w:cs="Arial"/>
                <w:sz w:val="22"/>
                <w:szCs w:val="22"/>
              </w:rPr>
              <w:t xml:space="preserve">   or   a   </w:t>
            </w:r>
            <w:r w:rsidRPr="00472605">
              <w:rPr>
                <w:rFonts w:cs="Arial"/>
                <w:sz w:val="22"/>
                <w:szCs w:val="22"/>
              </w:rPr>
              <w:t xml:space="preserve">Subcontractor  in connection with the </w:t>
            </w:r>
            <w:r w:rsidR="00C05075" w:rsidRPr="00472605">
              <w:rPr>
                <w:rFonts w:cs="Arial"/>
                <w:i/>
                <w:sz w:val="22"/>
                <w:szCs w:val="22"/>
              </w:rPr>
              <w:t>services</w:t>
            </w:r>
            <w:r w:rsidRPr="00472605">
              <w:rPr>
                <w:rFonts w:cs="Arial"/>
                <w:sz w:val="22"/>
                <w:szCs w:val="22"/>
              </w:rPr>
              <w:t xml:space="preserve"> but which are also used</w:t>
            </w:r>
            <w:r w:rsidRPr="00472605">
              <w:rPr>
                <w:rFonts w:cs="Arial"/>
                <w:sz w:val="22"/>
                <w:szCs w:val="22"/>
              </w:rPr>
              <w:tab/>
              <w:t xml:space="preserve">by the </w:t>
            </w:r>
            <w:r w:rsidRPr="00472605">
              <w:rPr>
                <w:rFonts w:cs="Arial"/>
                <w:i/>
                <w:sz w:val="22"/>
                <w:szCs w:val="22"/>
              </w:rPr>
              <w:t>Contractor</w:t>
            </w:r>
            <w:r w:rsidRPr="002D1356">
              <w:rPr>
                <w:rFonts w:cs="Arial"/>
                <w:sz w:val="22"/>
                <w:szCs w:val="22"/>
              </w:rPr>
              <w:t xml:space="preserve"> or </w:t>
            </w:r>
            <w:r w:rsidRPr="00472605">
              <w:rPr>
                <w:rFonts w:cs="Arial"/>
                <w:sz w:val="22"/>
                <w:szCs w:val="22"/>
              </w:rPr>
              <w:t>Subcontractor</w:t>
            </w:r>
            <w:r w:rsidRPr="00632BC5">
              <w:rPr>
                <w:rFonts w:cs="Arial"/>
                <w:sz w:val="22"/>
                <w:szCs w:val="22"/>
              </w:rPr>
              <w:t xml:space="preserve">   for   other   purposes   of material value;</w:t>
            </w:r>
            <w:r w:rsidRPr="00632BC5">
              <w:rPr>
                <w:rFonts w:cs="Arial"/>
                <w:sz w:val="22"/>
                <w:szCs w:val="22"/>
              </w:rPr>
              <w:tab/>
            </w:r>
          </w:p>
        </w:tc>
      </w:tr>
      <w:tr w:rsidR="00AB1F0C" w:rsidRPr="00632BC5" w14:paraId="5C412B3F" w14:textId="77777777" w:rsidTr="007673AF">
        <w:tc>
          <w:tcPr>
            <w:tcW w:w="2649" w:type="dxa"/>
          </w:tcPr>
          <w:p w14:paraId="7A94CBD5" w14:textId="77777777" w:rsidR="00AB1F0C" w:rsidRPr="00632BC5" w:rsidRDefault="00AB1F0C" w:rsidP="007673AF">
            <w:pPr>
              <w:pStyle w:val="TLTBodyText1"/>
              <w:ind w:left="0"/>
              <w:rPr>
                <w:rFonts w:cs="Arial"/>
                <w:sz w:val="22"/>
                <w:szCs w:val="22"/>
              </w:rPr>
            </w:pPr>
            <w:r w:rsidRPr="00632BC5">
              <w:rPr>
                <w:rFonts w:cs="Arial"/>
                <w:sz w:val="22"/>
                <w:szCs w:val="22"/>
              </w:rPr>
              <w:t>"</w:t>
            </w:r>
            <w:r w:rsidRPr="00632BC5">
              <w:rPr>
                <w:rFonts w:cs="Arial"/>
                <w:b/>
                <w:sz w:val="22"/>
                <w:szCs w:val="22"/>
              </w:rPr>
              <w:t>Ordinary Exit</w:t>
            </w:r>
            <w:r w:rsidRPr="00632BC5">
              <w:rPr>
                <w:rFonts w:cs="Arial"/>
                <w:sz w:val="22"/>
                <w:szCs w:val="22"/>
              </w:rPr>
              <w:t>"</w:t>
            </w:r>
          </w:p>
        </w:tc>
        <w:tc>
          <w:tcPr>
            <w:tcW w:w="5322" w:type="dxa"/>
          </w:tcPr>
          <w:p w14:paraId="395C9634" w14:textId="3BD447D7" w:rsidR="00AB1F0C" w:rsidRPr="00632BC5" w:rsidRDefault="00AB1F0C" w:rsidP="007673AF">
            <w:pPr>
              <w:pStyle w:val="TLTBodyText1"/>
              <w:ind w:left="0"/>
              <w:rPr>
                <w:rFonts w:cs="Arial"/>
                <w:sz w:val="22"/>
                <w:szCs w:val="22"/>
              </w:rPr>
            </w:pPr>
            <w:r w:rsidRPr="00632BC5">
              <w:rPr>
                <w:rFonts w:cs="Arial"/>
                <w:sz w:val="22"/>
                <w:szCs w:val="22"/>
              </w:rPr>
              <w:t xml:space="preserve">any  termination  of  this  </w:t>
            </w:r>
            <w:r w:rsidR="00E278BE">
              <w:rPr>
                <w:rFonts w:cs="Arial"/>
                <w:sz w:val="22"/>
                <w:szCs w:val="22"/>
              </w:rPr>
              <w:t>contract</w:t>
            </w:r>
            <w:r w:rsidRPr="00632BC5">
              <w:rPr>
                <w:rFonts w:cs="Arial"/>
                <w:sz w:val="22"/>
                <w:szCs w:val="22"/>
              </w:rPr>
              <w:t xml:space="preserve">  which occurs:</w:t>
            </w:r>
          </w:p>
          <w:p w14:paraId="2FFB0B0E" w14:textId="5BEC2A8D" w:rsidR="00AB1F0C" w:rsidRPr="00632BC5" w:rsidRDefault="00AB1F0C" w:rsidP="00EA5565">
            <w:pPr>
              <w:pStyle w:val="TLTLevel4"/>
              <w:numPr>
                <w:ilvl w:val="3"/>
                <w:numId w:val="98"/>
              </w:numPr>
              <w:rPr>
                <w:rFonts w:cs="Arial"/>
                <w:sz w:val="22"/>
                <w:szCs w:val="22"/>
              </w:rPr>
            </w:pPr>
            <w:r w:rsidRPr="00632BC5">
              <w:rPr>
                <w:rFonts w:cs="Arial"/>
                <w:sz w:val="22"/>
                <w:szCs w:val="22"/>
              </w:rPr>
              <w:t xml:space="preserve">pursuant  to </w:t>
            </w:r>
            <w:r w:rsidR="00E34BC8">
              <w:rPr>
                <w:rFonts w:cs="Arial"/>
                <w:sz w:val="22"/>
                <w:szCs w:val="22"/>
              </w:rPr>
              <w:t>c</w:t>
            </w:r>
            <w:r w:rsidRPr="00632BC5">
              <w:rPr>
                <w:rFonts w:cs="Arial"/>
                <w:sz w:val="22"/>
                <w:szCs w:val="22"/>
              </w:rPr>
              <w:t xml:space="preserve">lause 35 (Termination  Rights) where  the  period  of  notice  given  by  the Party serving notice to terminate pursuant to such </w:t>
            </w:r>
            <w:r w:rsidR="00E34BC8">
              <w:rPr>
                <w:rFonts w:cs="Arial"/>
                <w:sz w:val="22"/>
                <w:szCs w:val="22"/>
              </w:rPr>
              <w:t>c</w:t>
            </w:r>
            <w:r w:rsidRPr="00632BC5">
              <w:rPr>
                <w:rFonts w:cs="Arial"/>
                <w:sz w:val="22"/>
                <w:szCs w:val="22"/>
              </w:rPr>
              <w:t>lause is greater than or equal to 6 months; or</w:t>
            </w:r>
          </w:p>
          <w:p w14:paraId="4CE3DA79" w14:textId="77777777" w:rsidR="00AB1F0C" w:rsidRPr="00632BC5" w:rsidRDefault="00AB1F0C" w:rsidP="00EA5565">
            <w:pPr>
              <w:pStyle w:val="TLTLevel4"/>
              <w:numPr>
                <w:ilvl w:val="3"/>
                <w:numId w:val="98"/>
              </w:numPr>
              <w:rPr>
                <w:rFonts w:cs="Arial"/>
                <w:sz w:val="22"/>
                <w:szCs w:val="22"/>
              </w:rPr>
            </w:pPr>
            <w:r w:rsidRPr="00632BC5">
              <w:rPr>
                <w:rFonts w:cs="Arial"/>
                <w:sz w:val="22"/>
                <w:szCs w:val="22"/>
              </w:rPr>
              <w:t>as a result of the expiry of the Initial Term or any Extended Term Date;</w:t>
            </w:r>
          </w:p>
        </w:tc>
      </w:tr>
      <w:tr w:rsidR="00AB1F0C" w:rsidRPr="00632BC5" w14:paraId="6E3BD9B0" w14:textId="77777777" w:rsidTr="007673AF">
        <w:tc>
          <w:tcPr>
            <w:tcW w:w="2649" w:type="dxa"/>
          </w:tcPr>
          <w:p w14:paraId="4B25012E" w14:textId="77777777" w:rsidR="00AB1F0C" w:rsidRPr="00632BC5" w:rsidRDefault="00AB1F0C" w:rsidP="007673AF">
            <w:pPr>
              <w:pStyle w:val="TLTBodyText1"/>
              <w:ind w:left="0"/>
              <w:rPr>
                <w:rFonts w:cs="Arial"/>
                <w:sz w:val="22"/>
                <w:szCs w:val="22"/>
              </w:rPr>
            </w:pPr>
            <w:r w:rsidRPr="00632BC5">
              <w:rPr>
                <w:rFonts w:cs="Arial"/>
                <w:sz w:val="22"/>
                <w:szCs w:val="22"/>
              </w:rPr>
              <w:t>"</w:t>
            </w:r>
            <w:r w:rsidRPr="00632BC5">
              <w:rPr>
                <w:rFonts w:cs="Arial"/>
                <w:b/>
                <w:sz w:val="22"/>
                <w:szCs w:val="22"/>
              </w:rPr>
              <w:t>Registers</w:t>
            </w:r>
            <w:r w:rsidRPr="00632BC5">
              <w:rPr>
                <w:rFonts w:cs="Arial"/>
                <w:sz w:val="22"/>
                <w:szCs w:val="22"/>
              </w:rPr>
              <w:t>"</w:t>
            </w:r>
          </w:p>
        </w:tc>
        <w:tc>
          <w:tcPr>
            <w:tcW w:w="5322" w:type="dxa"/>
          </w:tcPr>
          <w:p w14:paraId="65AB0DC3" w14:textId="72475D91" w:rsidR="00AB1F0C" w:rsidRPr="00632BC5" w:rsidRDefault="000818A4" w:rsidP="003042AD">
            <w:pPr>
              <w:pStyle w:val="TLTBodyText1"/>
              <w:ind w:left="0"/>
              <w:rPr>
                <w:rFonts w:cs="Arial"/>
                <w:sz w:val="22"/>
                <w:szCs w:val="22"/>
              </w:rPr>
            </w:pPr>
            <w:r w:rsidRPr="00632BC5">
              <w:rPr>
                <w:rFonts w:cs="Arial"/>
                <w:sz w:val="22"/>
                <w:szCs w:val="22"/>
              </w:rPr>
              <w:t xml:space="preserve">The </w:t>
            </w:r>
            <w:r w:rsidR="002839AF" w:rsidRPr="00632BC5">
              <w:rPr>
                <w:rFonts w:cs="Arial"/>
                <w:sz w:val="22"/>
                <w:szCs w:val="22"/>
              </w:rPr>
              <w:t>register of</w:t>
            </w:r>
            <w:r w:rsidR="003042AD" w:rsidRPr="00632BC5">
              <w:rPr>
                <w:rFonts w:cs="Arial"/>
                <w:sz w:val="22"/>
                <w:szCs w:val="22"/>
              </w:rPr>
              <w:t xml:space="preserve"> Transferable Assets, Exclusive Assets and Non-Exclusive Assets maintained by the </w:t>
            </w:r>
            <w:r w:rsidR="003042AD" w:rsidRPr="00632BC5">
              <w:rPr>
                <w:rFonts w:cs="Arial"/>
                <w:i/>
                <w:sz w:val="22"/>
                <w:szCs w:val="22"/>
              </w:rPr>
              <w:t xml:space="preserve">Contractor </w:t>
            </w:r>
            <w:r w:rsidR="003042AD" w:rsidRPr="00632BC5">
              <w:rPr>
                <w:rFonts w:cs="Arial"/>
                <w:sz w:val="22"/>
                <w:szCs w:val="22"/>
              </w:rPr>
              <w:t>throughout the term.</w:t>
            </w:r>
          </w:p>
        </w:tc>
      </w:tr>
      <w:tr w:rsidR="00AB1F0C" w:rsidRPr="00632BC5" w14:paraId="25A39BCA" w14:textId="77777777" w:rsidTr="007673AF">
        <w:tc>
          <w:tcPr>
            <w:tcW w:w="2649" w:type="dxa"/>
          </w:tcPr>
          <w:p w14:paraId="091B2BB4" w14:textId="3E9CAA14" w:rsidR="00AB1F0C" w:rsidRPr="00632BC5" w:rsidRDefault="00AB1F0C" w:rsidP="007673AF">
            <w:pPr>
              <w:pStyle w:val="TLTBodyText1"/>
              <w:ind w:left="0"/>
              <w:rPr>
                <w:rFonts w:cs="Arial"/>
                <w:sz w:val="22"/>
                <w:szCs w:val="22"/>
              </w:rPr>
            </w:pPr>
            <w:r w:rsidRPr="00632BC5">
              <w:rPr>
                <w:rFonts w:cs="Arial"/>
                <w:sz w:val="22"/>
                <w:szCs w:val="22"/>
              </w:rPr>
              <w:t>"</w:t>
            </w:r>
            <w:r w:rsidRPr="00632BC5">
              <w:rPr>
                <w:rFonts w:cs="Arial"/>
                <w:b/>
                <w:sz w:val="22"/>
                <w:szCs w:val="22"/>
              </w:rPr>
              <w:t>Transferrable Assets</w:t>
            </w:r>
            <w:r w:rsidRPr="00632BC5">
              <w:rPr>
                <w:rFonts w:cs="Arial"/>
                <w:sz w:val="22"/>
                <w:szCs w:val="22"/>
              </w:rPr>
              <w:t>"</w:t>
            </w:r>
          </w:p>
        </w:tc>
        <w:tc>
          <w:tcPr>
            <w:tcW w:w="5322" w:type="dxa"/>
          </w:tcPr>
          <w:p w14:paraId="7268481E" w14:textId="77777777" w:rsidR="00AB1F0C" w:rsidRPr="00632BC5" w:rsidRDefault="00AB1F0C" w:rsidP="007673AF">
            <w:pPr>
              <w:pStyle w:val="TLTBodyText1"/>
              <w:ind w:left="0"/>
              <w:rPr>
                <w:rFonts w:cs="Arial"/>
                <w:sz w:val="22"/>
                <w:szCs w:val="22"/>
              </w:rPr>
            </w:pPr>
            <w:r w:rsidRPr="00632BC5">
              <w:rPr>
                <w:rFonts w:cs="Arial"/>
                <w:sz w:val="22"/>
                <w:szCs w:val="22"/>
              </w:rPr>
              <w:t xml:space="preserve">those  of  the  Exclusive  Assets  which  are  capable of legal transfer to the </w:t>
            </w:r>
            <w:r w:rsidRPr="00632BC5">
              <w:rPr>
                <w:rFonts w:cs="Arial"/>
                <w:i/>
                <w:sz w:val="22"/>
                <w:szCs w:val="22"/>
              </w:rPr>
              <w:t>Employer</w:t>
            </w:r>
            <w:r w:rsidRPr="00632BC5">
              <w:rPr>
                <w:rFonts w:cs="Arial"/>
                <w:sz w:val="22"/>
                <w:szCs w:val="22"/>
              </w:rPr>
              <w:t>;</w:t>
            </w:r>
          </w:p>
        </w:tc>
      </w:tr>
      <w:tr w:rsidR="00AB1F0C" w:rsidRPr="00632BC5" w14:paraId="6D56807D" w14:textId="77777777" w:rsidTr="007673AF">
        <w:tc>
          <w:tcPr>
            <w:tcW w:w="2649" w:type="dxa"/>
          </w:tcPr>
          <w:p w14:paraId="109C55A6" w14:textId="77777777" w:rsidR="00AB1F0C" w:rsidRPr="00632BC5" w:rsidRDefault="00AB1F0C" w:rsidP="007673AF">
            <w:pPr>
              <w:pStyle w:val="TLTBodyText1"/>
              <w:ind w:left="0"/>
              <w:rPr>
                <w:rFonts w:cs="Arial"/>
                <w:sz w:val="22"/>
                <w:szCs w:val="22"/>
              </w:rPr>
            </w:pPr>
            <w:r w:rsidRPr="00632BC5">
              <w:rPr>
                <w:rFonts w:cs="Arial"/>
                <w:sz w:val="22"/>
                <w:szCs w:val="22"/>
              </w:rPr>
              <w:t>"</w:t>
            </w:r>
            <w:r w:rsidRPr="00632BC5">
              <w:rPr>
                <w:rFonts w:cs="Arial"/>
                <w:b/>
                <w:sz w:val="22"/>
                <w:szCs w:val="22"/>
              </w:rPr>
              <w:t>Transferrable Contracts</w:t>
            </w:r>
            <w:r w:rsidRPr="00632BC5">
              <w:rPr>
                <w:rFonts w:cs="Arial"/>
                <w:sz w:val="22"/>
                <w:szCs w:val="22"/>
              </w:rPr>
              <w:t>"</w:t>
            </w:r>
          </w:p>
        </w:tc>
        <w:tc>
          <w:tcPr>
            <w:tcW w:w="5322" w:type="dxa"/>
          </w:tcPr>
          <w:p w14:paraId="588E7CCC" w14:textId="2FD6542F" w:rsidR="00AB1F0C" w:rsidRPr="00632BC5" w:rsidRDefault="00AB1F0C" w:rsidP="007673AF">
            <w:pPr>
              <w:pStyle w:val="TLTBodyText1"/>
              <w:ind w:left="0"/>
              <w:rPr>
                <w:rFonts w:cs="Arial"/>
                <w:sz w:val="22"/>
                <w:szCs w:val="22"/>
              </w:rPr>
            </w:pPr>
            <w:r w:rsidRPr="00632BC5">
              <w:rPr>
                <w:rFonts w:cs="Arial"/>
                <w:sz w:val="22"/>
                <w:szCs w:val="22"/>
              </w:rPr>
              <w:t xml:space="preserve">the  Sub-contracts,  licences  for  </w:t>
            </w:r>
            <w:r w:rsidRPr="00632BC5">
              <w:rPr>
                <w:rFonts w:cs="Arial"/>
                <w:i/>
                <w:sz w:val="22"/>
                <w:szCs w:val="22"/>
              </w:rPr>
              <w:t>Contractor</w:t>
            </w:r>
            <w:r w:rsidRPr="00632BC5">
              <w:rPr>
                <w:rFonts w:cs="Arial"/>
                <w:sz w:val="22"/>
                <w:szCs w:val="22"/>
              </w:rPr>
              <w:t xml:space="preserve">'s Software, licences for Third Party Software or other agreements which are necessary to enable  the  </w:t>
            </w:r>
            <w:r w:rsidRPr="00632BC5">
              <w:rPr>
                <w:rFonts w:cs="Arial"/>
                <w:i/>
                <w:sz w:val="22"/>
                <w:szCs w:val="22"/>
              </w:rPr>
              <w:t>Employer</w:t>
            </w:r>
            <w:r w:rsidRPr="00632BC5">
              <w:rPr>
                <w:rFonts w:cs="Arial"/>
                <w:sz w:val="22"/>
                <w:szCs w:val="22"/>
              </w:rPr>
              <w:t xml:space="preserve">  or  any  Replacement </w:t>
            </w:r>
            <w:r w:rsidRPr="00632BC5">
              <w:rPr>
                <w:rFonts w:cs="Arial"/>
                <w:i/>
                <w:sz w:val="22"/>
                <w:szCs w:val="22"/>
              </w:rPr>
              <w:t>Contractor</w:t>
            </w:r>
            <w:r w:rsidRPr="00632BC5">
              <w:rPr>
                <w:rFonts w:cs="Arial"/>
                <w:sz w:val="22"/>
                <w:szCs w:val="22"/>
              </w:rPr>
              <w:t xml:space="preserve">  to  perform  the  </w:t>
            </w:r>
            <w:r w:rsidR="00C05075" w:rsidRPr="00C05075">
              <w:rPr>
                <w:rFonts w:cs="Arial"/>
                <w:i/>
                <w:sz w:val="22"/>
                <w:szCs w:val="22"/>
              </w:rPr>
              <w:t>services</w:t>
            </w:r>
            <w:r w:rsidRPr="00632BC5">
              <w:rPr>
                <w:rFonts w:cs="Arial"/>
                <w:sz w:val="22"/>
                <w:szCs w:val="22"/>
              </w:rPr>
              <w:t xml:space="preserve">  or  the Replacement Services, including in relation to licences all relevant Documentation; and</w:t>
            </w:r>
          </w:p>
        </w:tc>
      </w:tr>
      <w:tr w:rsidR="00AB1F0C" w:rsidRPr="00632BC5" w14:paraId="3FD82276" w14:textId="77777777" w:rsidTr="007673AF">
        <w:tc>
          <w:tcPr>
            <w:tcW w:w="2649" w:type="dxa"/>
          </w:tcPr>
          <w:p w14:paraId="2A8C2835" w14:textId="77777777" w:rsidR="00AB1F0C" w:rsidRPr="00632BC5" w:rsidRDefault="00AB1F0C" w:rsidP="007673AF">
            <w:pPr>
              <w:pStyle w:val="TLTBodyText1"/>
              <w:ind w:left="0"/>
              <w:rPr>
                <w:rFonts w:cs="Arial"/>
                <w:sz w:val="22"/>
                <w:szCs w:val="22"/>
              </w:rPr>
            </w:pPr>
            <w:r w:rsidRPr="00632BC5">
              <w:rPr>
                <w:rFonts w:cs="Arial"/>
                <w:sz w:val="22"/>
                <w:szCs w:val="22"/>
              </w:rPr>
              <w:t>"</w:t>
            </w:r>
            <w:r w:rsidRPr="00632BC5">
              <w:rPr>
                <w:rFonts w:cs="Arial"/>
                <w:b/>
                <w:sz w:val="22"/>
                <w:szCs w:val="22"/>
              </w:rPr>
              <w:t>Transferring Contracts</w:t>
            </w:r>
            <w:r w:rsidRPr="00632BC5">
              <w:rPr>
                <w:rFonts w:cs="Arial"/>
                <w:sz w:val="22"/>
                <w:szCs w:val="22"/>
              </w:rPr>
              <w:t>"</w:t>
            </w:r>
          </w:p>
        </w:tc>
        <w:tc>
          <w:tcPr>
            <w:tcW w:w="5322" w:type="dxa"/>
          </w:tcPr>
          <w:p w14:paraId="5DEF4933" w14:textId="69B734AF" w:rsidR="00AB1F0C" w:rsidRPr="00632BC5" w:rsidRDefault="00694769" w:rsidP="007673AF">
            <w:pPr>
              <w:pStyle w:val="TLTBodyText1"/>
              <w:ind w:left="0"/>
              <w:rPr>
                <w:rFonts w:cs="Arial"/>
                <w:sz w:val="22"/>
                <w:szCs w:val="22"/>
              </w:rPr>
            </w:pPr>
            <w:r>
              <w:rPr>
                <w:rFonts w:cs="Arial"/>
                <w:sz w:val="22"/>
                <w:szCs w:val="22"/>
              </w:rPr>
              <w:t>has the meaning given in p</w:t>
            </w:r>
            <w:r w:rsidR="00AB1F0C" w:rsidRPr="00632BC5">
              <w:rPr>
                <w:rFonts w:cs="Arial"/>
                <w:sz w:val="22"/>
                <w:szCs w:val="22"/>
              </w:rPr>
              <w:t xml:space="preserve">aragraph </w:t>
            </w:r>
            <w:r w:rsidR="00AB1F0C" w:rsidRPr="00632BC5">
              <w:rPr>
                <w:rFonts w:cs="Arial"/>
                <w:sz w:val="22"/>
                <w:szCs w:val="22"/>
              </w:rPr>
              <w:fldChar w:fldCharType="begin"/>
            </w:r>
            <w:r w:rsidR="00AB1F0C" w:rsidRPr="00632BC5">
              <w:rPr>
                <w:rFonts w:cs="Arial"/>
                <w:sz w:val="22"/>
                <w:szCs w:val="22"/>
              </w:rPr>
              <w:instrText xml:space="preserve"> REF _Ref462676183 \r \h  \* MERGEFORMAT </w:instrText>
            </w:r>
            <w:r w:rsidR="00AB1F0C" w:rsidRPr="00632BC5">
              <w:rPr>
                <w:rFonts w:cs="Arial"/>
                <w:sz w:val="22"/>
                <w:szCs w:val="22"/>
              </w:rPr>
            </w:r>
            <w:r w:rsidR="00AB1F0C" w:rsidRPr="00632BC5">
              <w:rPr>
                <w:rFonts w:cs="Arial"/>
                <w:sz w:val="22"/>
                <w:szCs w:val="22"/>
              </w:rPr>
              <w:fldChar w:fldCharType="separate"/>
            </w:r>
            <w:r w:rsidR="00E45B42">
              <w:rPr>
                <w:rFonts w:cs="Arial"/>
                <w:sz w:val="22"/>
                <w:szCs w:val="22"/>
              </w:rPr>
              <w:t>3.2(3)</w:t>
            </w:r>
            <w:r w:rsidR="00AB1F0C" w:rsidRPr="00632BC5">
              <w:rPr>
                <w:rFonts w:cs="Arial"/>
                <w:sz w:val="22"/>
                <w:szCs w:val="22"/>
              </w:rPr>
              <w:fldChar w:fldCharType="end"/>
            </w:r>
            <w:r>
              <w:rPr>
                <w:rFonts w:cs="Arial"/>
                <w:sz w:val="22"/>
                <w:szCs w:val="22"/>
              </w:rPr>
              <w:t xml:space="preserve"> </w:t>
            </w:r>
            <w:r w:rsidRPr="00694769">
              <w:rPr>
                <w:sz w:val="22"/>
                <w:szCs w:val="22"/>
              </w:rPr>
              <w:t xml:space="preserve">of this Contract Schedule </w:t>
            </w:r>
            <w:r>
              <w:rPr>
                <w:sz w:val="22"/>
                <w:szCs w:val="22"/>
              </w:rPr>
              <w:t>U</w:t>
            </w:r>
            <w:r w:rsidRPr="00694769">
              <w:rPr>
                <w:sz w:val="22"/>
                <w:szCs w:val="22"/>
              </w:rPr>
              <w:t xml:space="preserve"> (</w:t>
            </w:r>
            <w:r>
              <w:rPr>
                <w:sz w:val="22"/>
                <w:szCs w:val="22"/>
              </w:rPr>
              <w:t>Exit Management</w:t>
            </w:r>
            <w:r w:rsidRPr="00694769">
              <w:rPr>
                <w:sz w:val="22"/>
                <w:szCs w:val="22"/>
              </w:rPr>
              <w:t>)</w:t>
            </w:r>
            <w:r w:rsidR="00AB1F0C" w:rsidRPr="00632BC5">
              <w:rPr>
                <w:rFonts w:cs="Arial"/>
                <w:sz w:val="22"/>
                <w:szCs w:val="22"/>
              </w:rPr>
              <w:t>.</w:t>
            </w:r>
          </w:p>
        </w:tc>
      </w:tr>
    </w:tbl>
    <w:p w14:paraId="0E33404F" w14:textId="77777777" w:rsidR="00AB1F0C" w:rsidRPr="00632BC5" w:rsidRDefault="00AB1F0C" w:rsidP="00EA5565">
      <w:pPr>
        <w:pStyle w:val="TLTLevel1"/>
        <w:numPr>
          <w:ilvl w:val="0"/>
          <w:numId w:val="99"/>
        </w:numPr>
        <w:spacing w:before="100"/>
        <w:rPr>
          <w:rFonts w:cs="Arial"/>
          <w:sz w:val="22"/>
          <w:szCs w:val="22"/>
        </w:rPr>
      </w:pPr>
      <w:r w:rsidRPr="00632BC5">
        <w:rPr>
          <w:rFonts w:cs="Arial"/>
          <w:sz w:val="22"/>
          <w:szCs w:val="22"/>
        </w:rPr>
        <w:t>OBLIGATIONS TO ASSIST ON RE-TENDERING OF SERVICES</w:t>
      </w:r>
    </w:p>
    <w:p w14:paraId="5F36C095" w14:textId="77777777" w:rsidR="00AB1F0C" w:rsidRPr="00632BC5" w:rsidRDefault="00AB1F0C" w:rsidP="00EA5565">
      <w:pPr>
        <w:pStyle w:val="TLTLevel2"/>
        <w:numPr>
          <w:ilvl w:val="1"/>
          <w:numId w:val="98"/>
        </w:numPr>
        <w:rPr>
          <w:rFonts w:cs="Arial"/>
          <w:sz w:val="22"/>
          <w:szCs w:val="22"/>
        </w:rPr>
      </w:pPr>
      <w:bookmarkStart w:id="254" w:name="_Ref462673951"/>
      <w:r w:rsidRPr="00632BC5">
        <w:rPr>
          <w:rFonts w:cs="Arial"/>
          <w:sz w:val="22"/>
          <w:szCs w:val="22"/>
        </w:rPr>
        <w:t xml:space="preserve">On reasonable notice at any point during the term the </w:t>
      </w:r>
      <w:r w:rsidRPr="00632BC5">
        <w:rPr>
          <w:rFonts w:cs="Arial"/>
          <w:i/>
          <w:sz w:val="22"/>
          <w:szCs w:val="22"/>
        </w:rPr>
        <w:t>Contractor</w:t>
      </w:r>
      <w:r w:rsidRPr="00632BC5">
        <w:rPr>
          <w:rFonts w:cs="Arial"/>
          <w:sz w:val="22"/>
          <w:szCs w:val="22"/>
        </w:rPr>
        <w:t xml:space="preserve"> shall provide to the </w:t>
      </w:r>
      <w:r w:rsidRPr="00632BC5">
        <w:rPr>
          <w:rFonts w:cs="Arial"/>
          <w:i/>
          <w:sz w:val="22"/>
          <w:szCs w:val="22"/>
        </w:rPr>
        <w:t>Employer</w:t>
      </w:r>
      <w:r w:rsidRPr="00632BC5">
        <w:rPr>
          <w:rFonts w:cs="Arial"/>
          <w:sz w:val="22"/>
          <w:szCs w:val="22"/>
        </w:rPr>
        <w:t xml:space="preserve"> and/or its potential replacement supplier (subject to the potential replacement supplier entering into reasonable written confidentiality undertakings), the following material and information in order to facilitate the preparation by the </w:t>
      </w:r>
      <w:r w:rsidRPr="00632BC5">
        <w:rPr>
          <w:rFonts w:cs="Arial"/>
          <w:i/>
          <w:sz w:val="22"/>
          <w:szCs w:val="22"/>
        </w:rPr>
        <w:t>Employer</w:t>
      </w:r>
      <w:r w:rsidRPr="00632BC5">
        <w:rPr>
          <w:rFonts w:cs="Arial"/>
          <w:sz w:val="22"/>
          <w:szCs w:val="22"/>
        </w:rPr>
        <w:t xml:space="preserve"> of any invitation to tender and/or to facilitate any potential replacement suppliers undertaking due diligence:</w:t>
      </w:r>
      <w:bookmarkEnd w:id="254"/>
      <w:r w:rsidRPr="00632BC5">
        <w:rPr>
          <w:rFonts w:cs="Arial"/>
          <w:sz w:val="22"/>
          <w:szCs w:val="22"/>
        </w:rPr>
        <w:t xml:space="preserve"> </w:t>
      </w:r>
    </w:p>
    <w:p w14:paraId="52870293" w14:textId="5ABBFFA1"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details of the </w:t>
      </w:r>
      <w:r w:rsidR="00C05075" w:rsidRPr="00C05075">
        <w:rPr>
          <w:rFonts w:cs="Arial"/>
          <w:i/>
          <w:sz w:val="22"/>
          <w:szCs w:val="22"/>
        </w:rPr>
        <w:t>services</w:t>
      </w:r>
      <w:r w:rsidRPr="00632BC5">
        <w:rPr>
          <w:rFonts w:cs="Arial"/>
          <w:sz w:val="22"/>
          <w:szCs w:val="22"/>
        </w:rPr>
        <w:t xml:space="preserve">; </w:t>
      </w:r>
    </w:p>
    <w:p w14:paraId="207A9134"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an inventory of </w:t>
      </w:r>
      <w:r w:rsidRPr="00632BC5">
        <w:rPr>
          <w:rFonts w:cs="Arial"/>
          <w:i/>
          <w:sz w:val="22"/>
          <w:szCs w:val="22"/>
        </w:rPr>
        <w:t>Employer</w:t>
      </w:r>
      <w:r w:rsidRPr="00632BC5">
        <w:rPr>
          <w:rFonts w:cs="Arial"/>
          <w:sz w:val="22"/>
          <w:szCs w:val="22"/>
        </w:rPr>
        <w:t xml:space="preserve"> Data in the </w:t>
      </w:r>
      <w:r w:rsidRPr="00632BC5">
        <w:rPr>
          <w:rFonts w:cs="Arial"/>
          <w:i/>
          <w:sz w:val="22"/>
          <w:szCs w:val="22"/>
        </w:rPr>
        <w:t>Contractor</w:t>
      </w:r>
      <w:r w:rsidRPr="00632BC5">
        <w:rPr>
          <w:rFonts w:cs="Arial"/>
          <w:sz w:val="22"/>
          <w:szCs w:val="22"/>
        </w:rPr>
        <w:t>'s possession or control;</w:t>
      </w:r>
    </w:p>
    <w:p w14:paraId="19213C87"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details of any key terms of any third party contracts and licences, particularly as regards charges, termination, assignment and novation; </w:t>
      </w:r>
    </w:p>
    <w:p w14:paraId="2B1BC935" w14:textId="40C15753"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a list of on-going and/or threatened disputes in relation to the provision of the </w:t>
      </w:r>
      <w:r w:rsidR="00C05075" w:rsidRPr="00C05075">
        <w:rPr>
          <w:rFonts w:cs="Arial"/>
          <w:i/>
          <w:sz w:val="22"/>
          <w:szCs w:val="22"/>
        </w:rPr>
        <w:t>services</w:t>
      </w:r>
      <w:r w:rsidRPr="00632BC5">
        <w:rPr>
          <w:rFonts w:cs="Arial"/>
          <w:sz w:val="22"/>
          <w:szCs w:val="22"/>
        </w:rPr>
        <w:t xml:space="preserve">; </w:t>
      </w:r>
    </w:p>
    <w:p w14:paraId="6402B8A3" w14:textId="6F1A1500" w:rsidR="00AB1F0C" w:rsidRPr="00632BC5" w:rsidRDefault="00AB1F0C" w:rsidP="00EA5565">
      <w:pPr>
        <w:pStyle w:val="TLTLevel3"/>
        <w:numPr>
          <w:ilvl w:val="2"/>
          <w:numId w:val="98"/>
        </w:numPr>
        <w:rPr>
          <w:rFonts w:cs="Arial"/>
          <w:sz w:val="22"/>
          <w:szCs w:val="22"/>
        </w:rPr>
      </w:pPr>
      <w:bookmarkStart w:id="255" w:name="_Ref463968603"/>
      <w:r w:rsidRPr="00632BC5">
        <w:rPr>
          <w:rFonts w:cs="Arial"/>
          <w:sz w:val="22"/>
          <w:szCs w:val="22"/>
        </w:rPr>
        <w:t xml:space="preserve">to the extent permitted by applicable Law, all information relating to Transferring </w:t>
      </w:r>
      <w:r w:rsidR="000818A4" w:rsidRPr="00632BC5">
        <w:rPr>
          <w:rFonts w:cs="Arial"/>
          <w:sz w:val="22"/>
          <w:szCs w:val="22"/>
        </w:rPr>
        <w:t xml:space="preserve">Contractor </w:t>
      </w:r>
      <w:r w:rsidRPr="00632BC5">
        <w:rPr>
          <w:rFonts w:cs="Arial"/>
          <w:sz w:val="22"/>
          <w:szCs w:val="22"/>
        </w:rPr>
        <w:t xml:space="preserve">Employees required to be provided by the </w:t>
      </w:r>
      <w:r w:rsidRPr="00632BC5">
        <w:rPr>
          <w:rFonts w:cs="Arial"/>
          <w:i/>
          <w:sz w:val="22"/>
          <w:szCs w:val="22"/>
        </w:rPr>
        <w:t>Contractor</w:t>
      </w:r>
      <w:r w:rsidRPr="00632BC5">
        <w:rPr>
          <w:rFonts w:cs="Arial"/>
          <w:sz w:val="22"/>
          <w:szCs w:val="22"/>
        </w:rPr>
        <w:t xml:space="preserve"> under </w:t>
      </w:r>
      <w:r w:rsidR="00E278BE">
        <w:rPr>
          <w:rFonts w:cs="Arial"/>
          <w:sz w:val="22"/>
          <w:szCs w:val="22"/>
        </w:rPr>
        <w:t>this contract</w:t>
      </w:r>
      <w:r w:rsidRPr="00632BC5">
        <w:rPr>
          <w:rFonts w:cs="Arial"/>
          <w:sz w:val="22"/>
          <w:szCs w:val="22"/>
        </w:rPr>
        <w:t>; and</w:t>
      </w:r>
      <w:bookmarkEnd w:id="255"/>
      <w:r w:rsidRPr="00632BC5">
        <w:rPr>
          <w:rFonts w:cs="Arial"/>
          <w:sz w:val="22"/>
          <w:szCs w:val="22"/>
        </w:rPr>
        <w:t xml:space="preserve"> </w:t>
      </w:r>
    </w:p>
    <w:p w14:paraId="577242DE"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such other material and information as the </w:t>
      </w:r>
      <w:r w:rsidRPr="00632BC5">
        <w:rPr>
          <w:rFonts w:cs="Arial"/>
          <w:i/>
          <w:sz w:val="22"/>
          <w:szCs w:val="22"/>
        </w:rPr>
        <w:t>Employer</w:t>
      </w:r>
      <w:r w:rsidRPr="00632BC5">
        <w:rPr>
          <w:rFonts w:cs="Arial"/>
          <w:sz w:val="22"/>
          <w:szCs w:val="22"/>
        </w:rPr>
        <w:t xml:space="preserve"> shall reasonably require, </w:t>
      </w:r>
    </w:p>
    <w:p w14:paraId="557C2FF0" w14:textId="77777777" w:rsidR="00AB1F0C" w:rsidRPr="00632BC5" w:rsidRDefault="00AB1F0C" w:rsidP="00AB1F0C">
      <w:pPr>
        <w:pStyle w:val="TLTBodyText1"/>
        <w:rPr>
          <w:rFonts w:cs="Arial"/>
          <w:sz w:val="22"/>
          <w:szCs w:val="22"/>
        </w:rPr>
      </w:pPr>
      <w:r w:rsidRPr="00632BC5">
        <w:rPr>
          <w:rFonts w:cs="Arial"/>
          <w:sz w:val="22"/>
          <w:szCs w:val="22"/>
        </w:rPr>
        <w:t>(together, the “</w:t>
      </w:r>
      <w:r w:rsidRPr="00632BC5">
        <w:rPr>
          <w:rFonts w:cs="Arial"/>
          <w:b/>
          <w:sz w:val="22"/>
          <w:szCs w:val="22"/>
        </w:rPr>
        <w:t>Exit Information</w:t>
      </w:r>
      <w:r w:rsidRPr="00632BC5">
        <w:rPr>
          <w:rFonts w:cs="Arial"/>
          <w:sz w:val="22"/>
          <w:szCs w:val="22"/>
        </w:rPr>
        <w:t>”).</w:t>
      </w:r>
    </w:p>
    <w:p w14:paraId="1847FC9B" w14:textId="1C0F671B" w:rsidR="00AB1F0C" w:rsidRPr="00632BC5" w:rsidRDefault="00AB1F0C" w:rsidP="00EA5565">
      <w:pPr>
        <w:pStyle w:val="TLTLevel2"/>
        <w:numPr>
          <w:ilvl w:val="1"/>
          <w:numId w:val="98"/>
        </w:numPr>
        <w:rPr>
          <w:rFonts w:cs="Arial"/>
          <w:sz w:val="22"/>
          <w:szCs w:val="22"/>
        </w:rPr>
      </w:pPr>
      <w:bookmarkStart w:id="256" w:name="_Ref462673984"/>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acknowledges that the </w:t>
      </w:r>
      <w:r w:rsidRPr="00632BC5">
        <w:rPr>
          <w:rFonts w:cs="Arial"/>
          <w:i/>
          <w:sz w:val="22"/>
          <w:szCs w:val="22"/>
        </w:rPr>
        <w:t>Employer</w:t>
      </w:r>
      <w:r w:rsidRPr="00632BC5">
        <w:rPr>
          <w:rFonts w:cs="Arial"/>
          <w:sz w:val="22"/>
          <w:szCs w:val="22"/>
        </w:rPr>
        <w:t xml:space="preserve"> may disclose the </w:t>
      </w:r>
      <w:r w:rsidRPr="00632BC5">
        <w:rPr>
          <w:rFonts w:cs="Arial"/>
          <w:i/>
          <w:sz w:val="22"/>
          <w:szCs w:val="22"/>
        </w:rPr>
        <w:t>Contractor</w:t>
      </w:r>
      <w:r w:rsidRPr="00632BC5">
        <w:rPr>
          <w:rFonts w:cs="Arial"/>
          <w:sz w:val="22"/>
          <w:szCs w:val="22"/>
        </w:rPr>
        <w:t xml:space="preserve">'s Confidential Information to an actual or prospective replacement supplier or any third party whom the </w:t>
      </w:r>
      <w:r w:rsidRPr="00632BC5">
        <w:rPr>
          <w:rFonts w:cs="Arial"/>
          <w:i/>
          <w:sz w:val="22"/>
          <w:szCs w:val="22"/>
        </w:rPr>
        <w:t>Employer</w:t>
      </w:r>
      <w:r w:rsidRPr="00632BC5">
        <w:rPr>
          <w:rFonts w:cs="Arial"/>
          <w:sz w:val="22"/>
          <w:szCs w:val="22"/>
        </w:rPr>
        <w:t xml:space="preserve"> is considering engaging to the extent that such disclosure is necessary in connection with such engagement (except that the </w:t>
      </w:r>
      <w:r w:rsidRPr="00632BC5">
        <w:rPr>
          <w:rFonts w:cs="Arial"/>
          <w:i/>
          <w:sz w:val="22"/>
          <w:szCs w:val="22"/>
        </w:rPr>
        <w:t>Employer</w:t>
      </w:r>
      <w:r w:rsidRPr="00632BC5">
        <w:rPr>
          <w:rFonts w:cs="Arial"/>
          <w:sz w:val="22"/>
          <w:szCs w:val="22"/>
        </w:rPr>
        <w:t xml:space="preserve"> may not under this </w:t>
      </w:r>
      <w:r w:rsidR="00694769">
        <w:rPr>
          <w:rFonts w:cs="Arial"/>
          <w:sz w:val="22"/>
          <w:szCs w:val="22"/>
        </w:rPr>
        <w:t>p</w:t>
      </w:r>
      <w:r w:rsidRPr="00632BC5">
        <w:rPr>
          <w:rFonts w:cs="Arial"/>
          <w:sz w:val="22"/>
          <w:szCs w:val="22"/>
        </w:rPr>
        <w:t xml:space="preserve">aragraph </w:t>
      </w:r>
      <w:r w:rsidR="003042AD" w:rsidRPr="00632BC5">
        <w:rPr>
          <w:rFonts w:cs="Arial"/>
          <w:sz w:val="22"/>
          <w:szCs w:val="22"/>
        </w:rPr>
        <w:t>1.2</w:t>
      </w:r>
      <w:r w:rsidRPr="00632BC5">
        <w:rPr>
          <w:rFonts w:cs="Arial"/>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00694769">
        <w:rPr>
          <w:sz w:val="22"/>
          <w:szCs w:val="22"/>
        </w:rPr>
        <w:t xml:space="preserve"> </w:t>
      </w:r>
      <w:r w:rsidRPr="00632BC5">
        <w:rPr>
          <w:rFonts w:cs="Arial"/>
          <w:sz w:val="22"/>
          <w:szCs w:val="22"/>
        </w:rPr>
        <w:t xml:space="preserve">disclose any </w:t>
      </w:r>
      <w:r w:rsidRPr="00632BC5">
        <w:rPr>
          <w:rFonts w:cs="Arial"/>
          <w:i/>
          <w:sz w:val="22"/>
          <w:szCs w:val="22"/>
        </w:rPr>
        <w:t>Contractor</w:t>
      </w:r>
      <w:r w:rsidRPr="00632BC5">
        <w:rPr>
          <w:rFonts w:cs="Arial"/>
          <w:sz w:val="22"/>
          <w:szCs w:val="22"/>
        </w:rPr>
        <w:t xml:space="preserve">’s Confidential Information which is information relating to the </w:t>
      </w:r>
      <w:r w:rsidRPr="00632BC5">
        <w:rPr>
          <w:rFonts w:cs="Arial"/>
          <w:i/>
          <w:sz w:val="22"/>
          <w:szCs w:val="22"/>
        </w:rPr>
        <w:t>Contractor</w:t>
      </w:r>
      <w:r w:rsidRPr="00632BC5">
        <w:rPr>
          <w:rFonts w:cs="Arial"/>
          <w:sz w:val="22"/>
          <w:szCs w:val="22"/>
        </w:rPr>
        <w:t>’s or its Subcontractors’ prices or costs).</w:t>
      </w:r>
      <w:bookmarkEnd w:id="256"/>
      <w:r w:rsidRPr="00632BC5">
        <w:rPr>
          <w:rFonts w:cs="Arial"/>
          <w:sz w:val="22"/>
          <w:szCs w:val="22"/>
        </w:rPr>
        <w:t xml:space="preserve"> </w:t>
      </w:r>
    </w:p>
    <w:p w14:paraId="1CB287CC" w14:textId="7777777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shall: </w:t>
      </w:r>
    </w:p>
    <w:p w14:paraId="08106D83" w14:textId="2F6696CC"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notify the </w:t>
      </w:r>
      <w:r w:rsidRPr="00632BC5">
        <w:rPr>
          <w:rFonts w:cs="Arial"/>
          <w:i/>
          <w:sz w:val="22"/>
          <w:szCs w:val="22"/>
        </w:rPr>
        <w:t>Employer</w:t>
      </w:r>
      <w:r w:rsidRPr="00632BC5">
        <w:rPr>
          <w:rFonts w:cs="Arial"/>
          <w:sz w:val="22"/>
          <w:szCs w:val="22"/>
        </w:rPr>
        <w:t xml:space="preserve"> within five (5) </w:t>
      </w:r>
      <w:r w:rsidR="00D54DB5" w:rsidRPr="00632BC5">
        <w:rPr>
          <w:rFonts w:cs="Arial"/>
          <w:sz w:val="22"/>
          <w:szCs w:val="22"/>
        </w:rPr>
        <w:t>day</w:t>
      </w:r>
      <w:r w:rsidRPr="00632BC5">
        <w:rPr>
          <w:rFonts w:cs="Arial"/>
          <w:sz w:val="22"/>
          <w:szCs w:val="22"/>
        </w:rPr>
        <w:t xml:space="preserve"> of any material change to the Exit Information which may adversely impact upon the potential transfer and/or continuance of any </w:t>
      </w:r>
      <w:r w:rsidR="00C05075" w:rsidRPr="00C05075">
        <w:rPr>
          <w:rFonts w:cs="Arial"/>
          <w:i/>
          <w:sz w:val="22"/>
          <w:szCs w:val="22"/>
        </w:rPr>
        <w:t>services</w:t>
      </w:r>
      <w:r w:rsidRPr="00632BC5">
        <w:rPr>
          <w:rFonts w:cs="Arial"/>
          <w:sz w:val="22"/>
          <w:szCs w:val="22"/>
        </w:rPr>
        <w:t xml:space="preserve"> and shall consult with the </w:t>
      </w:r>
      <w:r w:rsidRPr="00632BC5">
        <w:rPr>
          <w:rFonts w:cs="Arial"/>
          <w:i/>
          <w:sz w:val="22"/>
          <w:szCs w:val="22"/>
        </w:rPr>
        <w:t>Employer</w:t>
      </w:r>
      <w:r w:rsidRPr="00632BC5">
        <w:rPr>
          <w:rFonts w:cs="Arial"/>
          <w:sz w:val="22"/>
          <w:szCs w:val="22"/>
        </w:rPr>
        <w:t xml:space="preserve"> regarding such proposed material changes; and </w:t>
      </w:r>
    </w:p>
    <w:p w14:paraId="7945EA3E"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provide complete updates of the Exit Information on an as-requested basis </w:t>
      </w:r>
    </w:p>
    <w:p w14:paraId="0A383A72" w14:textId="161B82FA" w:rsidR="00AB1F0C" w:rsidRPr="00632BC5" w:rsidRDefault="00AB1F0C" w:rsidP="00AB1F0C">
      <w:pPr>
        <w:pStyle w:val="TLTBodyText1"/>
        <w:rPr>
          <w:rFonts w:cs="Arial"/>
          <w:sz w:val="22"/>
          <w:szCs w:val="22"/>
        </w:rPr>
      </w:pPr>
      <w:r w:rsidRPr="00632BC5">
        <w:rPr>
          <w:rFonts w:cs="Arial"/>
          <w:sz w:val="22"/>
          <w:szCs w:val="22"/>
        </w:rPr>
        <w:t xml:space="preserve">as soon as reasonably practicable and in any event within ten (10) </w:t>
      </w:r>
      <w:r w:rsidR="00D54DB5" w:rsidRPr="00632BC5">
        <w:rPr>
          <w:rFonts w:cs="Arial"/>
          <w:sz w:val="22"/>
          <w:szCs w:val="22"/>
        </w:rPr>
        <w:t>day</w:t>
      </w:r>
      <w:r w:rsidRPr="00632BC5">
        <w:rPr>
          <w:rFonts w:cs="Arial"/>
          <w:sz w:val="22"/>
          <w:szCs w:val="22"/>
        </w:rPr>
        <w:t xml:space="preserve"> of a request in writing from the </w:t>
      </w:r>
      <w:r w:rsidRPr="00632BC5">
        <w:rPr>
          <w:rFonts w:cs="Arial"/>
          <w:i/>
          <w:sz w:val="22"/>
          <w:szCs w:val="22"/>
        </w:rPr>
        <w:t>Employer</w:t>
      </w:r>
      <w:r w:rsidRPr="00632BC5">
        <w:rPr>
          <w:rFonts w:cs="Arial"/>
          <w:sz w:val="22"/>
          <w:szCs w:val="22"/>
        </w:rPr>
        <w:t>.</w:t>
      </w:r>
    </w:p>
    <w:p w14:paraId="2A26ECE0" w14:textId="7777777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may charge the </w:t>
      </w:r>
      <w:r w:rsidRPr="00632BC5">
        <w:rPr>
          <w:rFonts w:cs="Arial"/>
          <w:i/>
          <w:sz w:val="22"/>
          <w:szCs w:val="22"/>
        </w:rPr>
        <w:t>Employer</w:t>
      </w:r>
      <w:r w:rsidRPr="00632BC5">
        <w:rPr>
          <w:rFonts w:cs="Arial"/>
          <w:sz w:val="22"/>
          <w:szCs w:val="22"/>
        </w:rPr>
        <w:t xml:space="preserve"> for its reasonable additional costs to the extent the </w:t>
      </w:r>
      <w:r w:rsidRPr="00632BC5">
        <w:rPr>
          <w:rFonts w:cs="Arial"/>
          <w:i/>
          <w:sz w:val="22"/>
          <w:szCs w:val="22"/>
        </w:rPr>
        <w:t>Employer</w:t>
      </w:r>
      <w:r w:rsidRPr="00632BC5">
        <w:rPr>
          <w:rFonts w:cs="Arial"/>
          <w:sz w:val="22"/>
          <w:szCs w:val="22"/>
        </w:rPr>
        <w:t xml:space="preserve"> requests more than four (4) updates in any six (6) month period. </w:t>
      </w:r>
    </w:p>
    <w:p w14:paraId="325A0F77" w14:textId="7777777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Exit Information shall be accurate and complete in all material respects and the level of detail to be provided by the </w:t>
      </w:r>
      <w:r w:rsidRPr="00632BC5">
        <w:rPr>
          <w:rFonts w:cs="Arial"/>
          <w:i/>
          <w:sz w:val="22"/>
          <w:szCs w:val="22"/>
        </w:rPr>
        <w:t>Contractor</w:t>
      </w:r>
      <w:r w:rsidRPr="00632BC5">
        <w:rPr>
          <w:rFonts w:cs="Arial"/>
          <w:sz w:val="22"/>
          <w:szCs w:val="22"/>
        </w:rPr>
        <w:t xml:space="preserve"> shall be such as would be reasonably necessary to enable a third party to: </w:t>
      </w:r>
    </w:p>
    <w:p w14:paraId="441003A6" w14:textId="45F5910F"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prepare an informed offer for those </w:t>
      </w:r>
      <w:r w:rsidR="00C05075" w:rsidRPr="00C05075">
        <w:rPr>
          <w:rFonts w:cs="Arial"/>
          <w:i/>
          <w:sz w:val="22"/>
          <w:szCs w:val="22"/>
        </w:rPr>
        <w:t>services</w:t>
      </w:r>
      <w:r w:rsidRPr="00632BC5">
        <w:rPr>
          <w:rFonts w:cs="Arial"/>
          <w:sz w:val="22"/>
          <w:szCs w:val="22"/>
        </w:rPr>
        <w:t xml:space="preserve">; and </w:t>
      </w:r>
    </w:p>
    <w:p w14:paraId="3568D2B8" w14:textId="77777777" w:rsidR="00AB1F0C" w:rsidRPr="00632BC5" w:rsidRDefault="00AB1F0C" w:rsidP="00EA5565">
      <w:pPr>
        <w:pStyle w:val="TLTLevel3"/>
        <w:numPr>
          <w:ilvl w:val="2"/>
          <w:numId w:val="98"/>
        </w:numPr>
        <w:rPr>
          <w:rFonts w:cs="Arial"/>
          <w:sz w:val="22"/>
          <w:szCs w:val="22"/>
        </w:rPr>
      </w:pPr>
      <w:bookmarkStart w:id="257" w:name="_Ref473716012"/>
      <w:r w:rsidRPr="00632BC5">
        <w:rPr>
          <w:rFonts w:cs="Arial"/>
          <w:sz w:val="22"/>
          <w:szCs w:val="22"/>
        </w:rPr>
        <w:t xml:space="preserve">not be disadvantaged in any subsequent procurement process compared to the </w:t>
      </w:r>
      <w:r w:rsidRPr="00632BC5">
        <w:rPr>
          <w:rFonts w:cs="Arial"/>
          <w:i/>
          <w:sz w:val="22"/>
          <w:szCs w:val="22"/>
        </w:rPr>
        <w:t>Contractor</w:t>
      </w:r>
      <w:r w:rsidRPr="00632BC5">
        <w:rPr>
          <w:rFonts w:cs="Arial"/>
          <w:sz w:val="22"/>
          <w:szCs w:val="22"/>
        </w:rPr>
        <w:t xml:space="preserve"> (if the </w:t>
      </w:r>
      <w:r w:rsidRPr="00632BC5">
        <w:rPr>
          <w:rFonts w:cs="Arial"/>
          <w:i/>
          <w:sz w:val="22"/>
          <w:szCs w:val="22"/>
        </w:rPr>
        <w:t>Contractor</w:t>
      </w:r>
      <w:r w:rsidRPr="00632BC5">
        <w:rPr>
          <w:rFonts w:cs="Arial"/>
          <w:sz w:val="22"/>
          <w:szCs w:val="22"/>
        </w:rPr>
        <w:t xml:space="preserve"> is invited to participate).</w:t>
      </w:r>
      <w:bookmarkEnd w:id="257"/>
      <w:r w:rsidRPr="00632BC5">
        <w:rPr>
          <w:rFonts w:cs="Arial"/>
          <w:sz w:val="22"/>
          <w:szCs w:val="22"/>
        </w:rPr>
        <w:t xml:space="preserve"> </w:t>
      </w:r>
    </w:p>
    <w:p w14:paraId="1168A767" w14:textId="7777777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shall: </w:t>
      </w:r>
    </w:p>
    <w:p w14:paraId="76EAC3A0"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include in the terms and conditions of employment for all new employees; and </w:t>
      </w:r>
    </w:p>
    <w:p w14:paraId="275FCD95"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shall use all reasonable endeavours to include in any updates to the terms and conditions of employment of any existing employees, </w:t>
      </w:r>
    </w:p>
    <w:p w14:paraId="215E9BBB" w14:textId="23725330" w:rsidR="00AB1F0C" w:rsidRPr="00632BC5" w:rsidRDefault="00AB1F0C" w:rsidP="00AB1F0C">
      <w:pPr>
        <w:pStyle w:val="TLTBodyText3"/>
        <w:ind w:left="720"/>
        <w:rPr>
          <w:rFonts w:cs="Arial"/>
          <w:sz w:val="22"/>
          <w:szCs w:val="22"/>
        </w:rPr>
      </w:pPr>
      <w:r w:rsidRPr="00632BC5">
        <w:rPr>
          <w:rFonts w:cs="Arial"/>
          <w:sz w:val="22"/>
          <w:szCs w:val="22"/>
        </w:rPr>
        <w:t xml:space="preserve">in each case delivering or reasonably likely to be delivering the </w:t>
      </w:r>
      <w:r w:rsidR="00C05075" w:rsidRPr="00C05075">
        <w:rPr>
          <w:rFonts w:cs="Arial"/>
          <w:i/>
          <w:sz w:val="22"/>
          <w:szCs w:val="22"/>
        </w:rPr>
        <w:t>services</w:t>
      </w:r>
      <w:r w:rsidRPr="00632BC5">
        <w:rPr>
          <w:rFonts w:cs="Arial"/>
          <w:sz w:val="22"/>
          <w:szCs w:val="22"/>
        </w:rPr>
        <w:t xml:space="preserve"> or any part thereof such term or terms (at all times compliant with all applicable Law) enabling the </w:t>
      </w:r>
      <w:r w:rsidRPr="00632BC5">
        <w:rPr>
          <w:rFonts w:cs="Arial"/>
          <w:i/>
          <w:sz w:val="22"/>
          <w:szCs w:val="22"/>
        </w:rPr>
        <w:t>Contractor</w:t>
      </w:r>
      <w:r w:rsidRPr="00632BC5">
        <w:rPr>
          <w:rFonts w:cs="Arial"/>
          <w:sz w:val="22"/>
          <w:szCs w:val="22"/>
        </w:rPr>
        <w:t xml:space="preserve"> to com</w:t>
      </w:r>
      <w:r w:rsidR="00694769">
        <w:rPr>
          <w:rFonts w:cs="Arial"/>
          <w:sz w:val="22"/>
          <w:szCs w:val="22"/>
        </w:rPr>
        <w:t>ply with its obligations under p</w:t>
      </w:r>
      <w:r w:rsidRPr="00632BC5">
        <w:rPr>
          <w:rFonts w:cs="Arial"/>
          <w:sz w:val="22"/>
          <w:szCs w:val="22"/>
        </w:rPr>
        <w:t xml:space="preserve">aragraph </w:t>
      </w:r>
      <w:r w:rsidR="00963F2F">
        <w:rPr>
          <w:rFonts w:cs="Arial"/>
          <w:sz w:val="22"/>
          <w:szCs w:val="22"/>
        </w:rPr>
        <w:fldChar w:fldCharType="begin"/>
      </w:r>
      <w:r w:rsidR="00963F2F">
        <w:rPr>
          <w:rFonts w:cs="Arial"/>
          <w:sz w:val="22"/>
          <w:szCs w:val="22"/>
        </w:rPr>
        <w:instrText xml:space="preserve"> REF _Ref473716012 \r \h </w:instrText>
      </w:r>
      <w:r w:rsidR="00963F2F">
        <w:rPr>
          <w:rFonts w:cs="Arial"/>
          <w:sz w:val="22"/>
          <w:szCs w:val="22"/>
        </w:rPr>
      </w:r>
      <w:r w:rsidR="00963F2F">
        <w:rPr>
          <w:rFonts w:cs="Arial"/>
          <w:sz w:val="22"/>
          <w:szCs w:val="22"/>
        </w:rPr>
        <w:fldChar w:fldCharType="separate"/>
      </w:r>
      <w:r w:rsidR="00E45B42">
        <w:rPr>
          <w:rFonts w:cs="Arial"/>
          <w:sz w:val="22"/>
          <w:szCs w:val="22"/>
        </w:rPr>
        <w:t>1.5(2)</w:t>
      </w:r>
      <w:r w:rsidR="00963F2F">
        <w:rPr>
          <w:rFonts w:cs="Arial"/>
          <w:sz w:val="22"/>
          <w:szCs w:val="22"/>
        </w:rPr>
        <w:fldChar w:fldCharType="end"/>
      </w:r>
      <w:r w:rsidR="00694769">
        <w:rPr>
          <w:rFonts w:cs="Arial"/>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00694769">
        <w:rPr>
          <w:sz w:val="22"/>
          <w:szCs w:val="22"/>
        </w:rPr>
        <w:t>.</w:t>
      </w:r>
    </w:p>
    <w:p w14:paraId="45891D2A" w14:textId="77777777" w:rsidR="00AB1F0C" w:rsidRPr="00632BC5" w:rsidRDefault="00AB1F0C" w:rsidP="00EA5565">
      <w:pPr>
        <w:pStyle w:val="TLTLevel1"/>
        <w:numPr>
          <w:ilvl w:val="0"/>
          <w:numId w:val="98"/>
        </w:numPr>
        <w:spacing w:before="100"/>
        <w:rPr>
          <w:rFonts w:cs="Arial"/>
          <w:sz w:val="22"/>
          <w:szCs w:val="22"/>
        </w:rPr>
      </w:pPr>
      <w:r w:rsidRPr="00632BC5">
        <w:rPr>
          <w:rFonts w:cs="Arial"/>
          <w:sz w:val="22"/>
          <w:szCs w:val="22"/>
        </w:rPr>
        <w:t>EXIT PLAN</w:t>
      </w:r>
    </w:p>
    <w:p w14:paraId="3830B1FE" w14:textId="509D13F2"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Parties acknowledge that the migration of the </w:t>
      </w:r>
      <w:r w:rsidR="00C05075" w:rsidRPr="00C05075">
        <w:rPr>
          <w:rFonts w:cs="Arial"/>
          <w:i/>
          <w:sz w:val="22"/>
          <w:szCs w:val="22"/>
        </w:rPr>
        <w:t>services</w:t>
      </w:r>
      <w:r w:rsidRPr="00632BC5">
        <w:rPr>
          <w:rFonts w:cs="Arial"/>
          <w:sz w:val="22"/>
          <w:szCs w:val="22"/>
        </w:rPr>
        <w:t xml:space="preserve"> from the </w:t>
      </w:r>
      <w:r w:rsidRPr="00632BC5">
        <w:rPr>
          <w:rFonts w:cs="Arial"/>
          <w:i/>
          <w:sz w:val="22"/>
          <w:szCs w:val="22"/>
        </w:rPr>
        <w:t>Contractor</w:t>
      </w:r>
      <w:r w:rsidRPr="00632BC5">
        <w:rPr>
          <w:rFonts w:cs="Arial"/>
          <w:sz w:val="22"/>
          <w:szCs w:val="22"/>
        </w:rPr>
        <w:t xml:space="preserve"> to the </w:t>
      </w:r>
      <w:r w:rsidRPr="00632BC5">
        <w:rPr>
          <w:rFonts w:cs="Arial"/>
          <w:i/>
          <w:sz w:val="22"/>
          <w:szCs w:val="22"/>
        </w:rPr>
        <w:t>Employer</w:t>
      </w:r>
      <w:r w:rsidRPr="00632BC5">
        <w:rPr>
          <w:rFonts w:cs="Arial"/>
          <w:sz w:val="22"/>
          <w:szCs w:val="22"/>
        </w:rPr>
        <w:t xml:space="preserve"> and/or its replacement provider may be phased, such that certain of the </w:t>
      </w:r>
      <w:r w:rsidR="00C05075" w:rsidRPr="00C05075">
        <w:rPr>
          <w:rFonts w:cs="Arial"/>
          <w:i/>
          <w:sz w:val="22"/>
          <w:szCs w:val="22"/>
        </w:rPr>
        <w:t>services</w:t>
      </w:r>
      <w:r w:rsidRPr="00632BC5">
        <w:rPr>
          <w:rFonts w:cs="Arial"/>
          <w:sz w:val="22"/>
          <w:szCs w:val="22"/>
        </w:rPr>
        <w:t xml:space="preserve"> are handed over before others. </w:t>
      </w:r>
    </w:p>
    <w:p w14:paraId="3F294008" w14:textId="4C28F709"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shall review and (if appropriate) update the Exit Plan on a basis consistent with the principles set out in this Contract Schedule </w:t>
      </w:r>
      <w:r w:rsidR="003A342A">
        <w:rPr>
          <w:rFonts w:cs="Arial"/>
          <w:sz w:val="22"/>
          <w:szCs w:val="22"/>
        </w:rPr>
        <w:t xml:space="preserve">U (Exit Management) </w:t>
      </w:r>
      <w:r w:rsidRPr="00632BC5">
        <w:rPr>
          <w:rFonts w:cs="Arial"/>
          <w:sz w:val="22"/>
          <w:szCs w:val="22"/>
        </w:rPr>
        <w:t xml:space="preserve">annually to reflect any changes in the </w:t>
      </w:r>
      <w:r w:rsidR="00C05075" w:rsidRPr="00C05075">
        <w:rPr>
          <w:rFonts w:cs="Arial"/>
          <w:i/>
          <w:sz w:val="22"/>
          <w:szCs w:val="22"/>
        </w:rPr>
        <w:t>services</w:t>
      </w:r>
      <w:r w:rsidRPr="00632BC5">
        <w:rPr>
          <w:rFonts w:cs="Arial"/>
          <w:sz w:val="22"/>
          <w:szCs w:val="22"/>
        </w:rPr>
        <w:t xml:space="preserve"> that have occurred since the Exit Plan was last agreed. Following such update the </w:t>
      </w:r>
      <w:r w:rsidRPr="00632BC5">
        <w:rPr>
          <w:rFonts w:cs="Arial"/>
          <w:i/>
          <w:sz w:val="22"/>
          <w:szCs w:val="22"/>
        </w:rPr>
        <w:t>Contractor</w:t>
      </w:r>
      <w:r w:rsidRPr="00632BC5">
        <w:rPr>
          <w:rFonts w:cs="Arial"/>
          <w:sz w:val="22"/>
          <w:szCs w:val="22"/>
        </w:rPr>
        <w:t xml:space="preserve"> shall submit the revised Exit Plan to the </w:t>
      </w:r>
      <w:r w:rsidRPr="00632BC5">
        <w:rPr>
          <w:rFonts w:cs="Arial"/>
          <w:i/>
          <w:sz w:val="22"/>
          <w:szCs w:val="22"/>
        </w:rPr>
        <w:t>Employer</w:t>
      </w:r>
      <w:r w:rsidRPr="00632BC5">
        <w:rPr>
          <w:rFonts w:cs="Arial"/>
          <w:sz w:val="22"/>
          <w:szCs w:val="22"/>
        </w:rPr>
        <w:t xml:space="preserve"> for approval.</w:t>
      </w:r>
    </w:p>
    <w:p w14:paraId="2C8A35D2" w14:textId="19CCAA81"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Within twenty (20) </w:t>
      </w:r>
      <w:r w:rsidR="00D54DB5" w:rsidRPr="00632BC5">
        <w:rPr>
          <w:rFonts w:cs="Arial"/>
          <w:sz w:val="22"/>
          <w:szCs w:val="22"/>
        </w:rPr>
        <w:t>day</w:t>
      </w:r>
      <w:r w:rsidRPr="00632BC5">
        <w:rPr>
          <w:rFonts w:cs="Arial"/>
          <w:sz w:val="22"/>
          <w:szCs w:val="22"/>
        </w:rPr>
        <w:t xml:space="preserve"> after service of a notice to terminate by either Party or six (6) Months prior to the expiry of this Contract, the </w:t>
      </w:r>
      <w:r w:rsidRPr="00632BC5">
        <w:rPr>
          <w:rFonts w:cs="Arial"/>
          <w:i/>
          <w:sz w:val="22"/>
          <w:szCs w:val="22"/>
        </w:rPr>
        <w:t>Contractor</w:t>
      </w:r>
      <w:r w:rsidRPr="00632BC5">
        <w:rPr>
          <w:rFonts w:cs="Arial"/>
          <w:sz w:val="22"/>
          <w:szCs w:val="22"/>
        </w:rPr>
        <w:t xml:space="preserve"> will submit for the </w:t>
      </w:r>
      <w:r w:rsidRPr="00632BC5">
        <w:rPr>
          <w:rFonts w:cs="Arial"/>
          <w:i/>
          <w:sz w:val="22"/>
          <w:szCs w:val="22"/>
        </w:rPr>
        <w:t>Employer</w:t>
      </w:r>
      <w:r w:rsidRPr="00632BC5">
        <w:rPr>
          <w:rFonts w:cs="Arial"/>
          <w:sz w:val="22"/>
          <w:szCs w:val="22"/>
        </w:rPr>
        <w:t xml:space="preserve">'s  approval  the  Exit  Plan  in  a  final  form  that  could  be  implemented immediately.  </w:t>
      </w:r>
    </w:p>
    <w:p w14:paraId="7CF0ECBA" w14:textId="2404E976" w:rsidR="00DA3441" w:rsidRPr="00694769" w:rsidRDefault="00AB1F0C" w:rsidP="00EA5565">
      <w:pPr>
        <w:pStyle w:val="TLTLevel2"/>
        <w:numPr>
          <w:ilvl w:val="1"/>
          <w:numId w:val="98"/>
        </w:numPr>
        <w:rPr>
          <w:rFonts w:cs="Arial"/>
          <w:sz w:val="22"/>
          <w:szCs w:val="22"/>
        </w:rPr>
      </w:pPr>
      <w:r w:rsidRPr="00632BC5">
        <w:rPr>
          <w:rFonts w:cs="Arial"/>
          <w:sz w:val="22"/>
          <w:szCs w:val="22"/>
        </w:rPr>
        <w:t xml:space="preserve">In the event that the parties cannot agree an approved Exit Plan the </w:t>
      </w:r>
      <w:r w:rsidRPr="00632BC5">
        <w:rPr>
          <w:rFonts w:cs="Arial"/>
          <w:i/>
          <w:sz w:val="22"/>
          <w:szCs w:val="22"/>
        </w:rPr>
        <w:t>Contractor</w:t>
      </w:r>
      <w:r w:rsidR="003042AD" w:rsidRPr="00632BC5">
        <w:rPr>
          <w:rFonts w:cs="Arial"/>
          <w:sz w:val="22"/>
          <w:szCs w:val="22"/>
        </w:rPr>
        <w:t xml:space="preserve"> </w:t>
      </w:r>
      <w:r w:rsidRPr="00632BC5">
        <w:rPr>
          <w:rFonts w:cs="Arial"/>
          <w:sz w:val="22"/>
          <w:szCs w:val="22"/>
        </w:rPr>
        <w:t xml:space="preserve">continues to </w:t>
      </w:r>
      <w:r w:rsidR="00C05075">
        <w:rPr>
          <w:rFonts w:cs="Arial"/>
          <w:sz w:val="22"/>
          <w:szCs w:val="22"/>
        </w:rPr>
        <w:t>P</w:t>
      </w:r>
      <w:r w:rsidRPr="00632BC5">
        <w:rPr>
          <w:rFonts w:cs="Arial"/>
          <w:sz w:val="22"/>
          <w:szCs w:val="22"/>
        </w:rPr>
        <w:t>rovide the Services in accordance with the terms of this Contract</w:t>
      </w:r>
      <w:r w:rsidR="003042AD" w:rsidRPr="00632BC5">
        <w:rPr>
          <w:rFonts w:cs="Arial"/>
          <w:sz w:val="22"/>
          <w:szCs w:val="22"/>
        </w:rPr>
        <w:t>.</w:t>
      </w:r>
    </w:p>
    <w:p w14:paraId="10F1CC8A" w14:textId="77777777" w:rsidR="00AB1F0C" w:rsidRPr="00632BC5" w:rsidRDefault="00AB1F0C" w:rsidP="00AB1F0C">
      <w:pPr>
        <w:pStyle w:val="TLTBodyText1"/>
        <w:ind w:left="0"/>
        <w:rPr>
          <w:rFonts w:cs="Arial"/>
          <w:b/>
          <w:sz w:val="22"/>
          <w:szCs w:val="22"/>
        </w:rPr>
      </w:pPr>
      <w:r w:rsidRPr="00632BC5">
        <w:rPr>
          <w:rFonts w:cs="Arial"/>
          <w:b/>
          <w:sz w:val="22"/>
          <w:szCs w:val="22"/>
        </w:rPr>
        <w:t>Termination Assistance Period</w:t>
      </w:r>
    </w:p>
    <w:p w14:paraId="27408E2B" w14:textId="7777777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Throughout the Termination Assistance Period, or such shorter period as the </w:t>
      </w:r>
      <w:r w:rsidRPr="00632BC5">
        <w:rPr>
          <w:rFonts w:cs="Arial"/>
          <w:i/>
          <w:sz w:val="22"/>
          <w:szCs w:val="22"/>
        </w:rPr>
        <w:t>Employer</w:t>
      </w:r>
      <w:r w:rsidRPr="00632BC5">
        <w:rPr>
          <w:rFonts w:cs="Arial"/>
          <w:sz w:val="22"/>
          <w:szCs w:val="22"/>
        </w:rPr>
        <w:t xml:space="preserve"> may require, the </w:t>
      </w:r>
      <w:r w:rsidRPr="00632BC5">
        <w:rPr>
          <w:rFonts w:cs="Arial"/>
          <w:i/>
          <w:sz w:val="22"/>
          <w:szCs w:val="22"/>
        </w:rPr>
        <w:t>Contractor</w:t>
      </w:r>
      <w:r w:rsidRPr="00632BC5">
        <w:rPr>
          <w:rFonts w:cs="Arial"/>
          <w:sz w:val="22"/>
          <w:szCs w:val="22"/>
        </w:rPr>
        <w:t xml:space="preserve"> shall: </w:t>
      </w:r>
    </w:p>
    <w:p w14:paraId="729ADEC3" w14:textId="39A738F6"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continue to </w:t>
      </w:r>
      <w:r w:rsidR="00C05075">
        <w:rPr>
          <w:rFonts w:cs="Arial"/>
          <w:sz w:val="22"/>
          <w:szCs w:val="22"/>
        </w:rPr>
        <w:t>P</w:t>
      </w:r>
      <w:r w:rsidRPr="00632BC5">
        <w:rPr>
          <w:rFonts w:cs="Arial"/>
          <w:sz w:val="22"/>
          <w:szCs w:val="22"/>
        </w:rPr>
        <w:t xml:space="preserve">rovide the Services (as applicable); </w:t>
      </w:r>
    </w:p>
    <w:p w14:paraId="3A60C232" w14:textId="03872820" w:rsidR="00AB1F0C" w:rsidRPr="00632BC5" w:rsidRDefault="00AB1F0C" w:rsidP="00EA5565">
      <w:pPr>
        <w:pStyle w:val="TLTLevel3"/>
        <w:numPr>
          <w:ilvl w:val="2"/>
          <w:numId w:val="98"/>
        </w:numPr>
        <w:rPr>
          <w:rFonts w:cs="Arial"/>
          <w:sz w:val="22"/>
          <w:szCs w:val="22"/>
        </w:rPr>
      </w:pPr>
      <w:bookmarkStart w:id="258" w:name="_Ref462674368"/>
      <w:bookmarkStart w:id="259" w:name="_Ref473716411"/>
      <w:r w:rsidRPr="00632BC5">
        <w:rPr>
          <w:rFonts w:cs="Arial"/>
          <w:sz w:val="22"/>
          <w:szCs w:val="22"/>
        </w:rPr>
        <w:t xml:space="preserve">in addition to providing the </w:t>
      </w:r>
      <w:r w:rsidR="00C05075" w:rsidRPr="00C05075">
        <w:rPr>
          <w:rFonts w:cs="Arial"/>
          <w:i/>
          <w:sz w:val="22"/>
          <w:szCs w:val="22"/>
        </w:rPr>
        <w:t>services</w:t>
      </w:r>
      <w:r w:rsidRPr="00632BC5">
        <w:rPr>
          <w:rFonts w:cs="Arial"/>
          <w:sz w:val="22"/>
          <w:szCs w:val="22"/>
        </w:rPr>
        <w:t xml:space="preserve">, provide to the </w:t>
      </w:r>
      <w:r w:rsidRPr="00632BC5">
        <w:rPr>
          <w:rFonts w:cs="Arial"/>
          <w:i/>
          <w:sz w:val="22"/>
          <w:szCs w:val="22"/>
        </w:rPr>
        <w:t>Employer</w:t>
      </w:r>
      <w:r w:rsidRPr="00632BC5">
        <w:rPr>
          <w:rFonts w:cs="Arial"/>
          <w:sz w:val="22"/>
          <w:szCs w:val="22"/>
        </w:rPr>
        <w:t xml:space="preserve"> any reasonable assistance requested by the </w:t>
      </w:r>
      <w:r w:rsidRPr="00632BC5">
        <w:rPr>
          <w:rFonts w:cs="Arial"/>
          <w:i/>
          <w:sz w:val="22"/>
          <w:szCs w:val="22"/>
        </w:rPr>
        <w:t>Employer</w:t>
      </w:r>
      <w:r w:rsidRPr="00632BC5">
        <w:rPr>
          <w:rFonts w:cs="Arial"/>
          <w:sz w:val="22"/>
          <w:szCs w:val="22"/>
        </w:rPr>
        <w:t xml:space="preserve"> to allow the </w:t>
      </w:r>
      <w:r w:rsidR="00C05075" w:rsidRPr="00C05075">
        <w:rPr>
          <w:rFonts w:cs="Arial"/>
          <w:i/>
          <w:sz w:val="22"/>
          <w:szCs w:val="22"/>
        </w:rPr>
        <w:t>services</w:t>
      </w:r>
      <w:r w:rsidRPr="00632BC5">
        <w:rPr>
          <w:rFonts w:cs="Arial"/>
          <w:sz w:val="22"/>
          <w:szCs w:val="22"/>
        </w:rPr>
        <w:t xml:space="preserve"> to continue without interruption following the termination or expiry of </w:t>
      </w:r>
      <w:r w:rsidR="00E278BE">
        <w:rPr>
          <w:rFonts w:cs="Arial"/>
          <w:sz w:val="22"/>
          <w:szCs w:val="22"/>
        </w:rPr>
        <w:t>this contract</w:t>
      </w:r>
      <w:r w:rsidRPr="00632BC5">
        <w:rPr>
          <w:rFonts w:cs="Arial"/>
          <w:sz w:val="22"/>
          <w:szCs w:val="22"/>
        </w:rPr>
        <w:t xml:space="preserve"> and to facilitate the orderly transfer of responsibility for and conduct of the </w:t>
      </w:r>
      <w:r w:rsidR="00C05075" w:rsidRPr="00C05075">
        <w:rPr>
          <w:rFonts w:cs="Arial"/>
          <w:i/>
          <w:sz w:val="22"/>
          <w:szCs w:val="22"/>
        </w:rPr>
        <w:t>services</w:t>
      </w:r>
      <w:r w:rsidRPr="00632BC5">
        <w:rPr>
          <w:rFonts w:cs="Arial"/>
          <w:sz w:val="22"/>
          <w:szCs w:val="22"/>
        </w:rPr>
        <w:t xml:space="preserve"> to the </w:t>
      </w:r>
      <w:r w:rsidRPr="00632BC5">
        <w:rPr>
          <w:rFonts w:cs="Arial"/>
          <w:i/>
          <w:sz w:val="22"/>
          <w:szCs w:val="22"/>
        </w:rPr>
        <w:t>Employer</w:t>
      </w:r>
      <w:r w:rsidRPr="00632BC5">
        <w:rPr>
          <w:rFonts w:cs="Arial"/>
          <w:sz w:val="22"/>
          <w:szCs w:val="22"/>
        </w:rPr>
        <w:t xml:space="preserve"> and/or its replacement services;</w:t>
      </w:r>
      <w:bookmarkEnd w:id="258"/>
      <w:r w:rsidRPr="00632BC5">
        <w:rPr>
          <w:rFonts w:cs="Arial"/>
          <w:sz w:val="22"/>
          <w:szCs w:val="22"/>
        </w:rPr>
        <w:t xml:space="preserve"> </w:t>
      </w:r>
      <w:r w:rsidR="003042AD" w:rsidRPr="00632BC5">
        <w:rPr>
          <w:rFonts w:cs="Arial"/>
          <w:sz w:val="22"/>
          <w:szCs w:val="22"/>
        </w:rPr>
        <w:t>and</w:t>
      </w:r>
      <w:bookmarkEnd w:id="259"/>
    </w:p>
    <w:p w14:paraId="2D06CC9C" w14:textId="1D8AE2C0" w:rsidR="00AB1F0C" w:rsidRPr="00632BC5" w:rsidRDefault="00C05075" w:rsidP="00EA5565">
      <w:pPr>
        <w:pStyle w:val="TLTLevel3"/>
        <w:numPr>
          <w:ilvl w:val="2"/>
          <w:numId w:val="98"/>
        </w:numPr>
        <w:rPr>
          <w:rFonts w:cs="Arial"/>
          <w:sz w:val="22"/>
          <w:szCs w:val="22"/>
        </w:rPr>
      </w:pPr>
      <w:r>
        <w:rPr>
          <w:rFonts w:cs="Arial"/>
          <w:sz w:val="22"/>
          <w:szCs w:val="22"/>
        </w:rPr>
        <w:t>P</w:t>
      </w:r>
      <w:r w:rsidR="00AB1F0C" w:rsidRPr="00632BC5">
        <w:rPr>
          <w:rFonts w:cs="Arial"/>
          <w:sz w:val="22"/>
          <w:szCs w:val="22"/>
        </w:rPr>
        <w:t xml:space="preserve">rovide the Services at no detriment to the performance standards, save to the extent that the Parties agree otherwise in accordance with </w:t>
      </w:r>
      <w:r w:rsidR="00694769">
        <w:rPr>
          <w:rFonts w:cs="Arial"/>
          <w:sz w:val="22"/>
          <w:szCs w:val="22"/>
        </w:rPr>
        <w:t>p</w:t>
      </w:r>
      <w:r w:rsidR="00AB1F0C" w:rsidRPr="00632BC5">
        <w:rPr>
          <w:rFonts w:cs="Arial"/>
          <w:sz w:val="22"/>
          <w:szCs w:val="22"/>
        </w:rPr>
        <w:t xml:space="preserve">aragraph </w:t>
      </w:r>
      <w:r w:rsidR="00963F2F">
        <w:rPr>
          <w:rFonts w:cs="Arial"/>
          <w:sz w:val="22"/>
          <w:szCs w:val="22"/>
        </w:rPr>
        <w:fldChar w:fldCharType="begin"/>
      </w:r>
      <w:r w:rsidR="00963F2F">
        <w:rPr>
          <w:rFonts w:cs="Arial"/>
          <w:sz w:val="22"/>
          <w:szCs w:val="22"/>
        </w:rPr>
        <w:instrText xml:space="preserve"> REF _Ref473716411 \r \h </w:instrText>
      </w:r>
      <w:r w:rsidR="00963F2F">
        <w:rPr>
          <w:rFonts w:cs="Arial"/>
          <w:sz w:val="22"/>
          <w:szCs w:val="22"/>
        </w:rPr>
      </w:r>
      <w:r w:rsidR="00963F2F">
        <w:rPr>
          <w:rFonts w:cs="Arial"/>
          <w:sz w:val="22"/>
          <w:szCs w:val="22"/>
        </w:rPr>
        <w:fldChar w:fldCharType="separate"/>
      </w:r>
      <w:r w:rsidR="00E45B42">
        <w:rPr>
          <w:rFonts w:cs="Arial"/>
          <w:sz w:val="22"/>
          <w:szCs w:val="22"/>
        </w:rPr>
        <w:t>(2)</w:t>
      </w:r>
      <w:r w:rsidR="00963F2F">
        <w:rPr>
          <w:rFonts w:cs="Arial"/>
          <w:sz w:val="22"/>
          <w:szCs w:val="22"/>
        </w:rPr>
        <w:fldChar w:fldCharType="end"/>
      </w:r>
      <w:r w:rsidR="00694769">
        <w:rPr>
          <w:rFonts w:cs="Arial"/>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007C5A8A">
        <w:rPr>
          <w:rFonts w:cs="Arial"/>
          <w:sz w:val="22"/>
          <w:szCs w:val="22"/>
        </w:rPr>
        <w:t xml:space="preserve">; </w:t>
      </w:r>
    </w:p>
    <w:p w14:paraId="6494B8A0" w14:textId="77777777" w:rsidR="007C5A8A" w:rsidRDefault="00AB1F0C" w:rsidP="00EA5565">
      <w:pPr>
        <w:pStyle w:val="TLTLevel3"/>
        <w:numPr>
          <w:ilvl w:val="2"/>
          <w:numId w:val="98"/>
        </w:numPr>
        <w:rPr>
          <w:rFonts w:cs="Arial"/>
          <w:sz w:val="22"/>
          <w:szCs w:val="22"/>
        </w:rPr>
      </w:pPr>
      <w:bookmarkStart w:id="260" w:name="_Ref462674671"/>
      <w:r w:rsidRPr="00632BC5">
        <w:rPr>
          <w:rFonts w:cs="Arial"/>
          <w:sz w:val="22"/>
          <w:szCs w:val="22"/>
        </w:rPr>
        <w:t xml:space="preserve">at the </w:t>
      </w:r>
      <w:r w:rsidRPr="00632BC5">
        <w:rPr>
          <w:rFonts w:cs="Arial"/>
          <w:i/>
          <w:sz w:val="22"/>
          <w:szCs w:val="22"/>
        </w:rPr>
        <w:t>Employer</w:t>
      </w:r>
      <w:r w:rsidRPr="00632BC5">
        <w:rPr>
          <w:rFonts w:cs="Arial"/>
          <w:sz w:val="22"/>
          <w:szCs w:val="22"/>
        </w:rPr>
        <w:t xml:space="preserve">'s request and on reasonable notice, deliver up-to-date Registers to the </w:t>
      </w:r>
      <w:r w:rsidRPr="00632BC5">
        <w:rPr>
          <w:rFonts w:cs="Arial"/>
          <w:i/>
          <w:sz w:val="22"/>
          <w:szCs w:val="22"/>
        </w:rPr>
        <w:t>Employer</w:t>
      </w:r>
      <w:bookmarkEnd w:id="260"/>
      <w:r w:rsidR="007C5A8A">
        <w:rPr>
          <w:rFonts w:cs="Arial"/>
          <w:sz w:val="22"/>
          <w:szCs w:val="22"/>
        </w:rPr>
        <w:t>; and</w:t>
      </w:r>
      <w:r w:rsidRPr="00632BC5">
        <w:rPr>
          <w:rFonts w:cs="Arial"/>
          <w:sz w:val="22"/>
          <w:szCs w:val="22"/>
        </w:rPr>
        <w:t xml:space="preserve"> </w:t>
      </w:r>
    </w:p>
    <w:p w14:paraId="78E44B58" w14:textId="2981CF95" w:rsidR="00AB1F0C" w:rsidRPr="00472605" w:rsidRDefault="007C5A8A" w:rsidP="00EA5565">
      <w:pPr>
        <w:pStyle w:val="TLTLevel3"/>
        <w:numPr>
          <w:ilvl w:val="2"/>
          <w:numId w:val="98"/>
        </w:numPr>
        <w:rPr>
          <w:rFonts w:cs="Arial"/>
          <w:sz w:val="22"/>
          <w:szCs w:val="22"/>
        </w:rPr>
      </w:pPr>
      <w:r w:rsidRPr="00472605">
        <w:rPr>
          <w:rFonts w:cs="Arial"/>
          <w:sz w:val="22"/>
          <w:szCs w:val="22"/>
        </w:rPr>
        <w:t xml:space="preserve">continue to licence the Contractor System to the </w:t>
      </w:r>
      <w:r w:rsidRPr="00472605">
        <w:rPr>
          <w:rFonts w:cs="Arial"/>
          <w:i/>
          <w:sz w:val="22"/>
          <w:szCs w:val="22"/>
        </w:rPr>
        <w:t>Employer</w:t>
      </w:r>
      <w:r w:rsidRPr="00472605">
        <w:rPr>
          <w:rFonts w:cs="Arial"/>
          <w:sz w:val="22"/>
          <w:szCs w:val="22"/>
        </w:rPr>
        <w:t xml:space="preserve"> and the </w:t>
      </w:r>
      <w:r w:rsidRPr="00472605">
        <w:rPr>
          <w:rFonts w:cs="Arial"/>
          <w:i/>
          <w:sz w:val="22"/>
          <w:szCs w:val="22"/>
        </w:rPr>
        <w:t>Service Manager</w:t>
      </w:r>
      <w:r w:rsidR="00E34BC8">
        <w:rPr>
          <w:rFonts w:cs="Arial"/>
          <w:sz w:val="22"/>
          <w:szCs w:val="22"/>
        </w:rPr>
        <w:t xml:space="preserve"> on the terms of c</w:t>
      </w:r>
      <w:r w:rsidRPr="00472605">
        <w:rPr>
          <w:rFonts w:cs="Arial"/>
          <w:sz w:val="22"/>
          <w:szCs w:val="22"/>
        </w:rPr>
        <w:t xml:space="preserve">lause 29.20 and for the purposes of this </w:t>
      </w:r>
      <w:r w:rsidR="00694769">
        <w:rPr>
          <w:rFonts w:cs="Arial"/>
          <w:sz w:val="22"/>
          <w:szCs w:val="22"/>
        </w:rPr>
        <w:t>p</w:t>
      </w:r>
      <w:r w:rsidRPr="00472605">
        <w:rPr>
          <w:rFonts w:cs="Arial"/>
          <w:sz w:val="22"/>
          <w:szCs w:val="22"/>
        </w:rPr>
        <w:t>aragraph (5)</w:t>
      </w:r>
      <w:r w:rsidR="00694769">
        <w:rPr>
          <w:rFonts w:cs="Arial"/>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Pr="00472605">
        <w:rPr>
          <w:rFonts w:cs="Arial"/>
          <w:sz w:val="22"/>
          <w:szCs w:val="22"/>
        </w:rPr>
        <w:t>, the applicable Termination Assistance Period shall be 24 months from the date of the termination or expiry (as the case may be).</w:t>
      </w:r>
    </w:p>
    <w:p w14:paraId="692B6487" w14:textId="77777777" w:rsidR="00AB1F0C" w:rsidRPr="00632BC5" w:rsidRDefault="00AB1F0C" w:rsidP="00AB1F0C">
      <w:pPr>
        <w:pStyle w:val="TLTBodyText1"/>
        <w:ind w:left="0"/>
        <w:rPr>
          <w:rFonts w:cs="Arial"/>
          <w:b/>
          <w:sz w:val="22"/>
          <w:szCs w:val="22"/>
        </w:rPr>
      </w:pPr>
      <w:r w:rsidRPr="00632BC5">
        <w:rPr>
          <w:rFonts w:cs="Arial"/>
          <w:b/>
          <w:sz w:val="22"/>
          <w:szCs w:val="22"/>
        </w:rPr>
        <w:t>Termination Obligations</w:t>
      </w:r>
    </w:p>
    <w:p w14:paraId="40BC8F18" w14:textId="7777777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shall comply with all of its obligations contained in the Exit Plan. </w:t>
      </w:r>
    </w:p>
    <w:p w14:paraId="1CCA75D2" w14:textId="5A99E57E"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Upon termination or expiry (as the case may be) or at the end of the Termination Assistance Period (or earlier if this does not adversely affect the </w:t>
      </w:r>
      <w:r w:rsidRPr="00632BC5">
        <w:rPr>
          <w:rFonts w:cs="Arial"/>
          <w:i/>
          <w:sz w:val="22"/>
          <w:szCs w:val="22"/>
        </w:rPr>
        <w:t>Contractor</w:t>
      </w:r>
      <w:r w:rsidRPr="00632BC5">
        <w:rPr>
          <w:rFonts w:cs="Arial"/>
          <w:sz w:val="22"/>
          <w:szCs w:val="22"/>
        </w:rPr>
        <w:t xml:space="preserve">'s performance of the </w:t>
      </w:r>
      <w:r w:rsidR="00C05075" w:rsidRPr="00C05075">
        <w:rPr>
          <w:rFonts w:cs="Arial"/>
          <w:i/>
          <w:sz w:val="22"/>
          <w:szCs w:val="22"/>
        </w:rPr>
        <w:t>services</w:t>
      </w:r>
      <w:r w:rsidRPr="00632BC5">
        <w:rPr>
          <w:rFonts w:cs="Arial"/>
          <w:sz w:val="22"/>
          <w:szCs w:val="22"/>
        </w:rPr>
        <w:t xml:space="preserve"> and its compliance with the other provisions of this </w:t>
      </w:r>
      <w:r w:rsidR="002D1356">
        <w:rPr>
          <w:rFonts w:cs="Arial"/>
          <w:sz w:val="22"/>
          <w:szCs w:val="22"/>
        </w:rPr>
        <w:t xml:space="preserve">Contract </w:t>
      </w:r>
      <w:r w:rsidRPr="00632BC5">
        <w:rPr>
          <w:rFonts w:cs="Arial"/>
          <w:sz w:val="22"/>
          <w:szCs w:val="22"/>
        </w:rPr>
        <w:t>Schedule</w:t>
      </w:r>
      <w:r w:rsidR="003A342A">
        <w:rPr>
          <w:rFonts w:cs="Arial"/>
          <w:sz w:val="22"/>
          <w:szCs w:val="22"/>
        </w:rPr>
        <w:t xml:space="preserve"> U (Exit Management)</w:t>
      </w:r>
      <w:r w:rsidRPr="00632BC5">
        <w:rPr>
          <w:rFonts w:cs="Arial"/>
          <w:sz w:val="22"/>
          <w:szCs w:val="22"/>
        </w:rPr>
        <w:t xml:space="preserve">), the </w:t>
      </w:r>
      <w:r w:rsidRPr="00632BC5">
        <w:rPr>
          <w:rFonts w:cs="Arial"/>
          <w:i/>
          <w:sz w:val="22"/>
          <w:szCs w:val="22"/>
        </w:rPr>
        <w:t>Contractor</w:t>
      </w:r>
      <w:r w:rsidRPr="00632BC5">
        <w:rPr>
          <w:rFonts w:cs="Arial"/>
          <w:sz w:val="22"/>
          <w:szCs w:val="22"/>
        </w:rPr>
        <w:t xml:space="preserve"> shall: </w:t>
      </w:r>
    </w:p>
    <w:p w14:paraId="1E16B48F"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cease to use the Employer Data; </w:t>
      </w:r>
    </w:p>
    <w:p w14:paraId="68199F6C"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provide the </w:t>
      </w:r>
      <w:r w:rsidRPr="00632BC5">
        <w:rPr>
          <w:rFonts w:cs="Arial"/>
          <w:i/>
          <w:sz w:val="22"/>
          <w:szCs w:val="22"/>
        </w:rPr>
        <w:t>Employer</w:t>
      </w:r>
      <w:r w:rsidRPr="00632BC5">
        <w:rPr>
          <w:rFonts w:cs="Arial"/>
          <w:sz w:val="22"/>
          <w:szCs w:val="22"/>
        </w:rPr>
        <w:t xml:space="preserve"> and/or the replacement supplier with a complete and uncorrupted version of the Employer Data in electronic form (or such other format as reasonably required by the </w:t>
      </w:r>
      <w:r w:rsidRPr="00632BC5">
        <w:rPr>
          <w:rFonts w:cs="Arial"/>
          <w:i/>
          <w:sz w:val="22"/>
          <w:szCs w:val="22"/>
        </w:rPr>
        <w:t>Employer</w:t>
      </w:r>
      <w:r w:rsidRPr="00632BC5">
        <w:rPr>
          <w:rFonts w:cs="Arial"/>
          <w:sz w:val="22"/>
          <w:szCs w:val="22"/>
        </w:rPr>
        <w:t xml:space="preserve">); </w:t>
      </w:r>
    </w:p>
    <w:p w14:paraId="3A05EB65"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erase from any computers, storage devices and storage media that are to be retained by the </w:t>
      </w:r>
      <w:r w:rsidRPr="00632BC5">
        <w:rPr>
          <w:rFonts w:cs="Arial"/>
          <w:i/>
          <w:sz w:val="22"/>
          <w:szCs w:val="22"/>
        </w:rPr>
        <w:t>Contractor</w:t>
      </w:r>
      <w:r w:rsidRPr="00632BC5">
        <w:rPr>
          <w:rFonts w:cs="Arial"/>
          <w:sz w:val="22"/>
          <w:szCs w:val="22"/>
        </w:rPr>
        <w:t xml:space="preserve"> after the end of the Termination Assistance Period all Employer Data and promptly certify to the </w:t>
      </w:r>
      <w:r w:rsidRPr="00632BC5">
        <w:rPr>
          <w:rFonts w:cs="Arial"/>
          <w:i/>
          <w:sz w:val="22"/>
          <w:szCs w:val="22"/>
        </w:rPr>
        <w:t>Employer</w:t>
      </w:r>
      <w:r w:rsidRPr="00632BC5">
        <w:rPr>
          <w:rFonts w:cs="Arial"/>
          <w:sz w:val="22"/>
          <w:szCs w:val="22"/>
        </w:rPr>
        <w:t xml:space="preserve"> that it has completed such deletion; </w:t>
      </w:r>
    </w:p>
    <w:p w14:paraId="10245085"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return to the </w:t>
      </w:r>
      <w:r w:rsidRPr="00632BC5">
        <w:rPr>
          <w:rFonts w:cs="Arial"/>
          <w:i/>
          <w:sz w:val="22"/>
          <w:szCs w:val="22"/>
        </w:rPr>
        <w:t>Employer</w:t>
      </w:r>
      <w:r w:rsidRPr="00632BC5">
        <w:rPr>
          <w:rFonts w:cs="Arial"/>
          <w:sz w:val="22"/>
          <w:szCs w:val="22"/>
        </w:rPr>
        <w:t xml:space="preserve"> such of the following as is in the </w:t>
      </w:r>
      <w:r w:rsidRPr="00632BC5">
        <w:rPr>
          <w:rFonts w:cs="Arial"/>
          <w:i/>
          <w:sz w:val="22"/>
          <w:szCs w:val="22"/>
        </w:rPr>
        <w:t>Contractor</w:t>
      </w:r>
      <w:r w:rsidRPr="00632BC5">
        <w:rPr>
          <w:rFonts w:cs="Arial"/>
          <w:sz w:val="22"/>
          <w:szCs w:val="22"/>
        </w:rPr>
        <w:t xml:space="preserve">'s possession or control: </w:t>
      </w:r>
    </w:p>
    <w:p w14:paraId="5C31B516" w14:textId="701454CB" w:rsidR="00AB1F0C" w:rsidRPr="00632BC5" w:rsidRDefault="00AB1F0C" w:rsidP="00EA5565">
      <w:pPr>
        <w:pStyle w:val="TLTLevel4"/>
        <w:numPr>
          <w:ilvl w:val="3"/>
          <w:numId w:val="98"/>
        </w:numPr>
        <w:rPr>
          <w:rFonts w:cs="Arial"/>
          <w:sz w:val="22"/>
          <w:szCs w:val="22"/>
        </w:rPr>
      </w:pPr>
      <w:r w:rsidRPr="00632BC5">
        <w:rPr>
          <w:rFonts w:cs="Arial"/>
          <w:sz w:val="22"/>
          <w:szCs w:val="22"/>
        </w:rPr>
        <w:t xml:space="preserve">all materials created by the </w:t>
      </w:r>
      <w:r w:rsidRPr="00632BC5">
        <w:rPr>
          <w:rFonts w:cs="Arial"/>
          <w:i/>
          <w:sz w:val="22"/>
          <w:szCs w:val="22"/>
        </w:rPr>
        <w:t>Contractor</w:t>
      </w:r>
      <w:r w:rsidRPr="00632BC5">
        <w:rPr>
          <w:rFonts w:cs="Arial"/>
          <w:sz w:val="22"/>
          <w:szCs w:val="22"/>
        </w:rPr>
        <w:t xml:space="preserve"> under </w:t>
      </w:r>
      <w:r w:rsidR="00E278BE">
        <w:rPr>
          <w:rFonts w:cs="Arial"/>
          <w:sz w:val="22"/>
          <w:szCs w:val="22"/>
        </w:rPr>
        <w:t>this contract</w:t>
      </w:r>
      <w:r w:rsidRPr="00632BC5">
        <w:rPr>
          <w:rFonts w:cs="Arial"/>
          <w:sz w:val="22"/>
          <w:szCs w:val="22"/>
        </w:rPr>
        <w:t xml:space="preserve"> in which the IPRs are owned by the </w:t>
      </w:r>
      <w:r w:rsidRPr="00632BC5">
        <w:rPr>
          <w:rFonts w:cs="Arial"/>
          <w:i/>
          <w:sz w:val="22"/>
          <w:szCs w:val="22"/>
        </w:rPr>
        <w:t>Employer</w:t>
      </w:r>
      <w:r w:rsidRPr="00632BC5">
        <w:rPr>
          <w:rFonts w:cs="Arial"/>
          <w:sz w:val="22"/>
          <w:szCs w:val="22"/>
        </w:rPr>
        <w:t xml:space="preserve">; </w:t>
      </w:r>
    </w:p>
    <w:p w14:paraId="79FD04B9" w14:textId="77777777" w:rsidR="00AB1F0C" w:rsidRPr="00632BC5" w:rsidRDefault="00AB1F0C" w:rsidP="00EA5565">
      <w:pPr>
        <w:pStyle w:val="TLTLevel4"/>
        <w:numPr>
          <w:ilvl w:val="3"/>
          <w:numId w:val="98"/>
        </w:numPr>
        <w:rPr>
          <w:rFonts w:cs="Arial"/>
          <w:sz w:val="22"/>
          <w:szCs w:val="22"/>
        </w:rPr>
      </w:pPr>
      <w:r w:rsidRPr="00632BC5">
        <w:rPr>
          <w:rFonts w:cs="Arial"/>
          <w:sz w:val="22"/>
          <w:szCs w:val="22"/>
        </w:rPr>
        <w:t xml:space="preserve">any parts of the IT system and any other equipment which belongs to the </w:t>
      </w:r>
      <w:r w:rsidRPr="00632BC5">
        <w:rPr>
          <w:rFonts w:cs="Arial"/>
          <w:i/>
          <w:sz w:val="22"/>
          <w:szCs w:val="22"/>
        </w:rPr>
        <w:t>Employer</w:t>
      </w:r>
      <w:r w:rsidRPr="00632BC5">
        <w:rPr>
          <w:rFonts w:cs="Arial"/>
          <w:sz w:val="22"/>
          <w:szCs w:val="22"/>
        </w:rPr>
        <w:t xml:space="preserve">; and </w:t>
      </w:r>
    </w:p>
    <w:p w14:paraId="7AAB3772" w14:textId="77777777" w:rsidR="00AB1F0C" w:rsidRPr="00632BC5" w:rsidRDefault="00AB1F0C" w:rsidP="00EA5565">
      <w:pPr>
        <w:pStyle w:val="TLTLevel4"/>
        <w:numPr>
          <w:ilvl w:val="3"/>
          <w:numId w:val="98"/>
        </w:numPr>
        <w:rPr>
          <w:rFonts w:cs="Arial"/>
          <w:sz w:val="22"/>
          <w:szCs w:val="22"/>
        </w:rPr>
      </w:pPr>
      <w:r w:rsidRPr="00632BC5">
        <w:rPr>
          <w:rFonts w:cs="Arial"/>
          <w:sz w:val="22"/>
          <w:szCs w:val="22"/>
        </w:rPr>
        <w:t xml:space="preserve">any items that have been on-charged to the </w:t>
      </w:r>
      <w:r w:rsidRPr="00632BC5">
        <w:rPr>
          <w:rFonts w:cs="Arial"/>
          <w:i/>
          <w:sz w:val="22"/>
          <w:szCs w:val="22"/>
        </w:rPr>
        <w:t>Employer</w:t>
      </w:r>
      <w:r w:rsidRPr="00632BC5">
        <w:rPr>
          <w:rFonts w:cs="Arial"/>
          <w:sz w:val="22"/>
          <w:szCs w:val="22"/>
        </w:rPr>
        <w:t xml:space="preserve">, such as consumables; </w:t>
      </w:r>
    </w:p>
    <w:p w14:paraId="157B1591"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vacate the Affected Property; </w:t>
      </w:r>
    </w:p>
    <w:p w14:paraId="2DF7069C"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provide access during normal working hours to the </w:t>
      </w:r>
      <w:r w:rsidRPr="00632BC5">
        <w:rPr>
          <w:rFonts w:cs="Arial"/>
          <w:i/>
          <w:sz w:val="22"/>
          <w:szCs w:val="22"/>
        </w:rPr>
        <w:t>Employer</w:t>
      </w:r>
      <w:r w:rsidRPr="00632BC5">
        <w:rPr>
          <w:rFonts w:cs="Arial"/>
          <w:sz w:val="22"/>
          <w:szCs w:val="22"/>
        </w:rPr>
        <w:t xml:space="preserve"> and/or the Replacement </w:t>
      </w:r>
      <w:r w:rsidRPr="00632BC5">
        <w:rPr>
          <w:rFonts w:cs="Arial"/>
          <w:i/>
          <w:sz w:val="22"/>
          <w:szCs w:val="22"/>
        </w:rPr>
        <w:t>Contractor</w:t>
      </w:r>
      <w:r w:rsidRPr="00632BC5">
        <w:rPr>
          <w:rFonts w:cs="Arial"/>
          <w:sz w:val="22"/>
          <w:szCs w:val="22"/>
        </w:rPr>
        <w:t xml:space="preserve"> for up to 12 months after expiry or termination to: </w:t>
      </w:r>
    </w:p>
    <w:p w14:paraId="78C56B94" w14:textId="09753C4F" w:rsidR="00AB1F0C" w:rsidRPr="00632BC5" w:rsidRDefault="00AB1F0C" w:rsidP="00EA5565">
      <w:pPr>
        <w:pStyle w:val="TLTLevel4"/>
        <w:numPr>
          <w:ilvl w:val="3"/>
          <w:numId w:val="98"/>
        </w:numPr>
        <w:rPr>
          <w:rFonts w:cs="Arial"/>
          <w:sz w:val="22"/>
          <w:szCs w:val="22"/>
        </w:rPr>
      </w:pPr>
      <w:r w:rsidRPr="00632BC5">
        <w:rPr>
          <w:rFonts w:cs="Arial"/>
          <w:sz w:val="22"/>
          <w:szCs w:val="22"/>
        </w:rPr>
        <w:t xml:space="preserve">such information relating to the </w:t>
      </w:r>
      <w:r w:rsidR="00C05075" w:rsidRPr="00C05075">
        <w:rPr>
          <w:rFonts w:cs="Arial"/>
          <w:i/>
          <w:sz w:val="22"/>
          <w:szCs w:val="22"/>
        </w:rPr>
        <w:t>services</w:t>
      </w:r>
      <w:r w:rsidRPr="00632BC5">
        <w:rPr>
          <w:rFonts w:cs="Arial"/>
          <w:sz w:val="22"/>
          <w:szCs w:val="22"/>
        </w:rPr>
        <w:t xml:space="preserve"> as remains in the possession or control of the </w:t>
      </w:r>
      <w:r w:rsidRPr="00632BC5">
        <w:rPr>
          <w:rFonts w:cs="Arial"/>
          <w:i/>
          <w:sz w:val="22"/>
          <w:szCs w:val="22"/>
        </w:rPr>
        <w:t>Contractor</w:t>
      </w:r>
      <w:r w:rsidRPr="00632BC5">
        <w:rPr>
          <w:rFonts w:cs="Arial"/>
          <w:sz w:val="22"/>
          <w:szCs w:val="22"/>
        </w:rPr>
        <w:t xml:space="preserve">; and </w:t>
      </w:r>
    </w:p>
    <w:p w14:paraId="48BD15F6" w14:textId="37392503" w:rsidR="00AB1F0C" w:rsidRPr="00632BC5" w:rsidRDefault="00AB1F0C" w:rsidP="00EA5565">
      <w:pPr>
        <w:pStyle w:val="TLTLevel4"/>
        <w:numPr>
          <w:ilvl w:val="3"/>
          <w:numId w:val="98"/>
        </w:numPr>
        <w:rPr>
          <w:rFonts w:cs="Arial"/>
          <w:sz w:val="22"/>
          <w:szCs w:val="22"/>
        </w:rPr>
      </w:pPr>
      <w:bookmarkStart w:id="261" w:name="_Ref462674577"/>
      <w:r w:rsidRPr="00632BC5">
        <w:rPr>
          <w:rFonts w:cs="Arial"/>
          <w:sz w:val="22"/>
          <w:szCs w:val="22"/>
        </w:rPr>
        <w:t xml:space="preserve">such members of the </w:t>
      </w:r>
      <w:r w:rsidRPr="00632BC5">
        <w:rPr>
          <w:rFonts w:cs="Arial"/>
          <w:i/>
          <w:sz w:val="22"/>
          <w:szCs w:val="22"/>
        </w:rPr>
        <w:t>Contractor</w:t>
      </w:r>
      <w:r w:rsidR="00414FF5" w:rsidRPr="00632BC5">
        <w:rPr>
          <w:rFonts w:cs="Arial"/>
          <w:i/>
          <w:sz w:val="22"/>
          <w:szCs w:val="22"/>
        </w:rPr>
        <w:t>'s</w:t>
      </w:r>
      <w:r w:rsidRPr="00632BC5">
        <w:rPr>
          <w:rFonts w:cs="Arial"/>
          <w:sz w:val="22"/>
          <w:szCs w:val="22"/>
        </w:rPr>
        <w:t xml:space="preserve"> </w:t>
      </w:r>
      <w:r w:rsidR="00414FF5" w:rsidRPr="00632BC5">
        <w:rPr>
          <w:rFonts w:cs="Arial"/>
          <w:sz w:val="22"/>
          <w:szCs w:val="22"/>
        </w:rPr>
        <w:t>p</w:t>
      </w:r>
      <w:r w:rsidRPr="00632BC5">
        <w:rPr>
          <w:rFonts w:cs="Arial"/>
          <w:sz w:val="22"/>
          <w:szCs w:val="22"/>
        </w:rPr>
        <w:t xml:space="preserve">ersonnel as have been involved in the design, development and provision of the </w:t>
      </w:r>
      <w:r w:rsidR="00C05075" w:rsidRPr="00C05075">
        <w:rPr>
          <w:rFonts w:cs="Arial"/>
          <w:i/>
          <w:sz w:val="22"/>
          <w:szCs w:val="22"/>
        </w:rPr>
        <w:t>services</w:t>
      </w:r>
      <w:r w:rsidRPr="00632BC5">
        <w:rPr>
          <w:rFonts w:cs="Arial"/>
          <w:sz w:val="22"/>
          <w:szCs w:val="22"/>
        </w:rPr>
        <w:t xml:space="preserve"> and who are still employed by the </w:t>
      </w:r>
      <w:r w:rsidRPr="00632BC5">
        <w:rPr>
          <w:rFonts w:cs="Arial"/>
          <w:i/>
          <w:sz w:val="22"/>
          <w:szCs w:val="22"/>
        </w:rPr>
        <w:t>Contractor</w:t>
      </w:r>
      <w:r w:rsidRPr="00632BC5">
        <w:rPr>
          <w:rFonts w:cs="Arial"/>
          <w:sz w:val="22"/>
          <w:szCs w:val="22"/>
        </w:rPr>
        <w:t xml:space="preserve">, provided that the </w:t>
      </w:r>
      <w:r w:rsidRPr="00632BC5">
        <w:rPr>
          <w:rFonts w:cs="Arial"/>
          <w:i/>
          <w:sz w:val="22"/>
          <w:szCs w:val="22"/>
        </w:rPr>
        <w:t>Employer</w:t>
      </w:r>
      <w:r w:rsidRPr="00632BC5">
        <w:rPr>
          <w:rFonts w:cs="Arial"/>
          <w:sz w:val="22"/>
          <w:szCs w:val="22"/>
        </w:rPr>
        <w:t xml:space="preserve"> and/or the </w:t>
      </w:r>
      <w:r w:rsidR="00414FF5" w:rsidRPr="00632BC5">
        <w:rPr>
          <w:rFonts w:cs="Arial"/>
          <w:sz w:val="22"/>
          <w:szCs w:val="22"/>
        </w:rPr>
        <w:t>replacement supplier</w:t>
      </w:r>
      <w:r w:rsidRPr="00632BC5">
        <w:rPr>
          <w:rFonts w:cs="Arial"/>
          <w:sz w:val="22"/>
          <w:szCs w:val="22"/>
        </w:rPr>
        <w:t xml:space="preserve"> shall pay the reasonable costs of the </w:t>
      </w:r>
      <w:r w:rsidRPr="00632BC5">
        <w:rPr>
          <w:rFonts w:cs="Arial"/>
          <w:i/>
          <w:sz w:val="22"/>
          <w:szCs w:val="22"/>
        </w:rPr>
        <w:t>Contractor</w:t>
      </w:r>
      <w:r w:rsidRPr="00632BC5">
        <w:rPr>
          <w:rFonts w:cs="Arial"/>
          <w:sz w:val="22"/>
          <w:szCs w:val="22"/>
        </w:rPr>
        <w:t xml:space="preserve"> actually incurred in responding to requests for access under this </w:t>
      </w:r>
      <w:r w:rsidR="00694769">
        <w:rPr>
          <w:rFonts w:cs="Arial"/>
          <w:sz w:val="22"/>
          <w:szCs w:val="22"/>
        </w:rPr>
        <w:t>p</w:t>
      </w:r>
      <w:r w:rsidRPr="00632BC5">
        <w:rPr>
          <w:rFonts w:cs="Arial"/>
          <w:sz w:val="22"/>
          <w:szCs w:val="22"/>
        </w:rPr>
        <w:t>aragraph</w:t>
      </w:r>
      <w:r w:rsidR="00963F2F">
        <w:rPr>
          <w:rFonts w:cs="Arial"/>
          <w:sz w:val="22"/>
          <w:szCs w:val="22"/>
        </w:rPr>
        <w:t xml:space="preserve"> 2.7.6 </w:t>
      </w:r>
      <w:r w:rsidR="00963F2F">
        <w:rPr>
          <w:rFonts w:cs="Arial"/>
          <w:sz w:val="22"/>
          <w:szCs w:val="22"/>
        </w:rPr>
        <w:fldChar w:fldCharType="begin"/>
      </w:r>
      <w:r w:rsidR="00963F2F">
        <w:rPr>
          <w:rFonts w:cs="Arial"/>
          <w:sz w:val="22"/>
          <w:szCs w:val="22"/>
        </w:rPr>
        <w:instrText xml:space="preserve"> REF _Ref462674577 \r \h </w:instrText>
      </w:r>
      <w:r w:rsidR="00963F2F">
        <w:rPr>
          <w:rFonts w:cs="Arial"/>
          <w:sz w:val="22"/>
          <w:szCs w:val="22"/>
        </w:rPr>
      </w:r>
      <w:r w:rsidR="00963F2F">
        <w:rPr>
          <w:rFonts w:cs="Arial"/>
          <w:sz w:val="22"/>
          <w:szCs w:val="22"/>
        </w:rPr>
        <w:fldChar w:fldCharType="separate"/>
      </w:r>
      <w:r w:rsidR="00E45B42">
        <w:rPr>
          <w:rFonts w:cs="Arial"/>
          <w:sz w:val="22"/>
          <w:szCs w:val="22"/>
        </w:rPr>
        <w:t>(b)</w:t>
      </w:r>
      <w:r w:rsidR="00963F2F">
        <w:rPr>
          <w:rFonts w:cs="Arial"/>
          <w:sz w:val="22"/>
          <w:szCs w:val="22"/>
        </w:rPr>
        <w:fldChar w:fldCharType="end"/>
      </w:r>
      <w:r w:rsidR="00694769">
        <w:rPr>
          <w:rFonts w:cs="Arial"/>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Pr="00632BC5">
        <w:rPr>
          <w:rFonts w:cs="Arial"/>
          <w:sz w:val="22"/>
          <w:szCs w:val="22"/>
        </w:rPr>
        <w:t>.</w:t>
      </w:r>
      <w:bookmarkEnd w:id="261"/>
      <w:r w:rsidRPr="00632BC5">
        <w:rPr>
          <w:rFonts w:cs="Arial"/>
          <w:sz w:val="22"/>
          <w:szCs w:val="22"/>
        </w:rPr>
        <w:t xml:space="preserve"> </w:t>
      </w:r>
    </w:p>
    <w:p w14:paraId="19004853" w14:textId="5D05E8B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Upon termination or expiry (as the case may be) or at the end of the Termination Assistance Period (or earlier if this does not adversely affect the </w:t>
      </w:r>
      <w:r w:rsidRPr="00632BC5">
        <w:rPr>
          <w:rFonts w:cs="Arial"/>
          <w:i/>
          <w:sz w:val="22"/>
          <w:szCs w:val="22"/>
        </w:rPr>
        <w:t>Contractor</w:t>
      </w:r>
      <w:r w:rsidRPr="00632BC5">
        <w:rPr>
          <w:rFonts w:cs="Arial"/>
          <w:sz w:val="22"/>
          <w:szCs w:val="22"/>
        </w:rPr>
        <w:t xml:space="preserve">'s performance of the </w:t>
      </w:r>
      <w:r w:rsidR="00C05075" w:rsidRPr="00C05075">
        <w:rPr>
          <w:rFonts w:cs="Arial"/>
          <w:i/>
          <w:sz w:val="22"/>
          <w:szCs w:val="22"/>
        </w:rPr>
        <w:t>services</w:t>
      </w:r>
      <w:r w:rsidRPr="00632BC5">
        <w:rPr>
          <w:rFonts w:cs="Arial"/>
          <w:sz w:val="22"/>
          <w:szCs w:val="22"/>
        </w:rPr>
        <w:t xml:space="preserve"> and its compliance with the other provisions of this </w:t>
      </w:r>
      <w:r w:rsidR="002D1356">
        <w:rPr>
          <w:rFonts w:cs="Arial"/>
          <w:sz w:val="22"/>
          <w:szCs w:val="22"/>
        </w:rPr>
        <w:t xml:space="preserve">Contract </w:t>
      </w:r>
      <w:r w:rsidRPr="00632BC5">
        <w:rPr>
          <w:rFonts w:cs="Arial"/>
          <w:sz w:val="22"/>
          <w:szCs w:val="22"/>
        </w:rPr>
        <w:t>Schedule</w:t>
      </w:r>
      <w:r w:rsidR="003A342A">
        <w:rPr>
          <w:rFonts w:cs="Arial"/>
          <w:sz w:val="22"/>
          <w:szCs w:val="22"/>
        </w:rPr>
        <w:t xml:space="preserve"> U (exit Management)</w:t>
      </w:r>
      <w:r w:rsidRPr="00632BC5">
        <w:rPr>
          <w:rFonts w:cs="Arial"/>
          <w:sz w:val="22"/>
          <w:szCs w:val="22"/>
        </w:rPr>
        <w:t xml:space="preserve">), each Party shall return to the other </w:t>
      </w:r>
      <w:r w:rsidR="00414FF5" w:rsidRPr="00632BC5">
        <w:rPr>
          <w:rFonts w:cs="Arial"/>
          <w:sz w:val="22"/>
          <w:szCs w:val="22"/>
        </w:rPr>
        <w:t>p</w:t>
      </w:r>
      <w:r w:rsidRPr="00632BC5">
        <w:rPr>
          <w:rFonts w:cs="Arial"/>
          <w:sz w:val="22"/>
          <w:szCs w:val="22"/>
        </w:rPr>
        <w:t xml:space="preserve">arty (or if requested, destroy or delete) all Confidential Information of the other </w:t>
      </w:r>
      <w:r w:rsidR="00414FF5" w:rsidRPr="00632BC5">
        <w:rPr>
          <w:rFonts w:cs="Arial"/>
          <w:sz w:val="22"/>
          <w:szCs w:val="22"/>
        </w:rPr>
        <w:t>p</w:t>
      </w:r>
      <w:r w:rsidRPr="00632BC5">
        <w:rPr>
          <w:rFonts w:cs="Arial"/>
          <w:sz w:val="22"/>
          <w:szCs w:val="22"/>
        </w:rPr>
        <w:t xml:space="preserve">arty and shall certify that it does not retain the other </w:t>
      </w:r>
      <w:r w:rsidR="00414FF5" w:rsidRPr="00632BC5">
        <w:rPr>
          <w:rFonts w:cs="Arial"/>
          <w:sz w:val="22"/>
          <w:szCs w:val="22"/>
        </w:rPr>
        <w:t>p</w:t>
      </w:r>
      <w:r w:rsidRPr="00632BC5">
        <w:rPr>
          <w:rFonts w:cs="Arial"/>
          <w:sz w:val="22"/>
          <w:szCs w:val="22"/>
        </w:rPr>
        <w:t xml:space="preserve">arty's Confidential Information save to the extent (and for the limited period) that such information needs to be retained by the </w:t>
      </w:r>
      <w:r w:rsidR="00414FF5" w:rsidRPr="00632BC5">
        <w:rPr>
          <w:rFonts w:cs="Arial"/>
          <w:sz w:val="22"/>
          <w:szCs w:val="22"/>
        </w:rPr>
        <w:t>p</w:t>
      </w:r>
      <w:r w:rsidRPr="00632BC5">
        <w:rPr>
          <w:rFonts w:cs="Arial"/>
          <w:sz w:val="22"/>
          <w:szCs w:val="22"/>
        </w:rPr>
        <w:t xml:space="preserve">arty in question for the purposes of providing or receiving any </w:t>
      </w:r>
      <w:r w:rsidR="00C05075" w:rsidRPr="00C05075">
        <w:rPr>
          <w:rFonts w:cs="Arial"/>
          <w:i/>
          <w:sz w:val="22"/>
          <w:szCs w:val="22"/>
        </w:rPr>
        <w:t>services</w:t>
      </w:r>
      <w:r w:rsidRPr="00632BC5">
        <w:rPr>
          <w:rFonts w:cs="Arial"/>
          <w:sz w:val="22"/>
          <w:szCs w:val="22"/>
        </w:rPr>
        <w:t xml:space="preserve"> or for statutory compliance purposes. </w:t>
      </w:r>
    </w:p>
    <w:p w14:paraId="3AE35658" w14:textId="18B88BFE"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Except where this </w:t>
      </w:r>
      <w:r w:rsidR="00414FF5" w:rsidRPr="00632BC5">
        <w:rPr>
          <w:rFonts w:cs="Arial"/>
          <w:sz w:val="22"/>
          <w:szCs w:val="22"/>
        </w:rPr>
        <w:t>Contrac</w:t>
      </w:r>
      <w:r w:rsidRPr="00632BC5">
        <w:rPr>
          <w:rFonts w:cs="Arial"/>
          <w:sz w:val="22"/>
          <w:szCs w:val="22"/>
        </w:rPr>
        <w:t xml:space="preserve">t provides otherwise, all licences, leases and authorisations granted by the </w:t>
      </w:r>
      <w:r w:rsidRPr="00632BC5">
        <w:rPr>
          <w:rFonts w:cs="Arial"/>
          <w:i/>
          <w:sz w:val="22"/>
          <w:szCs w:val="22"/>
        </w:rPr>
        <w:t>Employer</w:t>
      </w:r>
      <w:r w:rsidRPr="00632BC5">
        <w:rPr>
          <w:rFonts w:cs="Arial"/>
          <w:sz w:val="22"/>
          <w:szCs w:val="22"/>
        </w:rPr>
        <w:t xml:space="preserve"> to the </w:t>
      </w:r>
      <w:r w:rsidRPr="00632BC5">
        <w:rPr>
          <w:rFonts w:cs="Arial"/>
          <w:i/>
          <w:sz w:val="22"/>
          <w:szCs w:val="22"/>
        </w:rPr>
        <w:t>Contractor</w:t>
      </w:r>
      <w:r w:rsidRPr="00632BC5">
        <w:rPr>
          <w:rFonts w:cs="Arial"/>
          <w:sz w:val="22"/>
          <w:szCs w:val="22"/>
        </w:rPr>
        <w:t xml:space="preserve"> in relation to the </w:t>
      </w:r>
      <w:r w:rsidR="00C05075" w:rsidRPr="00C05075">
        <w:rPr>
          <w:rFonts w:cs="Arial"/>
          <w:i/>
          <w:sz w:val="22"/>
          <w:szCs w:val="22"/>
        </w:rPr>
        <w:t>services</w:t>
      </w:r>
      <w:r w:rsidRPr="00632BC5">
        <w:rPr>
          <w:rFonts w:cs="Arial"/>
          <w:sz w:val="22"/>
          <w:szCs w:val="22"/>
        </w:rPr>
        <w:t xml:space="preserve"> shall be terminated with effect from the end of the Termination Assistance Period.</w:t>
      </w:r>
    </w:p>
    <w:p w14:paraId="3E743EAB" w14:textId="77777777" w:rsidR="00AB1F0C" w:rsidRPr="00632BC5" w:rsidRDefault="00AB1F0C" w:rsidP="00EA5565">
      <w:pPr>
        <w:pStyle w:val="TLTLevel1"/>
        <w:numPr>
          <w:ilvl w:val="0"/>
          <w:numId w:val="98"/>
        </w:numPr>
        <w:spacing w:before="100"/>
        <w:rPr>
          <w:rFonts w:cs="Arial"/>
          <w:sz w:val="22"/>
          <w:szCs w:val="22"/>
        </w:rPr>
      </w:pPr>
      <w:r w:rsidRPr="00632BC5">
        <w:rPr>
          <w:rFonts w:cs="Arial"/>
          <w:sz w:val="22"/>
          <w:szCs w:val="22"/>
        </w:rPr>
        <w:t>SUB-CONTRACTS AND SOFTWARE</w:t>
      </w:r>
    </w:p>
    <w:p w14:paraId="0C94F1A7" w14:textId="7777777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Following notice of termination of this Contract the </w:t>
      </w:r>
      <w:r w:rsidRPr="00632BC5">
        <w:rPr>
          <w:rFonts w:cs="Arial"/>
          <w:i/>
          <w:sz w:val="22"/>
          <w:szCs w:val="22"/>
        </w:rPr>
        <w:t>Contractor</w:t>
      </w:r>
      <w:r w:rsidRPr="00632BC5">
        <w:rPr>
          <w:rFonts w:cs="Arial"/>
          <w:sz w:val="22"/>
          <w:szCs w:val="22"/>
        </w:rPr>
        <w:t xml:space="preserve"> shall not, without the </w:t>
      </w:r>
      <w:r w:rsidRPr="00632BC5">
        <w:rPr>
          <w:rFonts w:cs="Arial"/>
          <w:i/>
          <w:sz w:val="22"/>
          <w:szCs w:val="22"/>
        </w:rPr>
        <w:t>Employer</w:t>
      </w:r>
      <w:r w:rsidRPr="00632BC5">
        <w:rPr>
          <w:rFonts w:cs="Arial"/>
          <w:sz w:val="22"/>
          <w:szCs w:val="22"/>
        </w:rPr>
        <w:t xml:space="preserve">'s prior written consent: </w:t>
      </w:r>
    </w:p>
    <w:p w14:paraId="49074ABD" w14:textId="617DF804"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terminate, enter into or vary any Sub-Contract except to the extent that such change does not or will not affect the provision of </w:t>
      </w:r>
      <w:r w:rsidR="00C05075" w:rsidRPr="00C05075">
        <w:rPr>
          <w:rFonts w:cs="Arial"/>
          <w:i/>
          <w:sz w:val="22"/>
          <w:szCs w:val="22"/>
        </w:rPr>
        <w:t>services</w:t>
      </w:r>
      <w:r w:rsidRPr="00632BC5">
        <w:rPr>
          <w:rFonts w:cs="Arial"/>
          <w:sz w:val="22"/>
          <w:szCs w:val="22"/>
        </w:rPr>
        <w:t xml:space="preserve"> or the Charges; </w:t>
      </w:r>
    </w:p>
    <w:p w14:paraId="37CB21E8" w14:textId="04BE6EE2"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terminate, enter into or vary any licence for software in connection with the </w:t>
      </w:r>
      <w:r w:rsidR="00C05075" w:rsidRPr="00C05075">
        <w:rPr>
          <w:rFonts w:cs="Arial"/>
          <w:i/>
          <w:sz w:val="22"/>
          <w:szCs w:val="22"/>
        </w:rPr>
        <w:t>services</w:t>
      </w:r>
      <w:r w:rsidRPr="00632BC5">
        <w:rPr>
          <w:rFonts w:cs="Arial"/>
          <w:sz w:val="22"/>
          <w:szCs w:val="22"/>
        </w:rPr>
        <w:t xml:space="preserve">. </w:t>
      </w:r>
    </w:p>
    <w:p w14:paraId="06E094AE" w14:textId="3A2E1D28"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Within twenty (20) </w:t>
      </w:r>
      <w:r w:rsidR="00D54DB5" w:rsidRPr="00632BC5">
        <w:rPr>
          <w:rFonts w:cs="Arial"/>
          <w:sz w:val="22"/>
          <w:szCs w:val="22"/>
        </w:rPr>
        <w:t>day</w:t>
      </w:r>
      <w:r w:rsidRPr="00632BC5">
        <w:rPr>
          <w:rFonts w:cs="Arial"/>
          <w:sz w:val="22"/>
          <w:szCs w:val="22"/>
        </w:rPr>
        <w:t xml:space="preserve"> of receipt of the up-to-date Registers provided by the </w:t>
      </w:r>
      <w:r w:rsidRPr="00632BC5">
        <w:rPr>
          <w:rFonts w:cs="Arial"/>
          <w:i/>
          <w:sz w:val="22"/>
          <w:szCs w:val="22"/>
        </w:rPr>
        <w:t>Contractor</w:t>
      </w:r>
      <w:r w:rsidRPr="00632BC5">
        <w:rPr>
          <w:rFonts w:cs="Arial"/>
          <w:sz w:val="22"/>
          <w:szCs w:val="22"/>
        </w:rPr>
        <w:t xml:space="preserve"> pursuant to </w:t>
      </w:r>
      <w:r w:rsidR="00694769">
        <w:rPr>
          <w:rFonts w:cs="Arial"/>
          <w:sz w:val="22"/>
          <w:szCs w:val="22"/>
        </w:rPr>
        <w:t>p</w:t>
      </w:r>
      <w:r w:rsidRPr="00632BC5">
        <w:rPr>
          <w:rFonts w:cs="Arial"/>
          <w:sz w:val="22"/>
          <w:szCs w:val="22"/>
        </w:rPr>
        <w:t xml:space="preserve">aragraph </w:t>
      </w:r>
      <w:r w:rsidR="004E6300">
        <w:rPr>
          <w:rFonts w:cs="Arial"/>
          <w:sz w:val="22"/>
          <w:szCs w:val="22"/>
        </w:rPr>
        <w:fldChar w:fldCharType="begin"/>
      </w:r>
      <w:r w:rsidR="004E6300">
        <w:rPr>
          <w:rFonts w:cs="Arial"/>
          <w:sz w:val="22"/>
          <w:szCs w:val="22"/>
        </w:rPr>
        <w:instrText xml:space="preserve"> REF _Ref462674671 \r \h </w:instrText>
      </w:r>
      <w:r w:rsidR="004E6300">
        <w:rPr>
          <w:rFonts w:cs="Arial"/>
          <w:sz w:val="22"/>
          <w:szCs w:val="22"/>
        </w:rPr>
      </w:r>
      <w:r w:rsidR="004E6300">
        <w:rPr>
          <w:rFonts w:cs="Arial"/>
          <w:sz w:val="22"/>
          <w:szCs w:val="22"/>
        </w:rPr>
        <w:fldChar w:fldCharType="separate"/>
      </w:r>
      <w:r w:rsidR="00E45B42">
        <w:rPr>
          <w:rFonts w:cs="Arial"/>
          <w:sz w:val="22"/>
          <w:szCs w:val="22"/>
        </w:rPr>
        <w:t>2.5(4)</w:t>
      </w:r>
      <w:r w:rsidR="004E6300">
        <w:rPr>
          <w:rFonts w:cs="Arial"/>
          <w:sz w:val="22"/>
          <w:szCs w:val="22"/>
        </w:rPr>
        <w:fldChar w:fldCharType="end"/>
      </w:r>
      <w:r w:rsidR="00694769">
        <w:rPr>
          <w:rFonts w:cs="Arial"/>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Pr="00632BC5">
        <w:rPr>
          <w:rFonts w:cs="Arial"/>
          <w:sz w:val="22"/>
          <w:szCs w:val="22"/>
        </w:rPr>
        <w:t xml:space="preserve">, the </w:t>
      </w:r>
      <w:r w:rsidRPr="00632BC5">
        <w:rPr>
          <w:rFonts w:cs="Arial"/>
          <w:i/>
          <w:sz w:val="22"/>
          <w:szCs w:val="22"/>
        </w:rPr>
        <w:t>Employer</w:t>
      </w:r>
      <w:r w:rsidRPr="00632BC5">
        <w:rPr>
          <w:rFonts w:cs="Arial"/>
          <w:sz w:val="22"/>
          <w:szCs w:val="22"/>
        </w:rPr>
        <w:t xml:space="preserve"> shall provide written notice to the </w:t>
      </w:r>
      <w:r w:rsidRPr="00632BC5">
        <w:rPr>
          <w:rFonts w:cs="Arial"/>
          <w:i/>
          <w:sz w:val="22"/>
          <w:szCs w:val="22"/>
        </w:rPr>
        <w:t>Contractor</w:t>
      </w:r>
      <w:r w:rsidRPr="00632BC5">
        <w:rPr>
          <w:rFonts w:cs="Arial"/>
          <w:sz w:val="22"/>
          <w:szCs w:val="22"/>
        </w:rPr>
        <w:t xml:space="preserve"> setting out: </w:t>
      </w:r>
    </w:p>
    <w:p w14:paraId="70B4910E"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which, if any, of the Transferable Assets the </w:t>
      </w:r>
      <w:r w:rsidRPr="00632BC5">
        <w:rPr>
          <w:rFonts w:cs="Arial"/>
          <w:i/>
          <w:sz w:val="22"/>
          <w:szCs w:val="22"/>
        </w:rPr>
        <w:t>Employer</w:t>
      </w:r>
      <w:r w:rsidRPr="00632BC5">
        <w:rPr>
          <w:rFonts w:cs="Arial"/>
          <w:sz w:val="22"/>
          <w:szCs w:val="22"/>
        </w:rPr>
        <w:t xml:space="preserve"> requires to be transferred to the </w:t>
      </w:r>
      <w:r w:rsidRPr="00632BC5">
        <w:rPr>
          <w:rFonts w:cs="Arial"/>
          <w:i/>
          <w:sz w:val="22"/>
          <w:szCs w:val="22"/>
        </w:rPr>
        <w:t>Employer</w:t>
      </w:r>
      <w:r w:rsidRPr="00632BC5">
        <w:rPr>
          <w:rFonts w:cs="Arial"/>
          <w:sz w:val="22"/>
          <w:szCs w:val="22"/>
        </w:rPr>
        <w:t xml:space="preserve"> and/or the replacement supplier (</w:t>
      </w:r>
      <w:r w:rsidRPr="00632BC5">
        <w:rPr>
          <w:rFonts w:cs="Arial"/>
          <w:b/>
          <w:sz w:val="22"/>
          <w:szCs w:val="22"/>
        </w:rPr>
        <w:t>Transferring Assets</w:t>
      </w:r>
      <w:r w:rsidRPr="00632BC5">
        <w:rPr>
          <w:rFonts w:cs="Arial"/>
          <w:sz w:val="22"/>
          <w:szCs w:val="22"/>
        </w:rPr>
        <w:t xml:space="preserve">); </w:t>
      </w:r>
    </w:p>
    <w:p w14:paraId="5A2DA89E" w14:textId="77777777" w:rsidR="00AB1F0C" w:rsidRPr="00632BC5" w:rsidRDefault="00AB1F0C" w:rsidP="00EA5565">
      <w:pPr>
        <w:pStyle w:val="TLTLevel3"/>
        <w:numPr>
          <w:ilvl w:val="2"/>
          <w:numId w:val="98"/>
        </w:numPr>
        <w:rPr>
          <w:rFonts w:cs="Arial"/>
          <w:sz w:val="22"/>
          <w:szCs w:val="22"/>
        </w:rPr>
      </w:pPr>
      <w:bookmarkStart w:id="262" w:name="_Ref462674832"/>
      <w:r w:rsidRPr="00632BC5">
        <w:rPr>
          <w:rFonts w:cs="Arial"/>
          <w:sz w:val="22"/>
          <w:szCs w:val="22"/>
        </w:rPr>
        <w:t>which, if any, of:</w:t>
      </w:r>
      <w:bookmarkEnd w:id="262"/>
      <w:r w:rsidRPr="00632BC5">
        <w:rPr>
          <w:rFonts w:cs="Arial"/>
          <w:sz w:val="22"/>
          <w:szCs w:val="22"/>
        </w:rPr>
        <w:t xml:space="preserve"> </w:t>
      </w:r>
    </w:p>
    <w:p w14:paraId="24AA89D8" w14:textId="77777777" w:rsidR="00AB1F0C" w:rsidRPr="00632BC5" w:rsidRDefault="00AB1F0C" w:rsidP="00EA5565">
      <w:pPr>
        <w:pStyle w:val="TLTLevel4"/>
        <w:numPr>
          <w:ilvl w:val="3"/>
          <w:numId w:val="98"/>
        </w:numPr>
        <w:rPr>
          <w:rFonts w:cs="Arial"/>
          <w:sz w:val="22"/>
          <w:szCs w:val="22"/>
        </w:rPr>
      </w:pPr>
      <w:r w:rsidRPr="00632BC5">
        <w:rPr>
          <w:rFonts w:cs="Arial"/>
          <w:sz w:val="22"/>
          <w:szCs w:val="22"/>
        </w:rPr>
        <w:t xml:space="preserve">the Exclusive Assets that are not Transferable Assets; and </w:t>
      </w:r>
    </w:p>
    <w:p w14:paraId="3D76F225" w14:textId="77777777" w:rsidR="00AB1F0C" w:rsidRPr="00632BC5" w:rsidRDefault="00AB1F0C" w:rsidP="00EA5565">
      <w:pPr>
        <w:pStyle w:val="TLTLevel4"/>
        <w:numPr>
          <w:ilvl w:val="3"/>
          <w:numId w:val="98"/>
        </w:numPr>
        <w:rPr>
          <w:rFonts w:cs="Arial"/>
          <w:sz w:val="22"/>
          <w:szCs w:val="22"/>
        </w:rPr>
      </w:pPr>
      <w:r w:rsidRPr="00632BC5">
        <w:rPr>
          <w:rFonts w:cs="Arial"/>
          <w:sz w:val="22"/>
          <w:szCs w:val="22"/>
        </w:rPr>
        <w:t xml:space="preserve">the Non-Exclusive Assets, </w:t>
      </w:r>
    </w:p>
    <w:p w14:paraId="173444A5" w14:textId="77777777" w:rsidR="00AB1F0C" w:rsidRPr="00632BC5" w:rsidRDefault="00AB1F0C" w:rsidP="00AB1F0C">
      <w:pPr>
        <w:pStyle w:val="TLTBodyText1"/>
        <w:ind w:left="1803"/>
        <w:rPr>
          <w:rFonts w:cs="Arial"/>
          <w:sz w:val="22"/>
          <w:szCs w:val="22"/>
        </w:rPr>
      </w:pPr>
      <w:r w:rsidRPr="00632BC5">
        <w:rPr>
          <w:rFonts w:cs="Arial"/>
          <w:sz w:val="22"/>
          <w:szCs w:val="22"/>
        </w:rPr>
        <w:t xml:space="preserve">the </w:t>
      </w:r>
      <w:r w:rsidRPr="00632BC5">
        <w:rPr>
          <w:rFonts w:cs="Arial"/>
          <w:i/>
          <w:sz w:val="22"/>
          <w:szCs w:val="22"/>
        </w:rPr>
        <w:t>Employer</w:t>
      </w:r>
      <w:r w:rsidRPr="00632BC5">
        <w:rPr>
          <w:rFonts w:cs="Arial"/>
          <w:sz w:val="22"/>
          <w:szCs w:val="22"/>
        </w:rPr>
        <w:t xml:space="preserve"> and/or the replacement supplier requires the continued use of; and</w:t>
      </w:r>
    </w:p>
    <w:p w14:paraId="4B3A2131" w14:textId="4CBFF702" w:rsidR="00AB1F0C" w:rsidRPr="00632BC5" w:rsidRDefault="00AB1F0C" w:rsidP="00EA5565">
      <w:pPr>
        <w:pStyle w:val="TLTLevel3"/>
        <w:numPr>
          <w:ilvl w:val="2"/>
          <w:numId w:val="98"/>
        </w:numPr>
        <w:rPr>
          <w:rFonts w:cs="Arial"/>
          <w:sz w:val="22"/>
          <w:szCs w:val="22"/>
        </w:rPr>
      </w:pPr>
      <w:bookmarkStart w:id="263" w:name="_Ref462676183"/>
      <w:r w:rsidRPr="00632BC5">
        <w:rPr>
          <w:rFonts w:cs="Arial"/>
          <w:sz w:val="22"/>
          <w:szCs w:val="22"/>
        </w:rPr>
        <w:t xml:space="preserve">which, if any, of Transferable Contracts the </w:t>
      </w:r>
      <w:r w:rsidRPr="00632BC5">
        <w:rPr>
          <w:rFonts w:cs="Arial"/>
          <w:i/>
          <w:sz w:val="22"/>
          <w:szCs w:val="22"/>
        </w:rPr>
        <w:t>Employer</w:t>
      </w:r>
      <w:r w:rsidRPr="00632BC5">
        <w:rPr>
          <w:rFonts w:cs="Arial"/>
          <w:sz w:val="22"/>
          <w:szCs w:val="22"/>
        </w:rPr>
        <w:t xml:space="preserve"> requires to be assigned or novated to the </w:t>
      </w:r>
      <w:r w:rsidRPr="00632BC5">
        <w:rPr>
          <w:rFonts w:cs="Arial"/>
          <w:i/>
          <w:sz w:val="22"/>
          <w:szCs w:val="22"/>
        </w:rPr>
        <w:t>Employer</w:t>
      </w:r>
      <w:r w:rsidRPr="00632BC5">
        <w:rPr>
          <w:rFonts w:cs="Arial"/>
          <w:sz w:val="22"/>
          <w:szCs w:val="22"/>
        </w:rPr>
        <w:t xml:space="preserve"> and/or the Replacement </w:t>
      </w:r>
      <w:r w:rsidRPr="00632BC5">
        <w:rPr>
          <w:rFonts w:cs="Arial"/>
          <w:i/>
          <w:sz w:val="22"/>
          <w:szCs w:val="22"/>
        </w:rPr>
        <w:t>Contractor</w:t>
      </w:r>
      <w:r w:rsidRPr="00632BC5">
        <w:rPr>
          <w:rFonts w:cs="Arial"/>
          <w:sz w:val="22"/>
          <w:szCs w:val="22"/>
        </w:rPr>
        <w:t xml:space="preserve"> (the </w:t>
      </w:r>
      <w:r w:rsidRPr="00632BC5">
        <w:rPr>
          <w:rFonts w:cs="Arial"/>
          <w:b/>
          <w:sz w:val="22"/>
          <w:szCs w:val="22"/>
        </w:rPr>
        <w:t>Transferring Contracts</w:t>
      </w:r>
      <w:r w:rsidRPr="00632BC5">
        <w:rPr>
          <w:rFonts w:cs="Arial"/>
          <w:sz w:val="22"/>
          <w:szCs w:val="22"/>
        </w:rPr>
        <w:t>),</w:t>
      </w:r>
      <w:bookmarkEnd w:id="263"/>
      <w:r w:rsidRPr="00632BC5">
        <w:rPr>
          <w:rFonts w:cs="Arial"/>
          <w:sz w:val="22"/>
          <w:szCs w:val="22"/>
        </w:rPr>
        <w:t xml:space="preserve"> </w:t>
      </w:r>
    </w:p>
    <w:p w14:paraId="101837EF" w14:textId="4820B6FC" w:rsidR="00AB1F0C" w:rsidRPr="00632BC5" w:rsidRDefault="00AB1F0C" w:rsidP="00AB1F0C">
      <w:pPr>
        <w:pStyle w:val="TLTBodyText1"/>
        <w:rPr>
          <w:rFonts w:cs="Arial"/>
          <w:sz w:val="22"/>
          <w:szCs w:val="22"/>
        </w:rPr>
      </w:pPr>
      <w:r w:rsidRPr="00632BC5">
        <w:rPr>
          <w:rFonts w:cs="Arial"/>
          <w:sz w:val="22"/>
          <w:szCs w:val="22"/>
        </w:rPr>
        <w:t xml:space="preserve">in order for the </w:t>
      </w:r>
      <w:r w:rsidRPr="00632BC5">
        <w:rPr>
          <w:rFonts w:cs="Arial"/>
          <w:i/>
          <w:sz w:val="22"/>
          <w:szCs w:val="22"/>
        </w:rPr>
        <w:t>Employer</w:t>
      </w:r>
      <w:r w:rsidRPr="00632BC5">
        <w:rPr>
          <w:rFonts w:cs="Arial"/>
          <w:sz w:val="22"/>
          <w:szCs w:val="22"/>
        </w:rPr>
        <w:t xml:space="preserve"> and/or its Replacement </w:t>
      </w:r>
      <w:r w:rsidRPr="00632BC5">
        <w:rPr>
          <w:rFonts w:cs="Arial"/>
          <w:i/>
          <w:sz w:val="22"/>
          <w:szCs w:val="22"/>
        </w:rPr>
        <w:t>Contractor</w:t>
      </w:r>
      <w:r w:rsidRPr="00632BC5">
        <w:rPr>
          <w:rFonts w:cs="Arial"/>
          <w:sz w:val="22"/>
          <w:szCs w:val="22"/>
        </w:rPr>
        <w:t xml:space="preserve"> to provide the </w:t>
      </w:r>
      <w:r w:rsidR="00C05075" w:rsidRPr="00C05075">
        <w:rPr>
          <w:rFonts w:cs="Arial"/>
          <w:i/>
          <w:sz w:val="22"/>
          <w:szCs w:val="22"/>
        </w:rPr>
        <w:t>services</w:t>
      </w:r>
      <w:r w:rsidRPr="00632BC5">
        <w:rPr>
          <w:rFonts w:cs="Arial"/>
          <w:sz w:val="22"/>
          <w:szCs w:val="22"/>
        </w:rPr>
        <w:t xml:space="preserve"> from the expiry of the Termination Assistance Period. Where requested by the </w:t>
      </w:r>
      <w:r w:rsidRPr="00632BC5">
        <w:rPr>
          <w:rFonts w:cs="Arial"/>
          <w:i/>
          <w:sz w:val="22"/>
          <w:szCs w:val="22"/>
        </w:rPr>
        <w:t>Employer</w:t>
      </w:r>
      <w:r w:rsidRPr="00632BC5">
        <w:rPr>
          <w:rFonts w:cs="Arial"/>
          <w:sz w:val="22"/>
          <w:szCs w:val="22"/>
        </w:rPr>
        <w:t xml:space="preserve"> and/or its Replacement </w:t>
      </w:r>
      <w:r w:rsidRPr="00632BC5">
        <w:rPr>
          <w:rFonts w:cs="Arial"/>
          <w:i/>
          <w:sz w:val="22"/>
          <w:szCs w:val="22"/>
        </w:rPr>
        <w:t>Contractor</w:t>
      </w:r>
      <w:r w:rsidRPr="00632BC5">
        <w:rPr>
          <w:rFonts w:cs="Arial"/>
          <w:sz w:val="22"/>
          <w:szCs w:val="22"/>
        </w:rPr>
        <w:t xml:space="preserve">, the </w:t>
      </w:r>
      <w:r w:rsidRPr="00632BC5">
        <w:rPr>
          <w:rFonts w:cs="Arial"/>
          <w:i/>
          <w:sz w:val="22"/>
          <w:szCs w:val="22"/>
        </w:rPr>
        <w:t>Contractor</w:t>
      </w:r>
      <w:r w:rsidRPr="00632BC5">
        <w:rPr>
          <w:rFonts w:cs="Arial"/>
          <w:sz w:val="22"/>
          <w:szCs w:val="22"/>
        </w:rPr>
        <w:t xml:space="preserve"> shall provide all reasonable assistance to the </w:t>
      </w:r>
      <w:r w:rsidRPr="00632BC5">
        <w:rPr>
          <w:rFonts w:cs="Arial"/>
          <w:i/>
          <w:sz w:val="22"/>
          <w:szCs w:val="22"/>
        </w:rPr>
        <w:t>Employer</w:t>
      </w:r>
      <w:r w:rsidRPr="00632BC5">
        <w:rPr>
          <w:rFonts w:cs="Arial"/>
          <w:sz w:val="22"/>
          <w:szCs w:val="22"/>
        </w:rPr>
        <w:t xml:space="preserve"> and/or its Replacement </w:t>
      </w:r>
      <w:r w:rsidRPr="00632BC5">
        <w:rPr>
          <w:rFonts w:cs="Arial"/>
          <w:i/>
          <w:sz w:val="22"/>
          <w:szCs w:val="22"/>
        </w:rPr>
        <w:t>Contractor</w:t>
      </w:r>
      <w:r w:rsidRPr="00632BC5">
        <w:rPr>
          <w:rFonts w:cs="Arial"/>
          <w:sz w:val="22"/>
          <w:szCs w:val="22"/>
        </w:rPr>
        <w:t xml:space="preserve"> to enable it to determine which Transferable Assets and Transferable Contracts the </w:t>
      </w:r>
      <w:r w:rsidRPr="00632BC5">
        <w:rPr>
          <w:rFonts w:cs="Arial"/>
          <w:i/>
          <w:sz w:val="22"/>
          <w:szCs w:val="22"/>
        </w:rPr>
        <w:t>Employer</w:t>
      </w:r>
      <w:r w:rsidRPr="00632BC5">
        <w:rPr>
          <w:rFonts w:cs="Arial"/>
          <w:sz w:val="22"/>
          <w:szCs w:val="22"/>
        </w:rPr>
        <w:t xml:space="preserve"> and/or its Replacement </w:t>
      </w:r>
      <w:r w:rsidRPr="00632BC5">
        <w:rPr>
          <w:rFonts w:cs="Arial"/>
          <w:i/>
          <w:sz w:val="22"/>
          <w:szCs w:val="22"/>
        </w:rPr>
        <w:t>Contractor</w:t>
      </w:r>
      <w:r w:rsidRPr="00632BC5">
        <w:rPr>
          <w:rFonts w:cs="Arial"/>
          <w:sz w:val="22"/>
          <w:szCs w:val="22"/>
        </w:rPr>
        <w:t xml:space="preserve"> requires to provide the </w:t>
      </w:r>
      <w:r w:rsidR="00C05075" w:rsidRPr="00C05075">
        <w:rPr>
          <w:rFonts w:cs="Arial"/>
          <w:i/>
          <w:sz w:val="22"/>
          <w:szCs w:val="22"/>
        </w:rPr>
        <w:t>services</w:t>
      </w:r>
      <w:r w:rsidRPr="00632BC5">
        <w:rPr>
          <w:rFonts w:cs="Arial"/>
          <w:sz w:val="22"/>
          <w:szCs w:val="22"/>
        </w:rPr>
        <w:t xml:space="preserve"> or Replacement Services.</w:t>
      </w:r>
    </w:p>
    <w:p w14:paraId="0C268B38" w14:textId="1965D3F1"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With effect from the expiry of the Termination Assistance Period, the </w:t>
      </w:r>
      <w:r w:rsidRPr="00632BC5">
        <w:rPr>
          <w:rFonts w:cs="Arial"/>
          <w:i/>
          <w:sz w:val="22"/>
          <w:szCs w:val="22"/>
        </w:rPr>
        <w:t>Contractor</w:t>
      </w:r>
      <w:r w:rsidRPr="00632BC5">
        <w:rPr>
          <w:rFonts w:cs="Arial"/>
          <w:sz w:val="22"/>
          <w:szCs w:val="22"/>
        </w:rPr>
        <w:t xml:space="preserve"> shall sell the Transferring Assets to the </w:t>
      </w:r>
      <w:r w:rsidRPr="00632BC5">
        <w:rPr>
          <w:rFonts w:cs="Arial"/>
          <w:i/>
          <w:sz w:val="22"/>
          <w:szCs w:val="22"/>
        </w:rPr>
        <w:t>Employer</w:t>
      </w:r>
      <w:r w:rsidRPr="00632BC5">
        <w:rPr>
          <w:rFonts w:cs="Arial"/>
          <w:sz w:val="22"/>
          <w:szCs w:val="22"/>
        </w:rPr>
        <w:t xml:space="preserve"> and/or its nominated Replacement </w:t>
      </w:r>
      <w:r w:rsidRPr="00632BC5">
        <w:rPr>
          <w:rFonts w:cs="Arial"/>
          <w:i/>
          <w:sz w:val="22"/>
          <w:szCs w:val="22"/>
        </w:rPr>
        <w:t>Contractor</w:t>
      </w:r>
      <w:r w:rsidRPr="00632BC5">
        <w:rPr>
          <w:rFonts w:cs="Arial"/>
          <w:sz w:val="22"/>
          <w:szCs w:val="22"/>
        </w:rPr>
        <w:t xml:space="preserve"> for a consideration equal to their Net Book Value, except where the cost of the Transferring Asset has been partially or fully paid as part of sums due under the Contract at the time of expiry or termination of </w:t>
      </w:r>
      <w:r w:rsidR="00E278BE">
        <w:rPr>
          <w:rFonts w:cs="Arial"/>
          <w:sz w:val="22"/>
          <w:szCs w:val="22"/>
        </w:rPr>
        <w:t>this contract</w:t>
      </w:r>
      <w:r w:rsidRPr="00632BC5">
        <w:rPr>
          <w:rFonts w:cs="Arial"/>
          <w:sz w:val="22"/>
          <w:szCs w:val="22"/>
        </w:rPr>
        <w:t xml:space="preserve">, in which case the </w:t>
      </w:r>
      <w:r w:rsidRPr="00632BC5">
        <w:rPr>
          <w:rFonts w:cs="Arial"/>
          <w:i/>
          <w:sz w:val="22"/>
          <w:szCs w:val="22"/>
        </w:rPr>
        <w:t>Employer</w:t>
      </w:r>
      <w:r w:rsidRPr="00632BC5">
        <w:rPr>
          <w:rFonts w:cs="Arial"/>
          <w:sz w:val="22"/>
          <w:szCs w:val="22"/>
        </w:rPr>
        <w:t xml:space="preserve"> shall pay the </w:t>
      </w:r>
      <w:r w:rsidRPr="00632BC5">
        <w:rPr>
          <w:rFonts w:cs="Arial"/>
          <w:i/>
          <w:sz w:val="22"/>
          <w:szCs w:val="22"/>
        </w:rPr>
        <w:t>Contractor</w:t>
      </w:r>
      <w:r w:rsidRPr="00632BC5">
        <w:rPr>
          <w:rFonts w:cs="Arial"/>
          <w:sz w:val="22"/>
          <w:szCs w:val="22"/>
        </w:rPr>
        <w:t xml:space="preserve"> the Net Book Value of the Transferring Asset less the amount already paid through the Charges. </w:t>
      </w:r>
    </w:p>
    <w:p w14:paraId="3DB78A15" w14:textId="7777777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Risk in the Transferring Assets shall pass to the </w:t>
      </w:r>
      <w:r w:rsidRPr="00632BC5">
        <w:rPr>
          <w:rFonts w:cs="Arial"/>
          <w:i/>
          <w:sz w:val="22"/>
          <w:szCs w:val="22"/>
        </w:rPr>
        <w:t>Employer</w:t>
      </w:r>
      <w:r w:rsidRPr="00632BC5">
        <w:rPr>
          <w:rFonts w:cs="Arial"/>
          <w:sz w:val="22"/>
          <w:szCs w:val="22"/>
        </w:rPr>
        <w:t xml:space="preserve"> or the replacement supplier(s) (as appropriate) at the end of the Termination Assistance Period and title to the Transferring Assets shall pass to the </w:t>
      </w:r>
      <w:r w:rsidRPr="00632BC5">
        <w:rPr>
          <w:rFonts w:cs="Arial"/>
          <w:i/>
          <w:sz w:val="22"/>
          <w:szCs w:val="22"/>
        </w:rPr>
        <w:t>Employer</w:t>
      </w:r>
      <w:r w:rsidRPr="00632BC5">
        <w:rPr>
          <w:rFonts w:cs="Arial"/>
          <w:sz w:val="22"/>
          <w:szCs w:val="22"/>
        </w:rPr>
        <w:t xml:space="preserve"> or the Replacement </w:t>
      </w:r>
      <w:r w:rsidRPr="00632BC5">
        <w:rPr>
          <w:rFonts w:cs="Arial"/>
          <w:i/>
          <w:sz w:val="22"/>
          <w:szCs w:val="22"/>
        </w:rPr>
        <w:t>Contractor</w:t>
      </w:r>
      <w:r w:rsidRPr="00632BC5">
        <w:rPr>
          <w:rFonts w:cs="Arial"/>
          <w:sz w:val="22"/>
          <w:szCs w:val="22"/>
        </w:rPr>
        <w:t xml:space="preserve"> (as appropriate) on payment for the same. </w:t>
      </w:r>
    </w:p>
    <w:p w14:paraId="45391DF2" w14:textId="6006F79E"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Where the </w:t>
      </w:r>
      <w:r w:rsidRPr="00632BC5">
        <w:rPr>
          <w:rFonts w:cs="Arial"/>
          <w:i/>
          <w:sz w:val="22"/>
          <w:szCs w:val="22"/>
        </w:rPr>
        <w:t>Contractor</w:t>
      </w:r>
      <w:r w:rsidRPr="00632BC5">
        <w:rPr>
          <w:rFonts w:cs="Arial"/>
          <w:sz w:val="22"/>
          <w:szCs w:val="22"/>
        </w:rPr>
        <w:t xml:space="preserve"> is notified in accordance with </w:t>
      </w:r>
      <w:r w:rsidR="00694769">
        <w:rPr>
          <w:rFonts w:cs="Arial"/>
          <w:sz w:val="22"/>
          <w:szCs w:val="22"/>
        </w:rPr>
        <w:t>p</w:t>
      </w:r>
      <w:r w:rsidRPr="00632BC5">
        <w:rPr>
          <w:rFonts w:cs="Arial"/>
          <w:sz w:val="22"/>
          <w:szCs w:val="22"/>
        </w:rPr>
        <w:t xml:space="preserve">aragraph </w:t>
      </w:r>
      <w:r w:rsidR="003042AD" w:rsidRPr="00632BC5">
        <w:rPr>
          <w:rFonts w:cs="Arial"/>
          <w:sz w:val="22"/>
          <w:szCs w:val="22"/>
        </w:rPr>
        <w:t>3</w:t>
      </w:r>
      <w:r w:rsidR="00414FF5" w:rsidRPr="00632BC5">
        <w:rPr>
          <w:rFonts w:cs="Arial"/>
          <w:sz w:val="22"/>
          <w:szCs w:val="22"/>
        </w:rPr>
        <w:t>.2</w:t>
      </w:r>
      <w:r w:rsidR="003042AD" w:rsidRPr="00632BC5">
        <w:rPr>
          <w:rFonts w:cs="Arial"/>
          <w:sz w:val="22"/>
          <w:szCs w:val="22"/>
        </w:rPr>
        <w:t>(</w:t>
      </w:r>
      <w:r w:rsidR="00414FF5" w:rsidRPr="00632BC5">
        <w:rPr>
          <w:rFonts w:cs="Arial"/>
          <w:sz w:val="22"/>
          <w:szCs w:val="22"/>
        </w:rPr>
        <w:t>2</w:t>
      </w:r>
      <w:r w:rsidR="003042AD" w:rsidRPr="00632BC5">
        <w:rPr>
          <w:rFonts w:cs="Arial"/>
          <w:sz w:val="22"/>
          <w:szCs w:val="22"/>
        </w:rPr>
        <w:t>)</w:t>
      </w:r>
      <w:r w:rsidR="00694769">
        <w:rPr>
          <w:rFonts w:cs="Arial"/>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Pr="00632BC5">
        <w:rPr>
          <w:rFonts w:cs="Arial"/>
          <w:sz w:val="22"/>
          <w:szCs w:val="22"/>
        </w:rPr>
        <w:t xml:space="preserve"> that the </w:t>
      </w:r>
      <w:r w:rsidRPr="00632BC5">
        <w:rPr>
          <w:rFonts w:cs="Arial"/>
          <w:i/>
          <w:sz w:val="22"/>
          <w:szCs w:val="22"/>
        </w:rPr>
        <w:t>Employer</w:t>
      </w:r>
      <w:r w:rsidRPr="00632BC5">
        <w:rPr>
          <w:rFonts w:cs="Arial"/>
          <w:sz w:val="22"/>
          <w:szCs w:val="22"/>
        </w:rPr>
        <w:t xml:space="preserve"> and/or the replacement supplier requires continued use of any Exclusive Assets that are not Transferable Assets or any Non-Exclusive Assets, the </w:t>
      </w:r>
      <w:r w:rsidRPr="00632BC5">
        <w:rPr>
          <w:rFonts w:cs="Arial"/>
          <w:i/>
          <w:sz w:val="22"/>
          <w:szCs w:val="22"/>
        </w:rPr>
        <w:t>Contractor</w:t>
      </w:r>
      <w:r w:rsidRPr="00632BC5">
        <w:rPr>
          <w:rFonts w:cs="Arial"/>
          <w:sz w:val="22"/>
          <w:szCs w:val="22"/>
        </w:rPr>
        <w:t xml:space="preserve"> shall as soon as reasonably practicable: </w:t>
      </w:r>
    </w:p>
    <w:p w14:paraId="3B3EB058"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procure a non-exclusive, perpetual, royalty-free licence (or licence on such other terms that have been agreed by the </w:t>
      </w:r>
      <w:r w:rsidRPr="00632BC5">
        <w:rPr>
          <w:rFonts w:cs="Arial"/>
          <w:i/>
          <w:sz w:val="22"/>
          <w:szCs w:val="22"/>
        </w:rPr>
        <w:t>Employer</w:t>
      </w:r>
      <w:r w:rsidRPr="00632BC5">
        <w:rPr>
          <w:rFonts w:cs="Arial"/>
          <w:sz w:val="22"/>
          <w:szCs w:val="22"/>
        </w:rPr>
        <w:t xml:space="preserve">) for the </w:t>
      </w:r>
      <w:r w:rsidRPr="00632BC5">
        <w:rPr>
          <w:rFonts w:cs="Arial"/>
          <w:i/>
          <w:sz w:val="22"/>
          <w:szCs w:val="22"/>
        </w:rPr>
        <w:t>Employer</w:t>
      </w:r>
      <w:r w:rsidRPr="00632BC5">
        <w:rPr>
          <w:rFonts w:cs="Arial"/>
          <w:sz w:val="22"/>
          <w:szCs w:val="22"/>
        </w:rPr>
        <w:t xml:space="preserve"> and/or the replacement supplier to use such assets (with a right of sub-licence or assignment on the same terms); or failing which </w:t>
      </w:r>
    </w:p>
    <w:p w14:paraId="6EFFFB3B"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procure a suitable alternative to such assets and the </w:t>
      </w:r>
      <w:r w:rsidRPr="00632BC5">
        <w:rPr>
          <w:rFonts w:cs="Arial"/>
          <w:i/>
          <w:sz w:val="22"/>
          <w:szCs w:val="22"/>
        </w:rPr>
        <w:t>Employer</w:t>
      </w:r>
      <w:r w:rsidRPr="00632BC5">
        <w:rPr>
          <w:rFonts w:cs="Arial"/>
          <w:sz w:val="22"/>
          <w:szCs w:val="22"/>
        </w:rPr>
        <w:t xml:space="preserve"> or the replacement supplier shall bear the reasonable proven costs of procuring the same. </w:t>
      </w:r>
    </w:p>
    <w:p w14:paraId="6D55E969" w14:textId="77777777" w:rsidR="00AB1F0C" w:rsidRPr="00632BC5" w:rsidRDefault="00AB1F0C" w:rsidP="00EA5565">
      <w:pPr>
        <w:pStyle w:val="TLTLevel2"/>
        <w:numPr>
          <w:ilvl w:val="1"/>
          <w:numId w:val="98"/>
        </w:numPr>
        <w:rPr>
          <w:rFonts w:cs="Arial"/>
          <w:sz w:val="22"/>
          <w:szCs w:val="22"/>
        </w:rPr>
      </w:pPr>
      <w:bookmarkStart w:id="264" w:name="_Ref462674921"/>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shall as soon as reasonably practicable assign or procure the novation to the </w:t>
      </w:r>
      <w:r w:rsidRPr="00632BC5">
        <w:rPr>
          <w:rFonts w:cs="Arial"/>
          <w:i/>
          <w:sz w:val="22"/>
          <w:szCs w:val="22"/>
        </w:rPr>
        <w:t>Employer</w:t>
      </w:r>
      <w:r w:rsidRPr="00632BC5">
        <w:rPr>
          <w:rFonts w:cs="Arial"/>
          <w:sz w:val="22"/>
          <w:szCs w:val="22"/>
        </w:rPr>
        <w:t xml:space="preserve"> and/or the replacement supplier of the Transferring Contracts. The </w:t>
      </w:r>
      <w:r w:rsidRPr="00632BC5">
        <w:rPr>
          <w:rFonts w:cs="Arial"/>
          <w:i/>
          <w:sz w:val="22"/>
          <w:szCs w:val="22"/>
        </w:rPr>
        <w:t>Contractor</w:t>
      </w:r>
      <w:r w:rsidRPr="00632BC5">
        <w:rPr>
          <w:rFonts w:cs="Arial"/>
          <w:sz w:val="22"/>
          <w:szCs w:val="22"/>
        </w:rPr>
        <w:t xml:space="preserve"> shall execute such documents and provide such other assistance as the </w:t>
      </w:r>
      <w:r w:rsidRPr="00632BC5">
        <w:rPr>
          <w:rFonts w:cs="Arial"/>
          <w:i/>
          <w:sz w:val="22"/>
          <w:szCs w:val="22"/>
        </w:rPr>
        <w:t>Employer</w:t>
      </w:r>
      <w:r w:rsidRPr="00632BC5">
        <w:rPr>
          <w:rFonts w:cs="Arial"/>
          <w:sz w:val="22"/>
          <w:szCs w:val="22"/>
        </w:rPr>
        <w:t xml:space="preserve"> reasonably requires to effect this novation or assignment.</w:t>
      </w:r>
      <w:bookmarkEnd w:id="264"/>
      <w:r w:rsidRPr="00632BC5">
        <w:rPr>
          <w:rFonts w:cs="Arial"/>
          <w:sz w:val="22"/>
          <w:szCs w:val="22"/>
        </w:rPr>
        <w:t xml:space="preserve"> </w:t>
      </w:r>
    </w:p>
    <w:p w14:paraId="13E85F67" w14:textId="7777777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Employer</w:t>
      </w:r>
      <w:r w:rsidRPr="00632BC5">
        <w:rPr>
          <w:rFonts w:cs="Arial"/>
          <w:sz w:val="22"/>
          <w:szCs w:val="22"/>
        </w:rPr>
        <w:t xml:space="preserve"> shall: </w:t>
      </w:r>
    </w:p>
    <w:p w14:paraId="54A0A871"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accept assignments from the </w:t>
      </w:r>
      <w:r w:rsidRPr="00632BC5">
        <w:rPr>
          <w:rFonts w:cs="Arial"/>
          <w:i/>
          <w:sz w:val="22"/>
          <w:szCs w:val="22"/>
        </w:rPr>
        <w:t>Contractor</w:t>
      </w:r>
      <w:r w:rsidRPr="00632BC5">
        <w:rPr>
          <w:rFonts w:cs="Arial"/>
          <w:sz w:val="22"/>
          <w:szCs w:val="22"/>
        </w:rPr>
        <w:t xml:space="preserve"> or join with the </w:t>
      </w:r>
      <w:r w:rsidRPr="00632BC5">
        <w:rPr>
          <w:rFonts w:cs="Arial"/>
          <w:i/>
          <w:sz w:val="22"/>
          <w:szCs w:val="22"/>
        </w:rPr>
        <w:t>Contractor</w:t>
      </w:r>
      <w:r w:rsidRPr="00632BC5">
        <w:rPr>
          <w:rFonts w:cs="Arial"/>
          <w:sz w:val="22"/>
          <w:szCs w:val="22"/>
        </w:rPr>
        <w:t xml:space="preserve"> in procuring a novation of each Transferring Contract; and </w:t>
      </w:r>
    </w:p>
    <w:p w14:paraId="326ACF78" w14:textId="77777777" w:rsidR="00AB1F0C" w:rsidRPr="00632BC5" w:rsidRDefault="00AB1F0C" w:rsidP="00EA5565">
      <w:pPr>
        <w:pStyle w:val="TLTLevel3"/>
        <w:numPr>
          <w:ilvl w:val="2"/>
          <w:numId w:val="98"/>
        </w:numPr>
        <w:rPr>
          <w:rFonts w:cs="Arial"/>
          <w:sz w:val="22"/>
          <w:szCs w:val="22"/>
        </w:rPr>
      </w:pPr>
      <w:r w:rsidRPr="00632BC5">
        <w:rPr>
          <w:rFonts w:cs="Arial"/>
          <w:sz w:val="22"/>
          <w:szCs w:val="22"/>
        </w:rPr>
        <w:t xml:space="preserve">once a Transferring Contract is novated or assigned to the </w:t>
      </w:r>
      <w:r w:rsidRPr="00632BC5">
        <w:rPr>
          <w:rFonts w:cs="Arial"/>
          <w:i/>
          <w:sz w:val="22"/>
          <w:szCs w:val="22"/>
        </w:rPr>
        <w:t>Employer</w:t>
      </w:r>
      <w:r w:rsidRPr="00632BC5">
        <w:rPr>
          <w:rFonts w:cs="Arial"/>
          <w:sz w:val="22"/>
          <w:szCs w:val="22"/>
        </w:rPr>
        <w:t xml:space="preserve"> and/or the replacement contractor, carry out, perform and discharge all the obligations and liabilities created by or arising under that Transferring Contract and exercise its rights arising under that Transferring Contract, or as applicable, procure that the Replacement </w:t>
      </w:r>
      <w:r w:rsidRPr="00632BC5">
        <w:rPr>
          <w:rFonts w:cs="Arial"/>
          <w:i/>
          <w:sz w:val="22"/>
          <w:szCs w:val="22"/>
        </w:rPr>
        <w:t>Contractor</w:t>
      </w:r>
      <w:r w:rsidRPr="00632BC5">
        <w:rPr>
          <w:rFonts w:cs="Arial"/>
          <w:sz w:val="22"/>
          <w:szCs w:val="22"/>
        </w:rPr>
        <w:t xml:space="preserve"> does the same. </w:t>
      </w:r>
    </w:p>
    <w:p w14:paraId="46A5EEF5" w14:textId="7777777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shall hold any Transferring Contracts on trust for the </w:t>
      </w:r>
      <w:r w:rsidRPr="00632BC5">
        <w:rPr>
          <w:rFonts w:cs="Arial"/>
          <w:i/>
          <w:sz w:val="22"/>
          <w:szCs w:val="22"/>
        </w:rPr>
        <w:t>Employer</w:t>
      </w:r>
      <w:r w:rsidRPr="00632BC5">
        <w:rPr>
          <w:rFonts w:cs="Arial"/>
          <w:sz w:val="22"/>
          <w:szCs w:val="22"/>
        </w:rPr>
        <w:t xml:space="preserve"> until such time as the transfer of the relevant Transferring Contract to the </w:t>
      </w:r>
      <w:r w:rsidRPr="00632BC5">
        <w:rPr>
          <w:rFonts w:cs="Arial"/>
          <w:i/>
          <w:sz w:val="22"/>
          <w:szCs w:val="22"/>
        </w:rPr>
        <w:t>Employer</w:t>
      </w:r>
      <w:r w:rsidRPr="00632BC5">
        <w:rPr>
          <w:rFonts w:cs="Arial"/>
          <w:sz w:val="22"/>
          <w:szCs w:val="22"/>
        </w:rPr>
        <w:t xml:space="preserve"> and/or the Replacement </w:t>
      </w:r>
      <w:r w:rsidRPr="00632BC5">
        <w:rPr>
          <w:rFonts w:cs="Arial"/>
          <w:i/>
          <w:sz w:val="22"/>
          <w:szCs w:val="22"/>
        </w:rPr>
        <w:t>Contractor</w:t>
      </w:r>
      <w:r w:rsidRPr="00632BC5">
        <w:rPr>
          <w:rFonts w:cs="Arial"/>
          <w:sz w:val="22"/>
          <w:szCs w:val="22"/>
        </w:rPr>
        <w:t xml:space="preserve"> has been effected. </w:t>
      </w:r>
    </w:p>
    <w:p w14:paraId="66CD07F7" w14:textId="435E064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shall indemnify the </w:t>
      </w:r>
      <w:r w:rsidRPr="00632BC5">
        <w:rPr>
          <w:rFonts w:cs="Arial"/>
          <w:i/>
          <w:sz w:val="22"/>
          <w:szCs w:val="22"/>
        </w:rPr>
        <w:t>Employer</w:t>
      </w:r>
      <w:r w:rsidRPr="00632BC5">
        <w:rPr>
          <w:rFonts w:cs="Arial"/>
          <w:sz w:val="22"/>
          <w:szCs w:val="22"/>
        </w:rPr>
        <w:t xml:space="preserve"> (and/or the replacement supplier, as applicable) against each loss, liability and cost arising out of any claims made by a counterparty to a Transferring Contract which is assigned or novated to the </w:t>
      </w:r>
      <w:r w:rsidRPr="00632BC5">
        <w:rPr>
          <w:rFonts w:cs="Arial"/>
          <w:i/>
          <w:sz w:val="22"/>
          <w:szCs w:val="22"/>
        </w:rPr>
        <w:t>Employer</w:t>
      </w:r>
      <w:r w:rsidRPr="00632BC5">
        <w:rPr>
          <w:rFonts w:cs="Arial"/>
          <w:sz w:val="22"/>
          <w:szCs w:val="22"/>
        </w:rPr>
        <w:t xml:space="preserve"> (and/or replacement supplier) pursuant to </w:t>
      </w:r>
      <w:r w:rsidR="00694769">
        <w:rPr>
          <w:rFonts w:cs="Arial"/>
          <w:sz w:val="22"/>
          <w:szCs w:val="22"/>
        </w:rPr>
        <w:t>p</w:t>
      </w:r>
      <w:r w:rsidRPr="00632BC5">
        <w:rPr>
          <w:rFonts w:cs="Arial"/>
          <w:sz w:val="22"/>
          <w:szCs w:val="22"/>
        </w:rPr>
        <w:t>aragraph</w:t>
      </w:r>
      <w:r w:rsidR="00414FF5" w:rsidRPr="00632BC5">
        <w:rPr>
          <w:rFonts w:cs="Arial"/>
          <w:sz w:val="22"/>
          <w:szCs w:val="22"/>
        </w:rPr>
        <w:t xml:space="preserve"> </w:t>
      </w:r>
      <w:r w:rsidR="004E6300">
        <w:rPr>
          <w:rFonts w:cs="Arial"/>
          <w:sz w:val="22"/>
          <w:szCs w:val="22"/>
        </w:rPr>
        <w:fldChar w:fldCharType="begin"/>
      </w:r>
      <w:r w:rsidR="004E6300">
        <w:rPr>
          <w:rFonts w:cs="Arial"/>
          <w:sz w:val="22"/>
          <w:szCs w:val="22"/>
        </w:rPr>
        <w:instrText xml:space="preserve"> REF _Ref462674921 \r \h </w:instrText>
      </w:r>
      <w:r w:rsidR="004E6300">
        <w:rPr>
          <w:rFonts w:cs="Arial"/>
          <w:sz w:val="22"/>
          <w:szCs w:val="22"/>
        </w:rPr>
      </w:r>
      <w:r w:rsidR="004E6300">
        <w:rPr>
          <w:rFonts w:cs="Arial"/>
          <w:sz w:val="22"/>
          <w:szCs w:val="22"/>
        </w:rPr>
        <w:fldChar w:fldCharType="separate"/>
      </w:r>
      <w:r w:rsidR="00E45B42">
        <w:rPr>
          <w:rFonts w:cs="Arial"/>
          <w:sz w:val="22"/>
          <w:szCs w:val="22"/>
        </w:rPr>
        <w:t>3.6</w:t>
      </w:r>
      <w:r w:rsidR="004E6300">
        <w:rPr>
          <w:rFonts w:cs="Arial"/>
          <w:sz w:val="22"/>
          <w:szCs w:val="22"/>
        </w:rPr>
        <w:fldChar w:fldCharType="end"/>
      </w:r>
      <w:r w:rsidR="00472605">
        <w:rPr>
          <w:rFonts w:cs="Arial"/>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00694769">
        <w:rPr>
          <w:sz w:val="22"/>
          <w:szCs w:val="22"/>
        </w:rPr>
        <w:t xml:space="preserve"> </w:t>
      </w:r>
      <w:r w:rsidRPr="00632BC5">
        <w:rPr>
          <w:rFonts w:cs="Arial"/>
          <w:sz w:val="22"/>
          <w:szCs w:val="22"/>
        </w:rPr>
        <w:t xml:space="preserve">in relation to any matters arising prior to the date of assignment or novation of such Sub-contract. </w:t>
      </w:r>
    </w:p>
    <w:p w14:paraId="62B77C33" w14:textId="77777777" w:rsidR="00AB1F0C" w:rsidRPr="00632BC5" w:rsidRDefault="00AB1F0C" w:rsidP="00EA5565">
      <w:pPr>
        <w:pStyle w:val="TLTLevel1"/>
        <w:numPr>
          <w:ilvl w:val="0"/>
          <w:numId w:val="98"/>
        </w:numPr>
        <w:spacing w:before="100"/>
        <w:rPr>
          <w:rFonts w:cs="Arial"/>
          <w:sz w:val="22"/>
          <w:szCs w:val="22"/>
        </w:rPr>
      </w:pPr>
      <w:r w:rsidRPr="00632BC5">
        <w:rPr>
          <w:rFonts w:cs="Arial"/>
          <w:sz w:val="22"/>
          <w:szCs w:val="22"/>
        </w:rPr>
        <w:t>CONTRACTOR'S PERSONNEL</w:t>
      </w:r>
    </w:p>
    <w:p w14:paraId="342498D4" w14:textId="1149DD1B"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Employer</w:t>
      </w:r>
      <w:r w:rsidRPr="00632BC5">
        <w:rPr>
          <w:rFonts w:cs="Arial"/>
          <w:sz w:val="22"/>
          <w:szCs w:val="22"/>
        </w:rPr>
        <w:t xml:space="preserve"> and </w:t>
      </w:r>
      <w:r w:rsidRPr="00632BC5">
        <w:rPr>
          <w:rFonts w:cs="Arial"/>
          <w:i/>
          <w:sz w:val="22"/>
          <w:szCs w:val="22"/>
        </w:rPr>
        <w:t>Contractor</w:t>
      </w:r>
      <w:r w:rsidRPr="00632BC5">
        <w:rPr>
          <w:rFonts w:cs="Arial"/>
          <w:sz w:val="22"/>
          <w:szCs w:val="22"/>
        </w:rPr>
        <w:t xml:space="preserve"> agree and acknowledge that in the event of the </w:t>
      </w:r>
      <w:r w:rsidRPr="00632BC5">
        <w:rPr>
          <w:rFonts w:cs="Arial"/>
          <w:i/>
          <w:sz w:val="22"/>
          <w:szCs w:val="22"/>
        </w:rPr>
        <w:t>Contractor</w:t>
      </w:r>
      <w:r w:rsidRPr="00632BC5">
        <w:rPr>
          <w:rFonts w:cs="Arial"/>
          <w:sz w:val="22"/>
          <w:szCs w:val="22"/>
        </w:rPr>
        <w:t xml:space="preserve"> ceasing to </w:t>
      </w:r>
      <w:r w:rsidR="00C05075">
        <w:rPr>
          <w:rFonts w:cs="Arial"/>
          <w:sz w:val="22"/>
          <w:szCs w:val="22"/>
        </w:rPr>
        <w:t>P</w:t>
      </w:r>
      <w:r w:rsidRPr="00632BC5">
        <w:rPr>
          <w:rFonts w:cs="Arial"/>
          <w:sz w:val="22"/>
          <w:szCs w:val="22"/>
        </w:rPr>
        <w:t xml:space="preserve">rovide the Services or part of them for any reason, </w:t>
      </w:r>
      <w:r w:rsidR="003042AD" w:rsidRPr="00632BC5">
        <w:rPr>
          <w:rFonts w:cs="Arial"/>
          <w:sz w:val="22"/>
          <w:szCs w:val="22"/>
        </w:rPr>
        <w:t xml:space="preserve">Contract </w:t>
      </w:r>
      <w:r w:rsidRPr="00632BC5">
        <w:rPr>
          <w:rFonts w:cs="Arial"/>
          <w:sz w:val="22"/>
          <w:szCs w:val="22"/>
        </w:rPr>
        <w:t xml:space="preserve">Schedule </w:t>
      </w:r>
      <w:r w:rsidR="003042AD" w:rsidRPr="00632BC5">
        <w:rPr>
          <w:rFonts w:cs="Arial"/>
          <w:sz w:val="22"/>
          <w:szCs w:val="22"/>
        </w:rPr>
        <w:t>I</w:t>
      </w:r>
      <w:r w:rsidRPr="00632BC5">
        <w:rPr>
          <w:rFonts w:cs="Arial"/>
          <w:sz w:val="22"/>
          <w:szCs w:val="22"/>
        </w:rPr>
        <w:t xml:space="preserve"> (Staff Transfer) shall apply. </w:t>
      </w:r>
    </w:p>
    <w:p w14:paraId="7B07D0DB" w14:textId="6CBF9265"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shall not take any step (expressly or implicitly or directly or indirectly by itself or through any other person) to dissuade or discourage any employees engaged in the provision of the </w:t>
      </w:r>
      <w:r w:rsidR="00C05075" w:rsidRPr="00C05075">
        <w:rPr>
          <w:rFonts w:cs="Arial"/>
          <w:i/>
          <w:sz w:val="22"/>
          <w:szCs w:val="22"/>
        </w:rPr>
        <w:t>services</w:t>
      </w:r>
      <w:r w:rsidRPr="00632BC5">
        <w:rPr>
          <w:rFonts w:cs="Arial"/>
          <w:sz w:val="22"/>
          <w:szCs w:val="22"/>
        </w:rPr>
        <w:t xml:space="preserve"> from transferring their employment to the </w:t>
      </w:r>
      <w:r w:rsidRPr="00632BC5">
        <w:rPr>
          <w:rFonts w:cs="Arial"/>
          <w:i/>
          <w:sz w:val="22"/>
          <w:szCs w:val="22"/>
        </w:rPr>
        <w:t>Employer</w:t>
      </w:r>
      <w:r w:rsidRPr="00632BC5">
        <w:rPr>
          <w:rFonts w:cs="Arial"/>
          <w:sz w:val="22"/>
          <w:szCs w:val="22"/>
        </w:rPr>
        <w:t xml:space="preserve"> and/or the Replacement </w:t>
      </w:r>
      <w:r w:rsidRPr="00632BC5">
        <w:rPr>
          <w:rFonts w:cs="Arial"/>
          <w:i/>
          <w:sz w:val="22"/>
          <w:szCs w:val="22"/>
        </w:rPr>
        <w:t>Contractor</w:t>
      </w:r>
      <w:r w:rsidRPr="00632BC5">
        <w:rPr>
          <w:rFonts w:cs="Arial"/>
          <w:sz w:val="22"/>
          <w:szCs w:val="22"/>
        </w:rPr>
        <w:t xml:space="preserve">. </w:t>
      </w:r>
    </w:p>
    <w:p w14:paraId="75E46B93" w14:textId="47929C26"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During the Termination Assistance Period, the </w:t>
      </w:r>
      <w:r w:rsidRPr="00632BC5">
        <w:rPr>
          <w:rFonts w:cs="Arial"/>
          <w:i/>
          <w:sz w:val="22"/>
          <w:szCs w:val="22"/>
        </w:rPr>
        <w:t>Contractor</w:t>
      </w:r>
      <w:r w:rsidRPr="00632BC5">
        <w:rPr>
          <w:rFonts w:cs="Arial"/>
          <w:sz w:val="22"/>
          <w:szCs w:val="22"/>
        </w:rPr>
        <w:t xml:space="preserve"> shall give the </w:t>
      </w:r>
      <w:r w:rsidRPr="00632BC5">
        <w:rPr>
          <w:rFonts w:cs="Arial"/>
          <w:i/>
          <w:sz w:val="22"/>
          <w:szCs w:val="22"/>
        </w:rPr>
        <w:t>Employer</w:t>
      </w:r>
      <w:r w:rsidRPr="00632BC5">
        <w:rPr>
          <w:rFonts w:cs="Arial"/>
          <w:sz w:val="22"/>
          <w:szCs w:val="22"/>
        </w:rPr>
        <w:t xml:space="preserve"> and/or the Replacement </w:t>
      </w:r>
      <w:r w:rsidRPr="00632BC5">
        <w:rPr>
          <w:rFonts w:cs="Arial"/>
          <w:i/>
          <w:sz w:val="22"/>
          <w:szCs w:val="22"/>
        </w:rPr>
        <w:t>Contractor</w:t>
      </w:r>
      <w:r w:rsidRPr="00632BC5">
        <w:rPr>
          <w:rFonts w:cs="Arial"/>
          <w:sz w:val="22"/>
          <w:szCs w:val="22"/>
        </w:rPr>
        <w:t xml:space="preserve"> reasonable access to the </w:t>
      </w:r>
      <w:r w:rsidRPr="00632BC5">
        <w:rPr>
          <w:rFonts w:cs="Arial"/>
          <w:i/>
          <w:sz w:val="22"/>
          <w:szCs w:val="22"/>
        </w:rPr>
        <w:t>Contractor</w:t>
      </w:r>
      <w:r w:rsidR="00D54DB5" w:rsidRPr="00632BC5">
        <w:rPr>
          <w:rFonts w:cs="Arial"/>
          <w:sz w:val="22"/>
          <w:szCs w:val="22"/>
        </w:rPr>
        <w:t>'s P</w:t>
      </w:r>
      <w:r w:rsidRPr="00632BC5">
        <w:rPr>
          <w:rFonts w:cs="Arial"/>
          <w:sz w:val="22"/>
          <w:szCs w:val="22"/>
        </w:rPr>
        <w:t xml:space="preserve">ersonnel to present the case for transferring their employment to the </w:t>
      </w:r>
      <w:r w:rsidRPr="00632BC5">
        <w:rPr>
          <w:rFonts w:cs="Arial"/>
          <w:i/>
          <w:sz w:val="22"/>
          <w:szCs w:val="22"/>
        </w:rPr>
        <w:t>Employer</w:t>
      </w:r>
      <w:r w:rsidRPr="00632BC5">
        <w:rPr>
          <w:rFonts w:cs="Arial"/>
          <w:sz w:val="22"/>
          <w:szCs w:val="22"/>
        </w:rPr>
        <w:t xml:space="preserve"> and/or the Replacement </w:t>
      </w:r>
      <w:r w:rsidRPr="00632BC5">
        <w:rPr>
          <w:rFonts w:cs="Arial"/>
          <w:i/>
          <w:sz w:val="22"/>
          <w:szCs w:val="22"/>
        </w:rPr>
        <w:t>Contractor</w:t>
      </w:r>
      <w:r w:rsidRPr="00632BC5">
        <w:rPr>
          <w:rFonts w:cs="Arial"/>
          <w:sz w:val="22"/>
          <w:szCs w:val="22"/>
        </w:rPr>
        <w:t xml:space="preserve">. </w:t>
      </w:r>
    </w:p>
    <w:p w14:paraId="56FFD6B8" w14:textId="77777777"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shall immediately notify the </w:t>
      </w:r>
      <w:r w:rsidRPr="00632BC5">
        <w:rPr>
          <w:rFonts w:cs="Arial"/>
          <w:i/>
          <w:sz w:val="22"/>
          <w:szCs w:val="22"/>
        </w:rPr>
        <w:t>Employer</w:t>
      </w:r>
      <w:r w:rsidRPr="00632BC5">
        <w:rPr>
          <w:rFonts w:cs="Arial"/>
          <w:sz w:val="22"/>
          <w:szCs w:val="22"/>
        </w:rPr>
        <w:t xml:space="preserve"> or, at the direction of the </w:t>
      </w:r>
      <w:r w:rsidRPr="00632BC5">
        <w:rPr>
          <w:rFonts w:cs="Arial"/>
          <w:i/>
          <w:sz w:val="22"/>
          <w:szCs w:val="22"/>
        </w:rPr>
        <w:t>Employer</w:t>
      </w:r>
      <w:r w:rsidRPr="00632BC5">
        <w:rPr>
          <w:rFonts w:cs="Arial"/>
          <w:sz w:val="22"/>
          <w:szCs w:val="22"/>
        </w:rPr>
        <w:t xml:space="preserve">, the Replacement </w:t>
      </w:r>
      <w:r w:rsidRPr="00632BC5">
        <w:rPr>
          <w:rFonts w:cs="Arial"/>
          <w:i/>
          <w:sz w:val="22"/>
          <w:szCs w:val="22"/>
        </w:rPr>
        <w:t>Contractor</w:t>
      </w:r>
      <w:r w:rsidRPr="00632BC5">
        <w:rPr>
          <w:rFonts w:cs="Arial"/>
          <w:sz w:val="22"/>
          <w:szCs w:val="22"/>
        </w:rPr>
        <w:t xml:space="preserve"> of any period of notice given by the </w:t>
      </w:r>
      <w:r w:rsidRPr="00632BC5">
        <w:rPr>
          <w:rFonts w:cs="Arial"/>
          <w:i/>
          <w:sz w:val="22"/>
          <w:szCs w:val="22"/>
        </w:rPr>
        <w:t>Contractor</w:t>
      </w:r>
      <w:r w:rsidRPr="00632BC5">
        <w:rPr>
          <w:rFonts w:cs="Arial"/>
          <w:sz w:val="22"/>
          <w:szCs w:val="22"/>
        </w:rPr>
        <w:t xml:space="preserve"> or received from any person referred to in the Staffing Information, regardless of when such notice takes effect. </w:t>
      </w:r>
    </w:p>
    <w:p w14:paraId="2FDD3579" w14:textId="358B1968" w:rsidR="00AB1F0C" w:rsidRPr="00632BC5" w:rsidRDefault="00AB1F0C" w:rsidP="00EA5565">
      <w:pPr>
        <w:pStyle w:val="TLTLevel2"/>
        <w:numPr>
          <w:ilvl w:val="1"/>
          <w:numId w:val="98"/>
        </w:numPr>
        <w:rPr>
          <w:rFonts w:cs="Arial"/>
          <w:sz w:val="22"/>
          <w:szCs w:val="22"/>
        </w:rPr>
      </w:pPr>
      <w:r w:rsidRPr="00632BC5">
        <w:rPr>
          <w:rFonts w:cs="Arial"/>
          <w:sz w:val="22"/>
          <w:szCs w:val="22"/>
        </w:rPr>
        <w:t xml:space="preserve">The </w:t>
      </w:r>
      <w:r w:rsidRPr="00632BC5">
        <w:rPr>
          <w:rFonts w:cs="Arial"/>
          <w:i/>
          <w:sz w:val="22"/>
          <w:szCs w:val="22"/>
        </w:rPr>
        <w:t>Contractor</w:t>
      </w:r>
      <w:r w:rsidRPr="00632BC5">
        <w:rPr>
          <w:rFonts w:cs="Arial"/>
          <w:sz w:val="22"/>
          <w:szCs w:val="22"/>
        </w:rPr>
        <w:t xml:space="preserve"> shall not for a period of 12 months from the date of transfer re-employ or re-engage or entice any employees, </w:t>
      </w:r>
      <w:r w:rsidRPr="00632BC5">
        <w:rPr>
          <w:rFonts w:cs="Arial"/>
          <w:i/>
          <w:sz w:val="22"/>
          <w:szCs w:val="22"/>
        </w:rPr>
        <w:t>Contractor</w:t>
      </w:r>
      <w:r w:rsidRPr="00632BC5">
        <w:rPr>
          <w:rFonts w:cs="Arial"/>
          <w:sz w:val="22"/>
          <w:szCs w:val="22"/>
        </w:rPr>
        <w:t xml:space="preserve">s or Subcontractors whose employment or engagement is transferred to the </w:t>
      </w:r>
      <w:r w:rsidRPr="00632BC5">
        <w:rPr>
          <w:rFonts w:cs="Arial"/>
          <w:i/>
          <w:sz w:val="22"/>
          <w:szCs w:val="22"/>
        </w:rPr>
        <w:t>Employer</w:t>
      </w:r>
      <w:r w:rsidRPr="00632BC5">
        <w:rPr>
          <w:rFonts w:cs="Arial"/>
          <w:sz w:val="22"/>
          <w:szCs w:val="22"/>
        </w:rPr>
        <w:t xml:space="preserve"> and/or the Replacement </w:t>
      </w:r>
      <w:r w:rsidRPr="00632BC5">
        <w:rPr>
          <w:rFonts w:cs="Arial"/>
          <w:i/>
          <w:sz w:val="22"/>
          <w:szCs w:val="22"/>
        </w:rPr>
        <w:t>Contractor</w:t>
      </w:r>
      <w:r w:rsidRPr="00632BC5">
        <w:rPr>
          <w:rFonts w:cs="Arial"/>
          <w:sz w:val="22"/>
          <w:szCs w:val="22"/>
        </w:rPr>
        <w:t xml:space="preserve">, except that this </w:t>
      </w:r>
      <w:r w:rsidR="00694769">
        <w:rPr>
          <w:rFonts w:cs="Arial"/>
          <w:sz w:val="22"/>
          <w:szCs w:val="22"/>
        </w:rPr>
        <w:t>p</w:t>
      </w:r>
      <w:r w:rsidRPr="00632BC5">
        <w:rPr>
          <w:rFonts w:cs="Arial"/>
          <w:sz w:val="22"/>
          <w:szCs w:val="22"/>
        </w:rPr>
        <w:t xml:space="preserve">aragraph shall not apply where the employee, </w:t>
      </w:r>
      <w:r w:rsidRPr="00632BC5">
        <w:rPr>
          <w:rFonts w:cs="Arial"/>
          <w:i/>
          <w:sz w:val="22"/>
          <w:szCs w:val="22"/>
        </w:rPr>
        <w:t>Contractor</w:t>
      </w:r>
      <w:r w:rsidRPr="00632BC5">
        <w:rPr>
          <w:rFonts w:cs="Arial"/>
          <w:sz w:val="22"/>
          <w:szCs w:val="22"/>
        </w:rPr>
        <w:t xml:space="preserve"> or Subcontractor applies in response to a public advertisement of a vacancy. </w:t>
      </w:r>
    </w:p>
    <w:p w14:paraId="32C67BB4" w14:textId="3C7C2384" w:rsidR="001D166C" w:rsidRDefault="001D166C">
      <w:r>
        <w:br w:type="page"/>
      </w:r>
    </w:p>
    <w:p w14:paraId="27BCB3E8" w14:textId="18C61A1D" w:rsidR="003D25FC" w:rsidRPr="00761438" w:rsidRDefault="001D166C" w:rsidP="00761438">
      <w:pPr>
        <w:jc w:val="center"/>
        <w:rPr>
          <w:b/>
        </w:rPr>
      </w:pPr>
      <w:r w:rsidRPr="00761438">
        <w:rPr>
          <w:b/>
        </w:rPr>
        <w:t>CONTRACT SCHEDULE V</w:t>
      </w:r>
    </w:p>
    <w:p w14:paraId="0B1279C3" w14:textId="2DCD4A51" w:rsidR="001D166C" w:rsidRPr="00761438" w:rsidRDefault="00761438" w:rsidP="00761438">
      <w:pPr>
        <w:jc w:val="center"/>
        <w:rPr>
          <w:b/>
        </w:rPr>
      </w:pPr>
      <w:bookmarkStart w:id="265" w:name="_Toc492030789"/>
      <w:r w:rsidRPr="00761438">
        <w:rPr>
          <w:b/>
        </w:rPr>
        <w:t>GAINSHARE</w:t>
      </w:r>
      <w:bookmarkEnd w:id="265"/>
    </w:p>
    <w:p w14:paraId="7BA628D6" w14:textId="77777777" w:rsidR="001D166C" w:rsidRDefault="001D166C">
      <w:pPr>
        <w:rPr>
          <w:rFonts w:eastAsia="Times New Roman"/>
          <w:b/>
          <w:sz w:val="20"/>
          <w:lang w:eastAsia="en-GB"/>
        </w:rPr>
      </w:pPr>
      <w:r>
        <w:br w:type="page"/>
      </w:r>
    </w:p>
    <w:p w14:paraId="4319BECB" w14:textId="77777777" w:rsidR="003D25FC" w:rsidRDefault="003D25FC" w:rsidP="003D25FC">
      <w:pPr>
        <w:pStyle w:val="Heading1"/>
        <w:numPr>
          <w:ilvl w:val="0"/>
          <w:numId w:val="0"/>
        </w:numPr>
        <w:ind w:left="720" w:hanging="720"/>
      </w:pPr>
      <w:bookmarkStart w:id="266" w:name="_Toc492030790"/>
      <w:bookmarkStart w:id="267" w:name="_Toc494368347"/>
      <w:r>
        <w:t>CONTRACT SCHEDULE V</w:t>
      </w:r>
      <w:r w:rsidRPr="00641DEA">
        <w:t xml:space="preserve"> – </w:t>
      </w:r>
      <w:r>
        <w:t>Gainshare</w:t>
      </w:r>
      <w:bookmarkEnd w:id="266"/>
      <w:bookmarkEnd w:id="267"/>
    </w:p>
    <w:p w14:paraId="016B43BE" w14:textId="2DDFA820" w:rsidR="003D4731" w:rsidRPr="001365E6" w:rsidRDefault="001D166C" w:rsidP="001365E6">
      <w:pPr>
        <w:pStyle w:val="TLTLevel1"/>
        <w:numPr>
          <w:ilvl w:val="0"/>
          <w:numId w:val="171"/>
        </w:numPr>
        <w:rPr>
          <w:sz w:val="22"/>
          <w:szCs w:val="22"/>
        </w:rPr>
      </w:pPr>
      <w:r w:rsidRPr="001365E6">
        <w:rPr>
          <w:sz w:val="22"/>
          <w:szCs w:val="22"/>
        </w:rPr>
        <w:t>DEFINITIONS</w:t>
      </w:r>
    </w:p>
    <w:p w14:paraId="7D6E5330" w14:textId="77777777" w:rsidR="001D166C" w:rsidRPr="00472605" w:rsidRDefault="001D166C" w:rsidP="001D166C">
      <w:pPr>
        <w:rPr>
          <w:szCs w:val="22"/>
          <w:lang w:eastAsia="en-GB"/>
        </w:rPr>
      </w:pPr>
    </w:p>
    <w:p w14:paraId="6BD3ACA1" w14:textId="7E0C381F" w:rsidR="001D166C" w:rsidRPr="00472605" w:rsidRDefault="001D166C" w:rsidP="00EA5565">
      <w:pPr>
        <w:pStyle w:val="TLTLevel2"/>
        <w:numPr>
          <w:ilvl w:val="1"/>
          <w:numId w:val="107"/>
        </w:numPr>
        <w:rPr>
          <w:sz w:val="22"/>
          <w:szCs w:val="22"/>
        </w:rPr>
      </w:pPr>
      <w:r w:rsidRPr="00472605">
        <w:rPr>
          <w:sz w:val="22"/>
          <w:szCs w:val="22"/>
        </w:rPr>
        <w:t xml:space="preserve">In this </w:t>
      </w:r>
      <w:r w:rsidR="002D1356">
        <w:rPr>
          <w:sz w:val="22"/>
          <w:szCs w:val="22"/>
        </w:rPr>
        <w:t xml:space="preserve">Contract </w:t>
      </w:r>
      <w:r w:rsidRPr="00472605">
        <w:rPr>
          <w:sz w:val="22"/>
          <w:szCs w:val="22"/>
        </w:rPr>
        <w:t xml:space="preserve">Schedule </w:t>
      </w:r>
      <w:r w:rsidR="003A342A">
        <w:rPr>
          <w:sz w:val="22"/>
          <w:szCs w:val="22"/>
        </w:rPr>
        <w:t xml:space="preserve">V (Gainshare) </w:t>
      </w:r>
      <w:r w:rsidRPr="00472605">
        <w:rPr>
          <w:sz w:val="22"/>
          <w:szCs w:val="22"/>
        </w:rPr>
        <w:t>unless the context otherwise requires, words and phrases shall have the following meanings:</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5401"/>
      </w:tblGrid>
      <w:tr w:rsidR="001D166C" w:rsidRPr="00472605" w14:paraId="5A946781" w14:textId="77777777" w:rsidTr="00444C95">
        <w:tc>
          <w:tcPr>
            <w:tcW w:w="2570" w:type="dxa"/>
          </w:tcPr>
          <w:p w14:paraId="3796DAEE" w14:textId="77777777" w:rsidR="001D166C" w:rsidRPr="00472605" w:rsidRDefault="001D166C" w:rsidP="00444C95">
            <w:pPr>
              <w:pStyle w:val="TLTBodyText1"/>
              <w:ind w:left="0"/>
              <w:rPr>
                <w:rFonts w:cs="Arial"/>
                <w:sz w:val="22"/>
                <w:szCs w:val="22"/>
              </w:rPr>
            </w:pPr>
            <w:r w:rsidRPr="00472605">
              <w:rPr>
                <w:rFonts w:cs="Arial"/>
                <w:b/>
                <w:sz w:val="22"/>
                <w:szCs w:val="22"/>
              </w:rPr>
              <w:t>Actual Savings</w:t>
            </w:r>
          </w:p>
        </w:tc>
        <w:tc>
          <w:tcPr>
            <w:tcW w:w="5401" w:type="dxa"/>
          </w:tcPr>
          <w:p w14:paraId="3159BC2A" w14:textId="6CA9A12C" w:rsidR="001D166C" w:rsidRPr="00472605" w:rsidRDefault="001D166C" w:rsidP="00547C40">
            <w:pPr>
              <w:pStyle w:val="TLTBodyText1"/>
              <w:ind w:left="0"/>
              <w:rPr>
                <w:rFonts w:cs="Arial"/>
                <w:sz w:val="22"/>
                <w:szCs w:val="22"/>
              </w:rPr>
            </w:pPr>
            <w:r w:rsidRPr="00472605">
              <w:rPr>
                <w:rFonts w:cs="Arial"/>
                <w:sz w:val="22"/>
                <w:szCs w:val="22"/>
              </w:rPr>
              <w:t xml:space="preserve">the amount of </w:t>
            </w:r>
            <w:r w:rsidR="00547C40" w:rsidRPr="00472605">
              <w:rPr>
                <w:rFonts w:cs="Arial"/>
                <w:sz w:val="22"/>
                <w:szCs w:val="22"/>
              </w:rPr>
              <w:t>FM</w:t>
            </w:r>
            <w:r w:rsidRPr="00472605">
              <w:rPr>
                <w:rFonts w:cs="Arial"/>
                <w:sz w:val="22"/>
                <w:szCs w:val="22"/>
              </w:rPr>
              <w:t xml:space="preserve"> Expenditure saved by the </w:t>
            </w:r>
            <w:r w:rsidRPr="00472605">
              <w:rPr>
                <w:rFonts w:cs="Arial"/>
                <w:i/>
                <w:sz w:val="22"/>
                <w:szCs w:val="22"/>
              </w:rPr>
              <w:t>Employer</w:t>
            </w:r>
            <w:r w:rsidRPr="00472605">
              <w:rPr>
                <w:rFonts w:cs="Arial"/>
                <w:sz w:val="22"/>
                <w:szCs w:val="22"/>
              </w:rPr>
              <w:t xml:space="preserve">, with reference to the </w:t>
            </w:r>
            <w:r w:rsidR="00A90F92" w:rsidRPr="00472605">
              <w:rPr>
                <w:rFonts w:cs="Arial"/>
                <w:sz w:val="22"/>
                <w:szCs w:val="22"/>
              </w:rPr>
              <w:t>FM</w:t>
            </w:r>
            <w:r w:rsidRPr="00472605">
              <w:rPr>
                <w:rFonts w:cs="Arial"/>
                <w:sz w:val="22"/>
                <w:szCs w:val="22"/>
              </w:rPr>
              <w:t xml:space="preserve"> Baseline, as a consequence of the implementation of a Savings Proposal;</w:t>
            </w:r>
          </w:p>
        </w:tc>
      </w:tr>
      <w:tr w:rsidR="001D166C" w:rsidRPr="00472605" w14:paraId="50E1DF22" w14:textId="77777777" w:rsidTr="00444C95">
        <w:tc>
          <w:tcPr>
            <w:tcW w:w="2570" w:type="dxa"/>
          </w:tcPr>
          <w:p w14:paraId="0A53AE50" w14:textId="6188E420" w:rsidR="001D166C" w:rsidRPr="00472605" w:rsidRDefault="001B0377" w:rsidP="001B0377">
            <w:pPr>
              <w:pStyle w:val="TLTBodyText1"/>
              <w:ind w:left="0"/>
              <w:rPr>
                <w:rFonts w:cs="Arial"/>
                <w:b/>
                <w:sz w:val="22"/>
                <w:szCs w:val="22"/>
              </w:rPr>
            </w:pPr>
            <w:r w:rsidRPr="00472605">
              <w:rPr>
                <w:rFonts w:cs="Arial"/>
                <w:b/>
                <w:sz w:val="22"/>
                <w:szCs w:val="22"/>
              </w:rPr>
              <w:t xml:space="preserve">Approved </w:t>
            </w:r>
            <w:r w:rsidR="001D166C" w:rsidRPr="00472605">
              <w:rPr>
                <w:rFonts w:cs="Arial"/>
                <w:b/>
                <w:sz w:val="22"/>
                <w:szCs w:val="22"/>
              </w:rPr>
              <w:t>Savings Proposals</w:t>
            </w:r>
          </w:p>
        </w:tc>
        <w:tc>
          <w:tcPr>
            <w:tcW w:w="5401" w:type="dxa"/>
          </w:tcPr>
          <w:p w14:paraId="4752DC7F" w14:textId="1486CEA5" w:rsidR="001D166C" w:rsidRPr="00472605" w:rsidRDefault="001D166C" w:rsidP="00694769">
            <w:pPr>
              <w:pStyle w:val="TLTBodyText1"/>
              <w:ind w:left="0"/>
              <w:rPr>
                <w:rFonts w:cs="Arial"/>
                <w:sz w:val="22"/>
                <w:szCs w:val="22"/>
              </w:rPr>
            </w:pPr>
            <w:r w:rsidRPr="00472605">
              <w:rPr>
                <w:rFonts w:cs="Arial"/>
                <w:sz w:val="22"/>
                <w:szCs w:val="22"/>
              </w:rPr>
              <w:t xml:space="preserve">those Savings Proposals that are accepted in principle by the </w:t>
            </w:r>
            <w:r w:rsidRPr="00472605">
              <w:rPr>
                <w:rFonts w:cs="Arial"/>
                <w:i/>
                <w:sz w:val="22"/>
                <w:szCs w:val="22"/>
              </w:rPr>
              <w:t>Employer</w:t>
            </w:r>
            <w:r w:rsidR="00694769">
              <w:rPr>
                <w:rFonts w:cs="Arial"/>
                <w:sz w:val="22"/>
                <w:szCs w:val="22"/>
              </w:rPr>
              <w:t xml:space="preserve"> in accordance with p</w:t>
            </w:r>
            <w:r w:rsidRPr="00472605">
              <w:rPr>
                <w:rFonts w:cs="Arial"/>
                <w:sz w:val="22"/>
                <w:szCs w:val="22"/>
              </w:rPr>
              <w:t xml:space="preserve">aragraph </w:t>
            </w:r>
            <w:r w:rsidRPr="00472605">
              <w:rPr>
                <w:rFonts w:cs="Arial"/>
                <w:sz w:val="22"/>
                <w:szCs w:val="22"/>
              </w:rPr>
              <w:fldChar w:fldCharType="begin"/>
            </w:r>
            <w:r w:rsidRPr="00472605">
              <w:rPr>
                <w:rFonts w:cs="Arial"/>
                <w:sz w:val="22"/>
                <w:szCs w:val="22"/>
              </w:rPr>
              <w:instrText xml:space="preserve"> REF _Ref468892021 \r \h </w:instrText>
            </w:r>
            <w:r w:rsidR="00444C95" w:rsidRPr="00472605">
              <w:rPr>
                <w:rFonts w:cs="Arial"/>
                <w:sz w:val="22"/>
                <w:szCs w:val="22"/>
              </w:rPr>
              <w:instrText xml:space="preserve"> \* MERGEFORMAT </w:instrText>
            </w:r>
            <w:r w:rsidRPr="00472605">
              <w:rPr>
                <w:rFonts w:cs="Arial"/>
                <w:sz w:val="22"/>
                <w:szCs w:val="22"/>
              </w:rPr>
            </w:r>
            <w:r w:rsidRPr="00472605">
              <w:rPr>
                <w:rFonts w:cs="Arial"/>
                <w:sz w:val="22"/>
                <w:szCs w:val="22"/>
              </w:rPr>
              <w:fldChar w:fldCharType="separate"/>
            </w:r>
            <w:r w:rsidR="00E45B42">
              <w:rPr>
                <w:rFonts w:cs="Arial"/>
                <w:sz w:val="22"/>
                <w:szCs w:val="22"/>
              </w:rPr>
              <w:t>1.4</w:t>
            </w:r>
            <w:r w:rsidRPr="00472605">
              <w:rPr>
                <w:rFonts w:cs="Arial"/>
                <w:sz w:val="22"/>
                <w:szCs w:val="22"/>
              </w:rPr>
              <w:fldChar w:fldCharType="end"/>
            </w:r>
            <w:r w:rsidR="00694769">
              <w:rPr>
                <w:rFonts w:cs="Arial"/>
                <w:sz w:val="22"/>
                <w:szCs w:val="22"/>
              </w:rPr>
              <w:t xml:space="preserve"> </w:t>
            </w:r>
            <w:r w:rsidR="00694769" w:rsidRPr="00694769">
              <w:rPr>
                <w:sz w:val="22"/>
                <w:szCs w:val="22"/>
              </w:rPr>
              <w:t xml:space="preserve">of this Contract Schedule </w:t>
            </w:r>
            <w:r w:rsidR="00694769">
              <w:rPr>
                <w:sz w:val="22"/>
                <w:szCs w:val="22"/>
              </w:rPr>
              <w:t>V</w:t>
            </w:r>
            <w:r w:rsidR="00694769" w:rsidRPr="00694769">
              <w:rPr>
                <w:sz w:val="22"/>
                <w:szCs w:val="22"/>
              </w:rPr>
              <w:t xml:space="preserve"> (</w:t>
            </w:r>
            <w:r w:rsidR="00694769">
              <w:rPr>
                <w:sz w:val="22"/>
                <w:szCs w:val="22"/>
              </w:rPr>
              <w:t>Gainshare</w:t>
            </w:r>
            <w:r w:rsidR="00694769" w:rsidRPr="00694769">
              <w:rPr>
                <w:sz w:val="22"/>
                <w:szCs w:val="22"/>
              </w:rPr>
              <w:t>)</w:t>
            </w:r>
            <w:r w:rsidRPr="00472605">
              <w:rPr>
                <w:rFonts w:cs="Arial"/>
                <w:sz w:val="22"/>
                <w:szCs w:val="22"/>
              </w:rPr>
              <w:t>;</w:t>
            </w:r>
          </w:p>
        </w:tc>
      </w:tr>
      <w:tr w:rsidR="001D166C" w:rsidRPr="00472605" w14:paraId="1CADB54D" w14:textId="77777777" w:rsidTr="00444C95">
        <w:tc>
          <w:tcPr>
            <w:tcW w:w="2570" w:type="dxa"/>
          </w:tcPr>
          <w:p w14:paraId="043A03E1" w14:textId="0461948A" w:rsidR="001D166C" w:rsidRPr="00472605" w:rsidRDefault="001D166C" w:rsidP="001B0377">
            <w:pPr>
              <w:pStyle w:val="TLTBodyText1"/>
              <w:tabs>
                <w:tab w:val="left" w:pos="1075"/>
              </w:tabs>
              <w:ind w:left="0"/>
              <w:rPr>
                <w:rFonts w:cs="Arial"/>
                <w:b/>
                <w:sz w:val="22"/>
                <w:szCs w:val="22"/>
              </w:rPr>
            </w:pPr>
            <w:r w:rsidRPr="00472605">
              <w:rPr>
                <w:rFonts w:cs="Arial"/>
                <w:b/>
                <w:sz w:val="22"/>
                <w:szCs w:val="22"/>
              </w:rPr>
              <w:t>Contractor Savings Account</w:t>
            </w:r>
          </w:p>
          <w:p w14:paraId="40B39120" w14:textId="77777777" w:rsidR="001D166C" w:rsidRPr="00472605" w:rsidRDefault="001D166C" w:rsidP="001B0377">
            <w:pPr>
              <w:pStyle w:val="TLTBodyText1"/>
              <w:tabs>
                <w:tab w:val="left" w:pos="1075"/>
              </w:tabs>
              <w:ind w:left="0"/>
              <w:rPr>
                <w:rFonts w:cs="Arial"/>
                <w:b/>
                <w:sz w:val="22"/>
                <w:szCs w:val="22"/>
              </w:rPr>
            </w:pPr>
            <w:r w:rsidRPr="00472605">
              <w:rPr>
                <w:rFonts w:cs="Arial"/>
                <w:b/>
                <w:sz w:val="22"/>
                <w:szCs w:val="22"/>
              </w:rPr>
              <w:t xml:space="preserve"> </w:t>
            </w:r>
          </w:p>
        </w:tc>
        <w:tc>
          <w:tcPr>
            <w:tcW w:w="5401" w:type="dxa"/>
          </w:tcPr>
          <w:p w14:paraId="43D34FEB" w14:textId="084623B9" w:rsidR="001D166C" w:rsidRPr="00472605" w:rsidRDefault="001D166C" w:rsidP="00BA2B32">
            <w:pPr>
              <w:pStyle w:val="TLTBodyText1"/>
              <w:ind w:left="0"/>
              <w:rPr>
                <w:rFonts w:cs="Arial"/>
                <w:sz w:val="22"/>
                <w:szCs w:val="22"/>
              </w:rPr>
            </w:pPr>
            <w:r w:rsidRPr="00472605">
              <w:rPr>
                <w:rFonts w:cs="Arial"/>
                <w:sz w:val="22"/>
                <w:szCs w:val="22"/>
              </w:rPr>
              <w:t xml:space="preserve">the notional account maintained by the </w:t>
            </w:r>
            <w:r w:rsidR="00BA2B32" w:rsidRPr="00472605">
              <w:rPr>
                <w:rFonts w:cs="Arial"/>
                <w:i/>
                <w:sz w:val="22"/>
                <w:szCs w:val="22"/>
              </w:rPr>
              <w:t>service manager</w:t>
            </w:r>
            <w:r w:rsidRPr="00472605">
              <w:rPr>
                <w:rFonts w:cs="Arial"/>
                <w:sz w:val="22"/>
                <w:szCs w:val="22"/>
              </w:rPr>
              <w:t xml:space="preserve"> that comprises all Actual Savings (as a credit) less any Overspend (included as a debit) achieved under all Approve</w:t>
            </w:r>
            <w:r w:rsidR="00BA2B32" w:rsidRPr="00472605">
              <w:rPr>
                <w:rFonts w:cs="Arial"/>
                <w:sz w:val="22"/>
                <w:szCs w:val="22"/>
              </w:rPr>
              <w:t>d Savings Proposals;</w:t>
            </w:r>
          </w:p>
        </w:tc>
      </w:tr>
      <w:tr w:rsidR="001D166C" w:rsidRPr="00472605" w14:paraId="38EEAE22" w14:textId="77777777" w:rsidTr="00444C95">
        <w:tc>
          <w:tcPr>
            <w:tcW w:w="2570" w:type="dxa"/>
          </w:tcPr>
          <w:p w14:paraId="7EDBCE5A" w14:textId="77777777" w:rsidR="001D166C" w:rsidRPr="00472605" w:rsidRDefault="001D166C" w:rsidP="001B0377">
            <w:pPr>
              <w:pStyle w:val="TLTBodyText1"/>
              <w:ind w:left="0"/>
              <w:rPr>
                <w:rFonts w:cs="Arial"/>
                <w:b/>
                <w:sz w:val="22"/>
                <w:szCs w:val="22"/>
              </w:rPr>
            </w:pPr>
            <w:r w:rsidRPr="00472605">
              <w:rPr>
                <w:rFonts w:cs="Arial"/>
                <w:b/>
                <w:sz w:val="22"/>
                <w:szCs w:val="22"/>
              </w:rPr>
              <w:t>Contractor Savings Statement</w:t>
            </w:r>
          </w:p>
        </w:tc>
        <w:tc>
          <w:tcPr>
            <w:tcW w:w="5401" w:type="dxa"/>
          </w:tcPr>
          <w:p w14:paraId="5188409D" w14:textId="77777777" w:rsidR="001D166C" w:rsidRPr="00472605" w:rsidRDefault="001D166C" w:rsidP="00444C95">
            <w:pPr>
              <w:pStyle w:val="TLTLevel2"/>
              <w:numPr>
                <w:ilvl w:val="0"/>
                <w:numId w:val="0"/>
              </w:numPr>
              <w:ind w:left="720" w:hanging="720"/>
              <w:rPr>
                <w:rFonts w:cs="Arial"/>
                <w:color w:val="0000FF"/>
                <w:sz w:val="22"/>
                <w:szCs w:val="22"/>
                <w:u w:val="double"/>
              </w:rPr>
            </w:pPr>
            <w:r w:rsidRPr="00472605">
              <w:rPr>
                <w:rFonts w:cs="Arial"/>
                <w:sz w:val="22"/>
                <w:szCs w:val="22"/>
              </w:rPr>
              <w:t xml:space="preserve">A statement by the </w:t>
            </w:r>
            <w:r w:rsidRPr="00472605">
              <w:rPr>
                <w:rFonts w:cs="Arial"/>
                <w:i/>
                <w:sz w:val="22"/>
                <w:szCs w:val="22"/>
              </w:rPr>
              <w:t>Contractor</w:t>
            </w:r>
            <w:r w:rsidRPr="00472605">
              <w:rPr>
                <w:rFonts w:cs="Arial"/>
                <w:sz w:val="22"/>
                <w:szCs w:val="22"/>
              </w:rPr>
              <w:t xml:space="preserve"> of:</w:t>
            </w:r>
          </w:p>
          <w:p w14:paraId="7323B2DB" w14:textId="05D5141A" w:rsidR="001D166C" w:rsidRPr="00472605" w:rsidRDefault="001D166C" w:rsidP="00EA5565">
            <w:pPr>
              <w:pStyle w:val="ListParagraph"/>
              <w:numPr>
                <w:ilvl w:val="0"/>
                <w:numId w:val="106"/>
              </w:numPr>
              <w:ind w:left="392"/>
              <w:contextualSpacing/>
              <w:rPr>
                <w:rFonts w:cs="Arial"/>
                <w:szCs w:val="22"/>
              </w:rPr>
            </w:pPr>
            <w:bookmarkStart w:id="268" w:name="_BPDC_LN_INS_1025"/>
            <w:bookmarkStart w:id="269" w:name="_BPDC_PR_INS_1026"/>
            <w:bookmarkStart w:id="270" w:name="_BPDC_LN_INS_1023"/>
            <w:bookmarkStart w:id="271" w:name="_BPDC_PR_INS_1024"/>
            <w:bookmarkEnd w:id="268"/>
            <w:bookmarkEnd w:id="269"/>
            <w:bookmarkEnd w:id="270"/>
            <w:bookmarkEnd w:id="271"/>
            <w:r w:rsidRPr="00472605">
              <w:rPr>
                <w:rFonts w:cs="Arial"/>
                <w:szCs w:val="22"/>
              </w:rPr>
              <w:t>a summary of what, if any Actual Savings have been achieved against</w:t>
            </w:r>
            <w:r w:rsidR="00A90F92" w:rsidRPr="00472605">
              <w:rPr>
                <w:rFonts w:cs="Arial"/>
                <w:szCs w:val="22"/>
              </w:rPr>
              <w:t xml:space="preserve"> the FM </w:t>
            </w:r>
            <w:r w:rsidRPr="00472605">
              <w:rPr>
                <w:rFonts w:cs="Arial"/>
                <w:szCs w:val="22"/>
              </w:rPr>
              <w:t>Baseline;</w:t>
            </w:r>
          </w:p>
          <w:p w14:paraId="3B916402" w14:textId="77777777" w:rsidR="001D166C" w:rsidRPr="00472605" w:rsidRDefault="001D166C" w:rsidP="00EA5565">
            <w:pPr>
              <w:pStyle w:val="ListParagraph"/>
              <w:numPr>
                <w:ilvl w:val="0"/>
                <w:numId w:val="106"/>
              </w:numPr>
              <w:ind w:left="392"/>
              <w:contextualSpacing/>
              <w:rPr>
                <w:rFonts w:cs="Arial"/>
                <w:szCs w:val="22"/>
              </w:rPr>
            </w:pPr>
            <w:bookmarkStart w:id="272" w:name="_BPDC_LN_INS_1021"/>
            <w:bookmarkStart w:id="273" w:name="_BPDC_PR_INS_1022"/>
            <w:bookmarkEnd w:id="272"/>
            <w:bookmarkEnd w:id="273"/>
            <w:r w:rsidRPr="00472605">
              <w:rPr>
                <w:rFonts w:cs="Arial"/>
                <w:szCs w:val="22"/>
              </w:rPr>
              <w:t xml:space="preserve">a summary of any Overspend against the FM Baseline and a detailed explanation of why the </w:t>
            </w:r>
            <w:r w:rsidRPr="00472605">
              <w:rPr>
                <w:rFonts w:cs="Arial"/>
                <w:i/>
                <w:szCs w:val="22"/>
              </w:rPr>
              <w:t>Contractor</w:t>
            </w:r>
            <w:r w:rsidRPr="00472605">
              <w:rPr>
                <w:rFonts w:cs="Arial"/>
                <w:szCs w:val="22"/>
              </w:rPr>
              <w:t xml:space="preserve"> believes that Savings Proposals failed to generate any Actual Savings;</w:t>
            </w:r>
          </w:p>
          <w:p w14:paraId="53B68282" w14:textId="77777777" w:rsidR="001D166C" w:rsidRPr="00472605" w:rsidRDefault="001D166C" w:rsidP="00EA5565">
            <w:pPr>
              <w:pStyle w:val="ListParagraph"/>
              <w:numPr>
                <w:ilvl w:val="0"/>
                <w:numId w:val="106"/>
              </w:numPr>
              <w:ind w:left="392"/>
              <w:contextualSpacing/>
              <w:rPr>
                <w:rFonts w:cs="Arial"/>
                <w:szCs w:val="22"/>
              </w:rPr>
            </w:pPr>
            <w:bookmarkStart w:id="274" w:name="_BPDC_LN_INS_1019"/>
            <w:bookmarkStart w:id="275" w:name="_BPDC_PR_INS_1020"/>
            <w:bookmarkEnd w:id="274"/>
            <w:bookmarkEnd w:id="275"/>
            <w:r w:rsidRPr="00472605">
              <w:rPr>
                <w:rFonts w:cs="Arial"/>
                <w:szCs w:val="22"/>
              </w:rPr>
              <w:t xml:space="preserve">whether the </w:t>
            </w:r>
            <w:r w:rsidRPr="00472605">
              <w:rPr>
                <w:rFonts w:cs="Arial"/>
                <w:i/>
                <w:szCs w:val="22"/>
              </w:rPr>
              <w:t>Contractor</w:t>
            </w:r>
            <w:r w:rsidRPr="00472605">
              <w:rPr>
                <w:rFonts w:cs="Arial"/>
                <w:szCs w:val="22"/>
              </w:rPr>
              <w:t xml:space="preserve"> considers itself entitled to a Savings Payment or whether it considers a repayment to the </w:t>
            </w:r>
            <w:r w:rsidRPr="00472605">
              <w:rPr>
                <w:rFonts w:cs="Arial"/>
                <w:i/>
                <w:szCs w:val="22"/>
              </w:rPr>
              <w:t>Employer</w:t>
            </w:r>
            <w:r w:rsidRPr="00472605">
              <w:rPr>
                <w:rFonts w:cs="Arial"/>
                <w:szCs w:val="22"/>
              </w:rPr>
              <w:t xml:space="preserve"> is required of any Savings Payments made in previous Contract Years; and</w:t>
            </w:r>
          </w:p>
          <w:p w14:paraId="1BB990A4" w14:textId="77777777" w:rsidR="001D166C" w:rsidRPr="00472605" w:rsidRDefault="001D166C" w:rsidP="00EA5565">
            <w:pPr>
              <w:pStyle w:val="ListParagraph"/>
              <w:numPr>
                <w:ilvl w:val="0"/>
                <w:numId w:val="106"/>
              </w:numPr>
              <w:ind w:left="392"/>
              <w:contextualSpacing/>
              <w:rPr>
                <w:rFonts w:cs="Arial"/>
                <w:szCs w:val="22"/>
              </w:rPr>
            </w:pPr>
            <w:bookmarkStart w:id="276" w:name="_BPDC_LN_INS_1017"/>
            <w:bookmarkStart w:id="277" w:name="_BPDC_PR_INS_1018"/>
            <w:bookmarkEnd w:id="276"/>
            <w:bookmarkEnd w:id="277"/>
            <w:r w:rsidRPr="00472605">
              <w:rPr>
                <w:rFonts w:cs="Arial"/>
                <w:szCs w:val="22"/>
              </w:rPr>
              <w:t xml:space="preserve">the basis of calculation of any Savings Payment to which the </w:t>
            </w:r>
            <w:r w:rsidRPr="00472605">
              <w:rPr>
                <w:rFonts w:cs="Arial"/>
                <w:i/>
                <w:szCs w:val="22"/>
              </w:rPr>
              <w:t>Contractor</w:t>
            </w:r>
            <w:r w:rsidRPr="00472605">
              <w:rPr>
                <w:rFonts w:cs="Arial"/>
                <w:szCs w:val="22"/>
              </w:rPr>
              <w:t xml:space="preserve"> considers itself entitled</w:t>
            </w:r>
          </w:p>
        </w:tc>
      </w:tr>
      <w:tr w:rsidR="001D166C" w:rsidRPr="00472605" w14:paraId="79339D53" w14:textId="77777777" w:rsidTr="00444C95">
        <w:tc>
          <w:tcPr>
            <w:tcW w:w="2570" w:type="dxa"/>
          </w:tcPr>
          <w:p w14:paraId="379B1DED" w14:textId="77777777" w:rsidR="001D166C" w:rsidRPr="00472605" w:rsidRDefault="001D166C" w:rsidP="00444C95">
            <w:pPr>
              <w:pStyle w:val="TLTBodyText1"/>
              <w:tabs>
                <w:tab w:val="left" w:pos="1075"/>
              </w:tabs>
              <w:ind w:left="0"/>
              <w:rPr>
                <w:rFonts w:cs="Arial"/>
                <w:b/>
                <w:sz w:val="22"/>
                <w:szCs w:val="22"/>
              </w:rPr>
            </w:pPr>
            <w:r w:rsidRPr="00472605">
              <w:rPr>
                <w:rFonts w:cs="Arial"/>
                <w:b/>
                <w:sz w:val="22"/>
                <w:szCs w:val="22"/>
              </w:rPr>
              <w:t>Contract Year</w:t>
            </w:r>
          </w:p>
        </w:tc>
        <w:tc>
          <w:tcPr>
            <w:tcW w:w="5401" w:type="dxa"/>
          </w:tcPr>
          <w:p w14:paraId="54D7E330" w14:textId="1CCD2ACB" w:rsidR="001D166C" w:rsidRPr="00472605" w:rsidRDefault="001D166C" w:rsidP="00A90F92">
            <w:pPr>
              <w:pStyle w:val="TLTBodyText1"/>
              <w:ind w:left="0"/>
              <w:rPr>
                <w:rFonts w:cs="Arial"/>
                <w:sz w:val="22"/>
                <w:szCs w:val="22"/>
              </w:rPr>
            </w:pPr>
            <w:r w:rsidRPr="00472605">
              <w:rPr>
                <w:rFonts w:cs="Arial"/>
                <w:sz w:val="22"/>
                <w:szCs w:val="22"/>
              </w:rPr>
              <w:t xml:space="preserve">has the meaning given it in </w:t>
            </w:r>
            <w:r w:rsidR="002D1356">
              <w:rPr>
                <w:rFonts w:cs="Arial"/>
                <w:sz w:val="22"/>
                <w:szCs w:val="22"/>
              </w:rPr>
              <w:t xml:space="preserve">Contract </w:t>
            </w:r>
            <w:r w:rsidRPr="00472605">
              <w:rPr>
                <w:rFonts w:cs="Arial"/>
                <w:sz w:val="22"/>
                <w:szCs w:val="22"/>
              </w:rPr>
              <w:t xml:space="preserve">Schedule </w:t>
            </w:r>
            <w:r w:rsidR="00A90F92" w:rsidRPr="00472605">
              <w:rPr>
                <w:rFonts w:cs="Arial"/>
                <w:sz w:val="22"/>
                <w:szCs w:val="22"/>
              </w:rPr>
              <w:t>O</w:t>
            </w:r>
            <w:r w:rsidR="002D1356">
              <w:rPr>
                <w:rFonts w:cs="Arial"/>
                <w:sz w:val="22"/>
                <w:szCs w:val="22"/>
              </w:rPr>
              <w:t xml:space="preserve"> (Payment Mechanism)</w:t>
            </w:r>
            <w:r w:rsidRPr="00472605">
              <w:rPr>
                <w:rFonts w:cs="Arial"/>
                <w:sz w:val="22"/>
                <w:szCs w:val="22"/>
              </w:rPr>
              <w:t>;</w:t>
            </w:r>
          </w:p>
        </w:tc>
      </w:tr>
      <w:tr w:rsidR="001D166C" w:rsidRPr="00472605" w14:paraId="7C05FAFE" w14:textId="77777777" w:rsidTr="00444C95">
        <w:tc>
          <w:tcPr>
            <w:tcW w:w="2570" w:type="dxa"/>
          </w:tcPr>
          <w:p w14:paraId="4C2760C7" w14:textId="16507562" w:rsidR="001D166C" w:rsidRPr="00472605" w:rsidRDefault="00A90F92" w:rsidP="00444C95">
            <w:pPr>
              <w:pStyle w:val="TLTBodyText1"/>
              <w:ind w:left="0"/>
              <w:rPr>
                <w:rFonts w:cs="Arial"/>
                <w:b/>
                <w:sz w:val="22"/>
                <w:szCs w:val="22"/>
              </w:rPr>
            </w:pPr>
            <w:r w:rsidRPr="00472605">
              <w:rPr>
                <w:rFonts w:cs="Arial"/>
                <w:b/>
                <w:sz w:val="22"/>
                <w:szCs w:val="22"/>
              </w:rPr>
              <w:t>FM</w:t>
            </w:r>
            <w:r w:rsidR="001D166C" w:rsidRPr="00472605">
              <w:rPr>
                <w:rFonts w:cs="Arial"/>
                <w:b/>
                <w:sz w:val="22"/>
                <w:szCs w:val="22"/>
              </w:rPr>
              <w:t xml:space="preserve"> Baseline </w:t>
            </w:r>
          </w:p>
        </w:tc>
        <w:tc>
          <w:tcPr>
            <w:tcW w:w="5401" w:type="dxa"/>
          </w:tcPr>
          <w:p w14:paraId="77F48E5A" w14:textId="5A70DD25" w:rsidR="001D166C" w:rsidRPr="00472605" w:rsidRDefault="001D166C" w:rsidP="00BA2B32">
            <w:pPr>
              <w:pStyle w:val="TLTBodyText1"/>
              <w:ind w:left="0"/>
              <w:rPr>
                <w:rFonts w:cs="Arial"/>
                <w:sz w:val="22"/>
                <w:szCs w:val="22"/>
              </w:rPr>
            </w:pPr>
            <w:r w:rsidRPr="00472605">
              <w:rPr>
                <w:rFonts w:cs="Arial"/>
                <w:sz w:val="22"/>
                <w:szCs w:val="22"/>
              </w:rPr>
              <w:t xml:space="preserve">the total amount </w:t>
            </w:r>
            <w:r w:rsidR="001B0377" w:rsidRPr="00472605">
              <w:rPr>
                <w:rFonts w:cs="Arial"/>
                <w:sz w:val="22"/>
                <w:szCs w:val="22"/>
              </w:rPr>
              <w:t>in a</w:t>
            </w:r>
            <w:r w:rsidR="00A90F92" w:rsidRPr="00472605">
              <w:rPr>
                <w:rFonts w:cs="Arial"/>
                <w:sz w:val="22"/>
                <w:szCs w:val="22"/>
              </w:rPr>
              <w:t xml:space="preserve"> Contract Year that </w:t>
            </w:r>
            <w:r w:rsidRPr="00472605">
              <w:rPr>
                <w:rFonts w:cs="Arial"/>
                <w:sz w:val="22"/>
                <w:szCs w:val="22"/>
              </w:rPr>
              <w:t>the Employer has available to it to pay for the</w:t>
            </w:r>
            <w:r w:rsidR="00A90F92" w:rsidRPr="00472605">
              <w:rPr>
                <w:rFonts w:cs="Arial"/>
                <w:sz w:val="22"/>
                <w:szCs w:val="22"/>
              </w:rPr>
              <w:t xml:space="preserve"> </w:t>
            </w:r>
            <w:r w:rsidR="00A90F92" w:rsidRPr="00472605">
              <w:rPr>
                <w:rFonts w:cs="Arial"/>
                <w:i/>
                <w:sz w:val="22"/>
                <w:szCs w:val="22"/>
              </w:rPr>
              <w:t>services</w:t>
            </w:r>
            <w:r w:rsidRPr="00472605">
              <w:rPr>
                <w:rFonts w:cs="Arial"/>
                <w:sz w:val="22"/>
                <w:szCs w:val="22"/>
              </w:rPr>
              <w:t xml:space="preserve"> being the amount notified by the Employer on an annual basis no later than 31</w:t>
            </w:r>
            <w:r w:rsidRPr="00472605">
              <w:rPr>
                <w:rFonts w:cs="Arial"/>
                <w:sz w:val="22"/>
                <w:szCs w:val="22"/>
                <w:vertAlign w:val="superscript"/>
              </w:rPr>
              <w:t>st</w:t>
            </w:r>
            <w:r w:rsidRPr="00472605">
              <w:rPr>
                <w:rFonts w:cs="Arial"/>
                <w:sz w:val="22"/>
                <w:szCs w:val="22"/>
              </w:rPr>
              <w:t xml:space="preserve"> March of the Contract Year in question;</w:t>
            </w:r>
          </w:p>
        </w:tc>
      </w:tr>
      <w:tr w:rsidR="001D166C" w:rsidRPr="00472605" w14:paraId="408C3948" w14:textId="77777777" w:rsidTr="00444C95">
        <w:tc>
          <w:tcPr>
            <w:tcW w:w="2570" w:type="dxa"/>
          </w:tcPr>
          <w:p w14:paraId="0C7ADC7C" w14:textId="77777777" w:rsidR="001D166C" w:rsidRPr="00472605" w:rsidRDefault="001D166C" w:rsidP="00444C95">
            <w:pPr>
              <w:pStyle w:val="TLTBodyText1"/>
              <w:tabs>
                <w:tab w:val="left" w:pos="1075"/>
              </w:tabs>
              <w:ind w:left="0"/>
              <w:rPr>
                <w:rFonts w:cs="Arial"/>
                <w:b/>
                <w:sz w:val="22"/>
                <w:szCs w:val="22"/>
              </w:rPr>
            </w:pPr>
            <w:r w:rsidRPr="00472605">
              <w:rPr>
                <w:rFonts w:cs="Arial"/>
                <w:b/>
                <w:sz w:val="22"/>
                <w:szCs w:val="22"/>
              </w:rPr>
              <w:t>FM Expenditure</w:t>
            </w:r>
          </w:p>
        </w:tc>
        <w:tc>
          <w:tcPr>
            <w:tcW w:w="5401" w:type="dxa"/>
          </w:tcPr>
          <w:p w14:paraId="60693E69" w14:textId="7FCC8CAD" w:rsidR="001D166C" w:rsidRPr="00472605" w:rsidRDefault="001D166C" w:rsidP="00394DB9">
            <w:pPr>
              <w:pStyle w:val="TLTBodyText1"/>
              <w:ind w:left="0"/>
              <w:rPr>
                <w:rFonts w:cs="Arial"/>
                <w:sz w:val="22"/>
                <w:szCs w:val="22"/>
                <w:highlight w:val="yellow"/>
              </w:rPr>
            </w:pPr>
            <w:r w:rsidRPr="00472605">
              <w:rPr>
                <w:rFonts w:cs="Arial"/>
                <w:sz w:val="22"/>
                <w:szCs w:val="22"/>
              </w:rPr>
              <w:t xml:space="preserve">the aggregate expenditure by the Employer in respect of the </w:t>
            </w:r>
            <w:r w:rsidR="00394DB9" w:rsidRPr="00472605">
              <w:rPr>
                <w:rFonts w:cs="Arial"/>
                <w:i/>
                <w:sz w:val="22"/>
                <w:szCs w:val="22"/>
              </w:rPr>
              <w:t>s</w:t>
            </w:r>
            <w:r w:rsidRPr="00472605">
              <w:rPr>
                <w:rFonts w:cs="Arial"/>
                <w:i/>
                <w:sz w:val="22"/>
                <w:szCs w:val="22"/>
              </w:rPr>
              <w:t>ervices</w:t>
            </w:r>
            <w:r w:rsidRPr="00472605">
              <w:rPr>
                <w:rFonts w:cs="Arial"/>
                <w:sz w:val="22"/>
                <w:szCs w:val="22"/>
              </w:rPr>
              <w:t xml:space="preserve"> in each Contract Year;</w:t>
            </w:r>
          </w:p>
        </w:tc>
      </w:tr>
      <w:tr w:rsidR="001D166C" w:rsidRPr="00472605" w14:paraId="790926CD" w14:textId="77777777" w:rsidTr="00444C95">
        <w:tc>
          <w:tcPr>
            <w:tcW w:w="2570" w:type="dxa"/>
          </w:tcPr>
          <w:p w14:paraId="5E7E51A7" w14:textId="77777777" w:rsidR="001D166C" w:rsidRPr="00472605" w:rsidRDefault="001D166C" w:rsidP="00444C95">
            <w:pPr>
              <w:pStyle w:val="TLTBodyText1"/>
              <w:tabs>
                <w:tab w:val="left" w:pos="1075"/>
              </w:tabs>
              <w:ind w:left="0"/>
              <w:rPr>
                <w:rFonts w:cs="Arial"/>
                <w:b/>
                <w:sz w:val="22"/>
                <w:szCs w:val="22"/>
              </w:rPr>
            </w:pPr>
            <w:r w:rsidRPr="00472605">
              <w:rPr>
                <w:rFonts w:cs="Arial"/>
                <w:b/>
                <w:sz w:val="22"/>
                <w:szCs w:val="22"/>
              </w:rPr>
              <w:t>Gainshare</w:t>
            </w:r>
          </w:p>
        </w:tc>
        <w:tc>
          <w:tcPr>
            <w:tcW w:w="5401" w:type="dxa"/>
          </w:tcPr>
          <w:p w14:paraId="2F0F4CFC" w14:textId="25BC5632" w:rsidR="001D166C" w:rsidRPr="00472605" w:rsidRDefault="001D166C" w:rsidP="00A90F92">
            <w:pPr>
              <w:pStyle w:val="TLTBodyText1"/>
              <w:ind w:left="0"/>
              <w:rPr>
                <w:rFonts w:cs="Arial"/>
                <w:sz w:val="22"/>
                <w:szCs w:val="22"/>
              </w:rPr>
            </w:pPr>
            <w:r w:rsidRPr="00472605">
              <w:rPr>
                <w:rFonts w:cs="Arial"/>
                <w:sz w:val="22"/>
                <w:szCs w:val="22"/>
              </w:rPr>
              <w:t xml:space="preserve">the percentages attributed to the </w:t>
            </w:r>
            <w:r w:rsidRPr="00472605">
              <w:rPr>
                <w:rFonts w:cs="Arial"/>
                <w:i/>
                <w:sz w:val="22"/>
                <w:szCs w:val="22"/>
              </w:rPr>
              <w:t>Employer</w:t>
            </w:r>
            <w:r w:rsidRPr="00472605">
              <w:rPr>
                <w:rFonts w:cs="Arial"/>
                <w:sz w:val="22"/>
                <w:szCs w:val="22"/>
              </w:rPr>
              <w:t xml:space="preserve"> (on the one hand) and the </w:t>
            </w:r>
            <w:r w:rsidRPr="00472605">
              <w:rPr>
                <w:rFonts w:cs="Arial"/>
                <w:i/>
                <w:sz w:val="22"/>
                <w:szCs w:val="22"/>
              </w:rPr>
              <w:t>Contractor</w:t>
            </w:r>
            <w:r w:rsidRPr="00472605">
              <w:rPr>
                <w:rFonts w:cs="Arial"/>
                <w:sz w:val="22"/>
                <w:szCs w:val="22"/>
              </w:rPr>
              <w:t xml:space="preserve">, including the </w:t>
            </w:r>
            <w:r w:rsidR="00C340AA" w:rsidRPr="00472605">
              <w:rPr>
                <w:rFonts w:cs="Arial"/>
                <w:sz w:val="22"/>
                <w:szCs w:val="22"/>
              </w:rPr>
              <w:t>Employer Supply Chain</w:t>
            </w:r>
            <w:r w:rsidRPr="00472605">
              <w:rPr>
                <w:rFonts w:cs="Arial"/>
                <w:sz w:val="22"/>
                <w:szCs w:val="22"/>
              </w:rPr>
              <w:t xml:space="preserve"> Members (on the other hand) and used for the purpose of calculating the amount of any Savings Payment;</w:t>
            </w:r>
          </w:p>
        </w:tc>
      </w:tr>
      <w:tr w:rsidR="001D166C" w:rsidRPr="00472605" w14:paraId="26DC0053" w14:textId="77777777" w:rsidTr="00444C95">
        <w:tc>
          <w:tcPr>
            <w:tcW w:w="2570" w:type="dxa"/>
          </w:tcPr>
          <w:p w14:paraId="6F227CB5" w14:textId="77777777" w:rsidR="001D166C" w:rsidRPr="00472605" w:rsidRDefault="001D166C" w:rsidP="00444C95">
            <w:pPr>
              <w:pStyle w:val="TLTBodyText1"/>
              <w:tabs>
                <w:tab w:val="left" w:pos="1075"/>
              </w:tabs>
              <w:ind w:left="0"/>
              <w:rPr>
                <w:rFonts w:cs="Arial"/>
                <w:b/>
                <w:sz w:val="22"/>
                <w:szCs w:val="22"/>
              </w:rPr>
            </w:pPr>
            <w:r w:rsidRPr="00472605">
              <w:rPr>
                <w:rFonts w:cs="Arial"/>
                <w:b/>
                <w:sz w:val="22"/>
                <w:szCs w:val="22"/>
              </w:rPr>
              <w:t>Gainshare Implementation Plan</w:t>
            </w:r>
          </w:p>
        </w:tc>
        <w:tc>
          <w:tcPr>
            <w:tcW w:w="5401" w:type="dxa"/>
          </w:tcPr>
          <w:p w14:paraId="19171DB9" w14:textId="77777777" w:rsidR="001D166C" w:rsidRPr="00472605" w:rsidRDefault="001D166C" w:rsidP="00444C95">
            <w:pPr>
              <w:pStyle w:val="TLTBodyText1"/>
              <w:ind w:left="0"/>
              <w:rPr>
                <w:rFonts w:cs="Arial"/>
                <w:sz w:val="22"/>
                <w:szCs w:val="22"/>
              </w:rPr>
            </w:pPr>
            <w:r w:rsidRPr="00472605">
              <w:rPr>
                <w:rFonts w:cs="Arial"/>
                <w:sz w:val="22"/>
                <w:szCs w:val="22"/>
              </w:rPr>
              <w:t xml:space="preserve">an implementation plan which shall set out in more detail the way in which the </w:t>
            </w:r>
            <w:r w:rsidRPr="00472605">
              <w:rPr>
                <w:rFonts w:cs="Arial"/>
                <w:i/>
                <w:sz w:val="22"/>
                <w:szCs w:val="22"/>
              </w:rPr>
              <w:t>Contractor</w:t>
            </w:r>
            <w:r w:rsidRPr="00472605">
              <w:rPr>
                <w:rFonts w:cs="Arial"/>
                <w:sz w:val="22"/>
                <w:szCs w:val="22"/>
              </w:rPr>
              <w:t xml:space="preserve"> intends that the Savings Proposal shall be implemented and the timetable for payments or adjustments to any element of the prices paid in accordance with the agreed Gainshare ratio</w:t>
            </w:r>
          </w:p>
        </w:tc>
      </w:tr>
      <w:tr w:rsidR="001D166C" w:rsidRPr="00472605" w14:paraId="0C5CAC38" w14:textId="77777777" w:rsidTr="00444C95">
        <w:tc>
          <w:tcPr>
            <w:tcW w:w="2570" w:type="dxa"/>
          </w:tcPr>
          <w:p w14:paraId="7C58C1F7" w14:textId="77777777" w:rsidR="001D166C" w:rsidRPr="00472605" w:rsidRDefault="001D166C" w:rsidP="001B0377">
            <w:pPr>
              <w:pStyle w:val="TLTBodyText1"/>
              <w:tabs>
                <w:tab w:val="left" w:pos="1075"/>
              </w:tabs>
              <w:ind w:left="0"/>
              <w:rPr>
                <w:rFonts w:cs="Arial"/>
                <w:b/>
                <w:sz w:val="22"/>
                <w:szCs w:val="22"/>
              </w:rPr>
            </w:pPr>
            <w:r w:rsidRPr="00472605">
              <w:rPr>
                <w:rFonts w:cs="Arial"/>
                <w:b/>
                <w:sz w:val="22"/>
                <w:szCs w:val="22"/>
              </w:rPr>
              <w:t>Maximum Savings Payment</w:t>
            </w:r>
          </w:p>
        </w:tc>
        <w:tc>
          <w:tcPr>
            <w:tcW w:w="5401" w:type="dxa"/>
          </w:tcPr>
          <w:p w14:paraId="741608CE" w14:textId="3C8E2789" w:rsidR="001D166C" w:rsidRPr="00472605" w:rsidRDefault="00BA2B32" w:rsidP="00BA2B32">
            <w:pPr>
              <w:pStyle w:val="TLTBodyText1"/>
              <w:ind w:left="0"/>
              <w:rPr>
                <w:rFonts w:cs="Arial"/>
                <w:sz w:val="22"/>
                <w:szCs w:val="22"/>
              </w:rPr>
            </w:pPr>
            <w:r w:rsidRPr="00472605">
              <w:rPr>
                <w:rFonts w:cs="Arial"/>
                <w:sz w:val="22"/>
                <w:szCs w:val="22"/>
              </w:rPr>
              <w:t>ten</w:t>
            </w:r>
            <w:r w:rsidR="001D166C" w:rsidRPr="00472605">
              <w:rPr>
                <w:rFonts w:cs="Arial"/>
                <w:sz w:val="22"/>
                <w:szCs w:val="22"/>
              </w:rPr>
              <w:t xml:space="preserve"> per cent (10%) of the </w:t>
            </w:r>
            <w:r w:rsidRPr="00472605">
              <w:rPr>
                <w:rFonts w:cs="Arial"/>
                <w:sz w:val="22"/>
                <w:szCs w:val="22"/>
              </w:rPr>
              <w:t xml:space="preserve">FM Baseline </w:t>
            </w:r>
            <w:r w:rsidR="001D166C" w:rsidRPr="00472605">
              <w:rPr>
                <w:rFonts w:cs="Arial"/>
                <w:sz w:val="22"/>
                <w:szCs w:val="22"/>
              </w:rPr>
              <w:t>for the Contract Year;</w:t>
            </w:r>
          </w:p>
        </w:tc>
      </w:tr>
      <w:tr w:rsidR="00394DB9" w:rsidRPr="00472605" w14:paraId="06D1B7AB" w14:textId="77777777" w:rsidTr="00444C95">
        <w:tc>
          <w:tcPr>
            <w:tcW w:w="2570" w:type="dxa"/>
          </w:tcPr>
          <w:p w14:paraId="3EBBF88B" w14:textId="5E178CEB" w:rsidR="00394DB9" w:rsidRPr="00472605" w:rsidRDefault="00394DB9" w:rsidP="00394DB9">
            <w:pPr>
              <w:pStyle w:val="TLTBodyText1"/>
              <w:tabs>
                <w:tab w:val="left" w:pos="1075"/>
              </w:tabs>
              <w:ind w:left="0"/>
              <w:rPr>
                <w:rFonts w:cs="Arial"/>
                <w:b/>
                <w:sz w:val="22"/>
                <w:szCs w:val="22"/>
                <w:highlight w:val="yellow"/>
              </w:rPr>
            </w:pPr>
            <w:r w:rsidRPr="00472605">
              <w:rPr>
                <w:rFonts w:cs="Arial"/>
                <w:b/>
                <w:sz w:val="22"/>
                <w:szCs w:val="22"/>
              </w:rPr>
              <w:t>Overspend</w:t>
            </w:r>
          </w:p>
        </w:tc>
        <w:tc>
          <w:tcPr>
            <w:tcW w:w="5401" w:type="dxa"/>
          </w:tcPr>
          <w:p w14:paraId="4C3ACCDA" w14:textId="16E6C43D" w:rsidR="00394DB9" w:rsidRPr="00472605" w:rsidRDefault="00394DB9" w:rsidP="00394DB9">
            <w:pPr>
              <w:pStyle w:val="TLTBodyText1"/>
              <w:ind w:left="0"/>
              <w:rPr>
                <w:rFonts w:cs="Arial"/>
                <w:sz w:val="22"/>
                <w:szCs w:val="22"/>
                <w:highlight w:val="yellow"/>
              </w:rPr>
            </w:pPr>
            <w:r w:rsidRPr="00472605">
              <w:rPr>
                <w:rFonts w:cs="Arial"/>
                <w:sz w:val="22"/>
                <w:szCs w:val="22"/>
              </w:rPr>
              <w:t>the amount of FM Expenditure by the Authority in excess of the FM Baseline as a consequence of the implementation of a Savings Proposal;</w:t>
            </w:r>
          </w:p>
        </w:tc>
      </w:tr>
      <w:tr w:rsidR="001D166C" w:rsidRPr="004C72FD" w14:paraId="06794432" w14:textId="77777777" w:rsidTr="00444C95">
        <w:tc>
          <w:tcPr>
            <w:tcW w:w="2570" w:type="dxa"/>
          </w:tcPr>
          <w:p w14:paraId="212184E9" w14:textId="77777777" w:rsidR="001D166C" w:rsidRPr="00472605" w:rsidRDefault="001D166C" w:rsidP="00444C95">
            <w:pPr>
              <w:pStyle w:val="TLTBodyText1"/>
              <w:tabs>
                <w:tab w:val="left" w:pos="1075"/>
              </w:tabs>
              <w:ind w:left="0"/>
              <w:rPr>
                <w:rFonts w:cs="Arial"/>
                <w:b/>
                <w:sz w:val="22"/>
                <w:szCs w:val="22"/>
              </w:rPr>
            </w:pPr>
            <w:r w:rsidRPr="00472605">
              <w:rPr>
                <w:rFonts w:cs="Arial"/>
                <w:b/>
                <w:sz w:val="22"/>
                <w:szCs w:val="22"/>
              </w:rPr>
              <w:t>Savings</w:t>
            </w:r>
          </w:p>
        </w:tc>
        <w:tc>
          <w:tcPr>
            <w:tcW w:w="5401" w:type="dxa"/>
          </w:tcPr>
          <w:p w14:paraId="1DF4B304" w14:textId="0199F34C" w:rsidR="001D166C" w:rsidRPr="00472605" w:rsidRDefault="001D166C" w:rsidP="00444C95">
            <w:pPr>
              <w:pStyle w:val="TLTBodyText1"/>
              <w:ind w:left="0"/>
              <w:rPr>
                <w:rFonts w:cs="Arial"/>
                <w:sz w:val="22"/>
                <w:szCs w:val="22"/>
              </w:rPr>
            </w:pPr>
            <w:r w:rsidRPr="00472605">
              <w:rPr>
                <w:rFonts w:cs="Arial"/>
                <w:sz w:val="22"/>
                <w:szCs w:val="22"/>
              </w:rPr>
              <w:t xml:space="preserve">a proposed reduction in </w:t>
            </w:r>
            <w:r w:rsidR="00C20463" w:rsidRPr="00472605">
              <w:rPr>
                <w:rFonts w:cs="Arial"/>
                <w:sz w:val="22"/>
                <w:szCs w:val="22"/>
              </w:rPr>
              <w:t xml:space="preserve">FM </w:t>
            </w:r>
            <w:r w:rsidR="0029430B" w:rsidRPr="00472605">
              <w:rPr>
                <w:rFonts w:cs="Arial"/>
                <w:sz w:val="22"/>
                <w:szCs w:val="22"/>
              </w:rPr>
              <w:t>Expend</w:t>
            </w:r>
            <w:r w:rsidRPr="00472605">
              <w:rPr>
                <w:rFonts w:cs="Arial"/>
                <w:sz w:val="22"/>
                <w:szCs w:val="22"/>
              </w:rPr>
              <w:t xml:space="preserve">iture) by the </w:t>
            </w:r>
            <w:r w:rsidRPr="00472605">
              <w:rPr>
                <w:rFonts w:cs="Arial"/>
                <w:i/>
                <w:sz w:val="22"/>
                <w:szCs w:val="22"/>
              </w:rPr>
              <w:t xml:space="preserve">Employer </w:t>
            </w:r>
            <w:r w:rsidRPr="00472605">
              <w:rPr>
                <w:rFonts w:cs="Arial"/>
                <w:sz w:val="22"/>
                <w:szCs w:val="22"/>
              </w:rPr>
              <w:t xml:space="preserve">measured against the </w:t>
            </w:r>
            <w:r w:rsidR="0029430B" w:rsidRPr="00472605">
              <w:rPr>
                <w:rFonts w:cs="Arial"/>
                <w:sz w:val="22"/>
                <w:szCs w:val="22"/>
              </w:rPr>
              <w:t>FM</w:t>
            </w:r>
            <w:r w:rsidRPr="00472605">
              <w:rPr>
                <w:rFonts w:cs="Arial"/>
                <w:sz w:val="22"/>
                <w:szCs w:val="22"/>
              </w:rPr>
              <w:t xml:space="preserve"> Baseline, either by way of:</w:t>
            </w:r>
          </w:p>
          <w:p w14:paraId="4F846829" w14:textId="47FC7B0D" w:rsidR="001D166C" w:rsidRPr="00472605" w:rsidRDefault="001D166C" w:rsidP="00EA5565">
            <w:pPr>
              <w:pStyle w:val="ListParagraph"/>
              <w:numPr>
                <w:ilvl w:val="0"/>
                <w:numId w:val="105"/>
              </w:numPr>
              <w:ind w:left="364"/>
              <w:contextualSpacing/>
              <w:rPr>
                <w:rFonts w:cs="Arial"/>
                <w:szCs w:val="22"/>
              </w:rPr>
            </w:pPr>
            <w:r w:rsidRPr="00472605">
              <w:rPr>
                <w:rFonts w:cs="Arial"/>
                <w:szCs w:val="22"/>
              </w:rPr>
              <w:t xml:space="preserve">a cash saving which is a reduction in </w:t>
            </w:r>
            <w:r w:rsidR="0029430B" w:rsidRPr="00472605">
              <w:rPr>
                <w:rFonts w:cs="Arial"/>
                <w:szCs w:val="22"/>
              </w:rPr>
              <w:t xml:space="preserve">FM </w:t>
            </w:r>
            <w:r w:rsidRPr="00472605">
              <w:rPr>
                <w:rFonts w:cs="Arial"/>
                <w:szCs w:val="22"/>
              </w:rPr>
              <w:t>Expenditure;</w:t>
            </w:r>
          </w:p>
          <w:p w14:paraId="259CC037" w14:textId="77777777" w:rsidR="001D166C" w:rsidRPr="00472605" w:rsidRDefault="001D166C" w:rsidP="00444C95">
            <w:pPr>
              <w:pStyle w:val="ListParagraph"/>
              <w:ind w:left="364"/>
              <w:rPr>
                <w:rFonts w:cs="Arial"/>
                <w:szCs w:val="22"/>
              </w:rPr>
            </w:pPr>
          </w:p>
          <w:p w14:paraId="0986D739" w14:textId="255BF4BC" w:rsidR="001D166C" w:rsidRPr="00472605" w:rsidRDefault="001D166C" w:rsidP="00EA5565">
            <w:pPr>
              <w:pStyle w:val="ListParagraph"/>
              <w:numPr>
                <w:ilvl w:val="0"/>
                <w:numId w:val="105"/>
              </w:numPr>
              <w:ind w:left="364"/>
              <w:contextualSpacing/>
              <w:rPr>
                <w:rFonts w:cs="Arial"/>
                <w:szCs w:val="22"/>
              </w:rPr>
            </w:pPr>
            <w:r w:rsidRPr="00472605">
              <w:rPr>
                <w:rFonts w:cs="Arial"/>
                <w:szCs w:val="22"/>
              </w:rPr>
              <w:t xml:space="preserve">an efficiency saving which is where a cost increase in </w:t>
            </w:r>
            <w:r w:rsidR="0029430B" w:rsidRPr="00472605">
              <w:rPr>
                <w:rFonts w:cs="Arial"/>
                <w:szCs w:val="22"/>
              </w:rPr>
              <w:t xml:space="preserve">FM </w:t>
            </w:r>
            <w:r w:rsidRPr="00472605">
              <w:rPr>
                <w:rFonts w:cs="Arial"/>
                <w:szCs w:val="22"/>
              </w:rPr>
              <w:t>Expenditure is avoided or reduced,</w:t>
            </w:r>
          </w:p>
          <w:p w14:paraId="14FB6600" w14:textId="77777777" w:rsidR="001D166C" w:rsidRPr="00472605" w:rsidRDefault="001D166C" w:rsidP="00444C95">
            <w:pPr>
              <w:rPr>
                <w:rFonts w:cs="Arial"/>
                <w:szCs w:val="22"/>
              </w:rPr>
            </w:pPr>
          </w:p>
          <w:p w14:paraId="0B84BBA3" w14:textId="5B468588" w:rsidR="001D166C" w:rsidRPr="00472605" w:rsidRDefault="001D166C" w:rsidP="00444C95">
            <w:pPr>
              <w:rPr>
                <w:rFonts w:cs="Arial"/>
                <w:szCs w:val="22"/>
              </w:rPr>
            </w:pPr>
            <w:r w:rsidRPr="00472605">
              <w:rPr>
                <w:rFonts w:eastAsia="Times New Roman" w:cs="Arial"/>
                <w:szCs w:val="22"/>
                <w:lang w:eastAsia="en-GB"/>
              </w:rPr>
              <w:t xml:space="preserve">and may include a cash or efficiency saving reducing the </w:t>
            </w:r>
            <w:r w:rsidR="0029430B" w:rsidRPr="00472605">
              <w:rPr>
                <w:rFonts w:eastAsia="Times New Roman" w:cs="Arial"/>
                <w:szCs w:val="22"/>
                <w:lang w:eastAsia="en-GB"/>
              </w:rPr>
              <w:t xml:space="preserve">amount </w:t>
            </w:r>
            <w:r w:rsidRPr="00472605">
              <w:rPr>
                <w:rFonts w:eastAsia="Times New Roman" w:cs="Arial"/>
                <w:szCs w:val="22"/>
                <w:lang w:eastAsia="en-GB"/>
              </w:rPr>
              <w:t>that would otherwise be recoverable by the Contractor;</w:t>
            </w:r>
          </w:p>
          <w:p w14:paraId="7E1F0113" w14:textId="77777777" w:rsidR="001D166C" w:rsidRPr="002D1356" w:rsidRDefault="001D166C" w:rsidP="00444C95">
            <w:pPr>
              <w:rPr>
                <w:rFonts w:cs="Arial"/>
                <w:szCs w:val="22"/>
              </w:rPr>
            </w:pPr>
          </w:p>
        </w:tc>
      </w:tr>
      <w:tr w:rsidR="001D166C" w:rsidRPr="00472605" w14:paraId="5F62B223" w14:textId="77777777" w:rsidTr="00444C95">
        <w:trPr>
          <w:trHeight w:val="742"/>
        </w:trPr>
        <w:tc>
          <w:tcPr>
            <w:tcW w:w="2570" w:type="dxa"/>
          </w:tcPr>
          <w:p w14:paraId="7539E33D" w14:textId="77777777" w:rsidR="001D166C" w:rsidRPr="00472605" w:rsidRDefault="001D166C" w:rsidP="00444C95">
            <w:pPr>
              <w:pStyle w:val="TLTBodyText1"/>
              <w:tabs>
                <w:tab w:val="left" w:pos="1075"/>
              </w:tabs>
              <w:ind w:left="0"/>
              <w:rPr>
                <w:rFonts w:cs="Arial"/>
                <w:b/>
                <w:sz w:val="22"/>
                <w:szCs w:val="22"/>
              </w:rPr>
            </w:pPr>
            <w:r w:rsidRPr="00472605">
              <w:rPr>
                <w:rFonts w:cs="Arial"/>
                <w:b/>
                <w:sz w:val="22"/>
                <w:szCs w:val="22"/>
              </w:rPr>
              <w:t>Savings Payment</w:t>
            </w:r>
          </w:p>
        </w:tc>
        <w:tc>
          <w:tcPr>
            <w:tcW w:w="5401" w:type="dxa"/>
          </w:tcPr>
          <w:p w14:paraId="48CF9A63" w14:textId="37C4FF6B" w:rsidR="001D166C" w:rsidRPr="00472605" w:rsidRDefault="001D166C" w:rsidP="00694769">
            <w:pPr>
              <w:pStyle w:val="TLTBodyText1"/>
              <w:ind w:left="0"/>
              <w:rPr>
                <w:rFonts w:cs="Arial"/>
                <w:sz w:val="22"/>
                <w:szCs w:val="22"/>
              </w:rPr>
            </w:pPr>
            <w:r w:rsidRPr="00472605">
              <w:rPr>
                <w:rFonts w:cs="Arial"/>
                <w:sz w:val="22"/>
                <w:szCs w:val="22"/>
              </w:rPr>
              <w:t xml:space="preserve">the payment made to the </w:t>
            </w:r>
            <w:r w:rsidRPr="00472605">
              <w:rPr>
                <w:rFonts w:cs="Arial"/>
                <w:i/>
                <w:sz w:val="22"/>
                <w:szCs w:val="22"/>
              </w:rPr>
              <w:t>Contractor</w:t>
            </w:r>
            <w:r w:rsidRPr="00472605">
              <w:rPr>
                <w:rFonts w:cs="Arial"/>
                <w:sz w:val="22"/>
                <w:szCs w:val="22"/>
              </w:rPr>
              <w:t xml:space="preserve"> in accordance with </w:t>
            </w:r>
            <w:r w:rsidR="00694769">
              <w:rPr>
                <w:rFonts w:cs="Arial"/>
                <w:sz w:val="22"/>
                <w:szCs w:val="22"/>
              </w:rPr>
              <w:t>p</w:t>
            </w:r>
            <w:r w:rsidRPr="00472605">
              <w:rPr>
                <w:rFonts w:cs="Arial"/>
                <w:sz w:val="22"/>
                <w:szCs w:val="22"/>
              </w:rPr>
              <w:t>aragraphs</w:t>
            </w:r>
            <w:r w:rsidR="00472605">
              <w:rPr>
                <w:rFonts w:cs="Arial"/>
                <w:sz w:val="22"/>
                <w:szCs w:val="22"/>
              </w:rPr>
              <w:t xml:space="preserve"> </w:t>
            </w:r>
            <w:r w:rsidR="001B0377" w:rsidRPr="00472605">
              <w:rPr>
                <w:rFonts w:cs="Arial"/>
                <w:sz w:val="22"/>
                <w:szCs w:val="22"/>
              </w:rPr>
              <w:fldChar w:fldCharType="begin"/>
            </w:r>
            <w:r w:rsidR="001B0377" w:rsidRPr="00472605">
              <w:rPr>
                <w:rFonts w:cs="Arial"/>
                <w:sz w:val="22"/>
                <w:szCs w:val="22"/>
              </w:rPr>
              <w:instrText xml:space="preserve"> REF _Ref469550778 \r \h </w:instrText>
            </w:r>
            <w:r w:rsidR="00472605">
              <w:rPr>
                <w:rFonts w:cs="Arial"/>
                <w:szCs w:val="20"/>
              </w:rPr>
              <w:instrText xml:space="preserve"> \* MERGEFORMAT </w:instrText>
            </w:r>
            <w:r w:rsidR="001B0377" w:rsidRPr="00472605">
              <w:rPr>
                <w:rFonts w:cs="Arial"/>
                <w:sz w:val="22"/>
                <w:szCs w:val="22"/>
              </w:rPr>
            </w:r>
            <w:r w:rsidR="001B0377" w:rsidRPr="00472605">
              <w:rPr>
                <w:rFonts w:cs="Arial"/>
                <w:sz w:val="22"/>
                <w:szCs w:val="22"/>
              </w:rPr>
              <w:fldChar w:fldCharType="separate"/>
            </w:r>
            <w:r w:rsidR="00E45B42">
              <w:rPr>
                <w:rFonts w:cs="Arial"/>
                <w:sz w:val="22"/>
                <w:szCs w:val="22"/>
              </w:rPr>
              <w:t>1.20</w:t>
            </w:r>
            <w:r w:rsidR="001B0377" w:rsidRPr="00472605">
              <w:rPr>
                <w:rFonts w:cs="Arial"/>
                <w:sz w:val="22"/>
                <w:szCs w:val="22"/>
              </w:rPr>
              <w:fldChar w:fldCharType="end"/>
            </w:r>
            <w:r w:rsidR="001B0377" w:rsidRPr="00472605">
              <w:rPr>
                <w:rFonts w:cs="Arial"/>
                <w:sz w:val="22"/>
                <w:szCs w:val="22"/>
              </w:rPr>
              <w:t xml:space="preserve"> to </w:t>
            </w:r>
            <w:r w:rsidR="001B0377" w:rsidRPr="00472605">
              <w:rPr>
                <w:rFonts w:cs="Arial"/>
                <w:sz w:val="22"/>
                <w:szCs w:val="22"/>
              </w:rPr>
              <w:fldChar w:fldCharType="begin"/>
            </w:r>
            <w:r w:rsidR="001B0377" w:rsidRPr="00472605">
              <w:rPr>
                <w:rFonts w:cs="Arial"/>
                <w:sz w:val="22"/>
                <w:szCs w:val="22"/>
              </w:rPr>
              <w:instrText xml:space="preserve"> REF _Ref469550772 \r \h </w:instrText>
            </w:r>
            <w:r w:rsidR="00472605">
              <w:rPr>
                <w:rFonts w:cs="Arial"/>
                <w:szCs w:val="20"/>
              </w:rPr>
              <w:instrText xml:space="preserve"> \* MERGEFORMAT </w:instrText>
            </w:r>
            <w:r w:rsidR="001B0377" w:rsidRPr="00472605">
              <w:rPr>
                <w:rFonts w:cs="Arial"/>
                <w:sz w:val="22"/>
                <w:szCs w:val="22"/>
              </w:rPr>
            </w:r>
            <w:r w:rsidR="001B0377" w:rsidRPr="00472605">
              <w:rPr>
                <w:rFonts w:cs="Arial"/>
                <w:sz w:val="22"/>
                <w:szCs w:val="22"/>
              </w:rPr>
              <w:fldChar w:fldCharType="separate"/>
            </w:r>
            <w:r w:rsidR="00E45B42">
              <w:rPr>
                <w:rFonts w:cs="Arial"/>
                <w:sz w:val="22"/>
                <w:szCs w:val="22"/>
              </w:rPr>
              <w:t>1.22</w:t>
            </w:r>
            <w:r w:rsidR="001B0377" w:rsidRPr="00472605">
              <w:rPr>
                <w:rFonts w:cs="Arial"/>
                <w:sz w:val="22"/>
                <w:szCs w:val="22"/>
              </w:rPr>
              <w:fldChar w:fldCharType="end"/>
            </w:r>
            <w:r w:rsidR="00694769">
              <w:rPr>
                <w:rFonts w:cs="Arial"/>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001B0377" w:rsidRPr="00472605">
              <w:rPr>
                <w:rFonts w:cs="Arial"/>
                <w:sz w:val="22"/>
                <w:szCs w:val="22"/>
              </w:rPr>
              <w:t>; and</w:t>
            </w:r>
          </w:p>
        </w:tc>
      </w:tr>
      <w:tr w:rsidR="001D166C" w:rsidRPr="00472605" w14:paraId="1549A0D4" w14:textId="77777777" w:rsidTr="00444C95">
        <w:trPr>
          <w:trHeight w:val="1140"/>
        </w:trPr>
        <w:tc>
          <w:tcPr>
            <w:tcW w:w="2570" w:type="dxa"/>
          </w:tcPr>
          <w:p w14:paraId="6858D150" w14:textId="77777777" w:rsidR="001D166C" w:rsidRPr="00472605" w:rsidRDefault="001D166C" w:rsidP="00444C95">
            <w:pPr>
              <w:pStyle w:val="TLTBodyText1"/>
              <w:tabs>
                <w:tab w:val="left" w:pos="1075"/>
              </w:tabs>
              <w:ind w:left="0"/>
              <w:rPr>
                <w:rFonts w:cs="Arial"/>
                <w:b/>
                <w:sz w:val="22"/>
                <w:szCs w:val="22"/>
              </w:rPr>
            </w:pPr>
            <w:r w:rsidRPr="00472605">
              <w:rPr>
                <w:rFonts w:cs="Arial"/>
                <w:b/>
                <w:sz w:val="22"/>
                <w:szCs w:val="22"/>
              </w:rPr>
              <w:t>Savings Proposal</w:t>
            </w:r>
          </w:p>
        </w:tc>
        <w:tc>
          <w:tcPr>
            <w:tcW w:w="5401" w:type="dxa"/>
          </w:tcPr>
          <w:p w14:paraId="3262D9C8" w14:textId="04CD1BFA" w:rsidR="001D166C" w:rsidRPr="00472605" w:rsidRDefault="001D166C" w:rsidP="00BA2B32">
            <w:pPr>
              <w:pStyle w:val="TLTBodyText1"/>
              <w:tabs>
                <w:tab w:val="left" w:pos="1075"/>
              </w:tabs>
              <w:ind w:left="0"/>
              <w:rPr>
                <w:rFonts w:cs="Arial"/>
                <w:b/>
                <w:sz w:val="22"/>
                <w:szCs w:val="22"/>
              </w:rPr>
            </w:pPr>
            <w:r w:rsidRPr="00472605">
              <w:rPr>
                <w:rFonts w:cs="Arial"/>
                <w:sz w:val="22"/>
                <w:szCs w:val="22"/>
              </w:rPr>
              <w:t xml:space="preserve">a written proposal by the </w:t>
            </w:r>
            <w:r w:rsidRPr="00472605">
              <w:rPr>
                <w:rFonts w:cs="Arial"/>
                <w:i/>
                <w:sz w:val="22"/>
                <w:szCs w:val="22"/>
              </w:rPr>
              <w:t>Contractor</w:t>
            </w:r>
            <w:r w:rsidR="00694769">
              <w:rPr>
                <w:rFonts w:cs="Arial"/>
                <w:sz w:val="22"/>
                <w:szCs w:val="22"/>
              </w:rPr>
              <w:t xml:space="preserve"> under p</w:t>
            </w:r>
            <w:r w:rsidRPr="00472605">
              <w:rPr>
                <w:rFonts w:cs="Arial"/>
                <w:sz w:val="22"/>
                <w:szCs w:val="22"/>
              </w:rPr>
              <w:t xml:space="preserve">aragraph </w:t>
            </w:r>
            <w:r w:rsidR="00BA2B32" w:rsidRPr="00472605">
              <w:rPr>
                <w:rFonts w:cs="Arial"/>
                <w:sz w:val="22"/>
                <w:szCs w:val="22"/>
              </w:rPr>
              <w:t>1.2</w:t>
            </w:r>
            <w:r w:rsidRPr="00472605">
              <w:rPr>
                <w:rFonts w:cs="Arial"/>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00694769">
              <w:rPr>
                <w:sz w:val="22"/>
                <w:szCs w:val="22"/>
              </w:rPr>
              <w:t xml:space="preserve"> </w:t>
            </w:r>
            <w:r w:rsidRPr="00472605">
              <w:rPr>
                <w:rFonts w:cs="Arial"/>
                <w:sz w:val="22"/>
                <w:szCs w:val="22"/>
              </w:rPr>
              <w:t>for Savings taking into account all appropriate technical, operational and commercial considerations</w:t>
            </w:r>
            <w:r w:rsidR="001B0377" w:rsidRPr="00472605">
              <w:rPr>
                <w:rFonts w:cs="Arial"/>
                <w:sz w:val="22"/>
                <w:szCs w:val="22"/>
              </w:rPr>
              <w:t>.</w:t>
            </w:r>
          </w:p>
        </w:tc>
      </w:tr>
    </w:tbl>
    <w:p w14:paraId="4E174CC5" w14:textId="7208532C" w:rsidR="001D166C" w:rsidRPr="00472605" w:rsidRDefault="001D166C" w:rsidP="00444C95">
      <w:pPr>
        <w:pStyle w:val="TLTLevel2"/>
        <w:rPr>
          <w:sz w:val="22"/>
          <w:szCs w:val="22"/>
        </w:rPr>
      </w:pPr>
      <w:bookmarkStart w:id="278" w:name="_Ref473716604"/>
      <w:r w:rsidRPr="00472605">
        <w:rPr>
          <w:sz w:val="22"/>
          <w:szCs w:val="22"/>
        </w:rPr>
        <w:t xml:space="preserve">The </w:t>
      </w:r>
      <w:r w:rsidRPr="00472605">
        <w:rPr>
          <w:i/>
          <w:sz w:val="22"/>
          <w:szCs w:val="22"/>
        </w:rPr>
        <w:t>Contractor</w:t>
      </w:r>
      <w:r w:rsidRPr="00472605">
        <w:rPr>
          <w:sz w:val="22"/>
          <w:szCs w:val="22"/>
        </w:rPr>
        <w:t xml:space="preserve"> makes proposals to the </w:t>
      </w:r>
      <w:r w:rsidRPr="00472605">
        <w:rPr>
          <w:i/>
          <w:sz w:val="22"/>
          <w:szCs w:val="22"/>
        </w:rPr>
        <w:t>service manager</w:t>
      </w:r>
      <w:r w:rsidRPr="00472605">
        <w:rPr>
          <w:sz w:val="22"/>
          <w:szCs w:val="22"/>
        </w:rPr>
        <w:t xml:space="preserve"> for a new or different way of providing the </w:t>
      </w:r>
      <w:r w:rsidR="000B3545" w:rsidRPr="00472605">
        <w:rPr>
          <w:i/>
          <w:sz w:val="22"/>
          <w:szCs w:val="22"/>
        </w:rPr>
        <w:t>s</w:t>
      </w:r>
      <w:r w:rsidRPr="00472605">
        <w:rPr>
          <w:i/>
          <w:sz w:val="22"/>
          <w:szCs w:val="22"/>
        </w:rPr>
        <w:t>ervices</w:t>
      </w:r>
      <w:r w:rsidRPr="00472605">
        <w:rPr>
          <w:sz w:val="22"/>
          <w:szCs w:val="22"/>
        </w:rPr>
        <w:t xml:space="preserve">.  A Savings Proposal clearly states that it is submitted for consideration under this </w:t>
      </w:r>
      <w:r w:rsidR="002D1356">
        <w:rPr>
          <w:sz w:val="22"/>
          <w:szCs w:val="22"/>
        </w:rPr>
        <w:t xml:space="preserve">Contract </w:t>
      </w:r>
      <w:r w:rsidRPr="00472605">
        <w:rPr>
          <w:sz w:val="22"/>
          <w:szCs w:val="22"/>
        </w:rPr>
        <w:t xml:space="preserve">Schedule </w:t>
      </w:r>
      <w:r w:rsidR="000B3545" w:rsidRPr="00472605">
        <w:rPr>
          <w:sz w:val="22"/>
          <w:szCs w:val="22"/>
        </w:rPr>
        <w:t>V</w:t>
      </w:r>
      <w:r w:rsidRPr="00472605">
        <w:rPr>
          <w:sz w:val="22"/>
          <w:szCs w:val="22"/>
        </w:rPr>
        <w:t xml:space="preserve"> </w:t>
      </w:r>
      <w:r w:rsidR="003A342A">
        <w:rPr>
          <w:sz w:val="22"/>
          <w:szCs w:val="22"/>
        </w:rPr>
        <w:t xml:space="preserve">(Gainshare) </w:t>
      </w:r>
      <w:r w:rsidRPr="00472605">
        <w:rPr>
          <w:sz w:val="22"/>
          <w:szCs w:val="22"/>
        </w:rPr>
        <w:t>and include as a minimum:</w:t>
      </w:r>
      <w:bookmarkEnd w:id="278"/>
    </w:p>
    <w:p w14:paraId="6EE90B83" w14:textId="77777777" w:rsidR="001D166C" w:rsidRPr="00472605" w:rsidRDefault="001D166C" w:rsidP="00444C95">
      <w:pPr>
        <w:pStyle w:val="TLTLevel3"/>
        <w:rPr>
          <w:sz w:val="22"/>
          <w:szCs w:val="22"/>
        </w:rPr>
      </w:pPr>
      <w:r w:rsidRPr="00472605">
        <w:rPr>
          <w:sz w:val="22"/>
          <w:szCs w:val="22"/>
        </w:rPr>
        <w:t xml:space="preserve">a business case for the new or different way the </w:t>
      </w:r>
      <w:r w:rsidRPr="00472605">
        <w:rPr>
          <w:i/>
          <w:sz w:val="22"/>
          <w:szCs w:val="22"/>
        </w:rPr>
        <w:t>Contractor</w:t>
      </w:r>
      <w:r w:rsidRPr="00472605">
        <w:rPr>
          <w:sz w:val="22"/>
          <w:szCs w:val="22"/>
        </w:rPr>
        <w:t xml:space="preserve"> intends to Provide the Service or otherwise the nature of the </w:t>
      </w:r>
      <w:r w:rsidRPr="00472605">
        <w:rPr>
          <w:i/>
          <w:sz w:val="22"/>
          <w:szCs w:val="22"/>
        </w:rPr>
        <w:t>proposed</w:t>
      </w:r>
      <w:r w:rsidRPr="00472605">
        <w:rPr>
          <w:sz w:val="22"/>
          <w:szCs w:val="22"/>
        </w:rPr>
        <w:t xml:space="preserve"> Savings;</w:t>
      </w:r>
    </w:p>
    <w:p w14:paraId="7D6B9AA5" w14:textId="77777777" w:rsidR="001D166C" w:rsidRPr="00472605" w:rsidRDefault="001D166C" w:rsidP="00444C95">
      <w:pPr>
        <w:pStyle w:val="TLTLevel3"/>
        <w:rPr>
          <w:sz w:val="22"/>
          <w:szCs w:val="22"/>
        </w:rPr>
      </w:pPr>
      <w:r w:rsidRPr="00472605">
        <w:rPr>
          <w:sz w:val="22"/>
          <w:szCs w:val="22"/>
        </w:rPr>
        <w:t xml:space="preserve">the potential direct and indirect cost savings for the </w:t>
      </w:r>
      <w:r w:rsidRPr="00472605">
        <w:rPr>
          <w:i/>
          <w:sz w:val="22"/>
          <w:szCs w:val="22"/>
        </w:rPr>
        <w:t>Contractor</w:t>
      </w:r>
      <w:r w:rsidRPr="00472605">
        <w:rPr>
          <w:sz w:val="22"/>
          <w:szCs w:val="22"/>
        </w:rPr>
        <w:t xml:space="preserve"> and the </w:t>
      </w:r>
      <w:r w:rsidRPr="00472605">
        <w:rPr>
          <w:i/>
          <w:sz w:val="22"/>
          <w:szCs w:val="22"/>
        </w:rPr>
        <w:t>Employer</w:t>
      </w:r>
      <w:r w:rsidRPr="00472605">
        <w:rPr>
          <w:sz w:val="22"/>
          <w:szCs w:val="22"/>
        </w:rPr>
        <w:t>;</w:t>
      </w:r>
    </w:p>
    <w:p w14:paraId="2418A81A" w14:textId="77777777" w:rsidR="001D166C" w:rsidRPr="00472605" w:rsidRDefault="001D166C" w:rsidP="00444C95">
      <w:pPr>
        <w:pStyle w:val="TLTLevel3"/>
        <w:rPr>
          <w:sz w:val="22"/>
          <w:szCs w:val="22"/>
        </w:rPr>
      </w:pPr>
      <w:r w:rsidRPr="00472605">
        <w:rPr>
          <w:sz w:val="22"/>
          <w:szCs w:val="22"/>
        </w:rPr>
        <w:t xml:space="preserve">the potential direct and indirect costs which might be incurred by the </w:t>
      </w:r>
      <w:r w:rsidRPr="00472605">
        <w:rPr>
          <w:i/>
          <w:sz w:val="22"/>
          <w:szCs w:val="22"/>
        </w:rPr>
        <w:t>Contractor</w:t>
      </w:r>
      <w:r w:rsidRPr="00472605">
        <w:rPr>
          <w:sz w:val="22"/>
          <w:szCs w:val="22"/>
        </w:rPr>
        <w:t xml:space="preserve"> and the </w:t>
      </w:r>
      <w:r w:rsidRPr="00472605">
        <w:rPr>
          <w:i/>
          <w:sz w:val="22"/>
          <w:szCs w:val="22"/>
        </w:rPr>
        <w:t>Employer</w:t>
      </w:r>
      <w:r w:rsidRPr="00472605">
        <w:rPr>
          <w:sz w:val="22"/>
          <w:szCs w:val="22"/>
        </w:rPr>
        <w:t>;</w:t>
      </w:r>
    </w:p>
    <w:p w14:paraId="60F5A02C" w14:textId="77777777" w:rsidR="001D166C" w:rsidRPr="00472605" w:rsidRDefault="001D166C" w:rsidP="00444C95">
      <w:pPr>
        <w:pStyle w:val="TLTLevel3"/>
        <w:rPr>
          <w:sz w:val="22"/>
          <w:szCs w:val="22"/>
        </w:rPr>
      </w:pPr>
      <w:r w:rsidRPr="00472605">
        <w:rPr>
          <w:sz w:val="22"/>
          <w:szCs w:val="22"/>
        </w:rPr>
        <w:t xml:space="preserve">the potential benefit(s) (financial or otherwise) to the </w:t>
      </w:r>
      <w:r w:rsidRPr="00472605">
        <w:rPr>
          <w:i/>
          <w:sz w:val="22"/>
          <w:szCs w:val="22"/>
        </w:rPr>
        <w:t>Contractor</w:t>
      </w:r>
      <w:r w:rsidRPr="00472605">
        <w:rPr>
          <w:sz w:val="22"/>
          <w:szCs w:val="22"/>
        </w:rPr>
        <w:t xml:space="preserve"> and the </w:t>
      </w:r>
      <w:r w:rsidRPr="00472605">
        <w:rPr>
          <w:i/>
          <w:sz w:val="22"/>
          <w:szCs w:val="22"/>
        </w:rPr>
        <w:t>Employer</w:t>
      </w:r>
      <w:r w:rsidRPr="00472605">
        <w:rPr>
          <w:sz w:val="22"/>
          <w:szCs w:val="22"/>
        </w:rPr>
        <w:t>;</w:t>
      </w:r>
    </w:p>
    <w:p w14:paraId="4A0E90B3" w14:textId="77777777" w:rsidR="001D166C" w:rsidRPr="00472605" w:rsidRDefault="001D166C" w:rsidP="00444C95">
      <w:pPr>
        <w:pStyle w:val="TLTLevel3"/>
        <w:rPr>
          <w:sz w:val="22"/>
          <w:szCs w:val="22"/>
        </w:rPr>
      </w:pPr>
      <w:r w:rsidRPr="00472605">
        <w:rPr>
          <w:sz w:val="22"/>
          <w:szCs w:val="22"/>
        </w:rPr>
        <w:t>the amendments to this contract, particularly with regard to the Payment Mechanism and Compensation Events necessary to give effect to the Proposal and the Contractor's assessment of</w:t>
      </w:r>
      <w:r w:rsidRPr="00472605">
        <w:rPr>
          <w:rFonts w:asciiTheme="minorHAnsi" w:hAnsiTheme="minorHAnsi" w:cstheme="minorHAnsi"/>
          <w:sz w:val="22"/>
          <w:szCs w:val="22"/>
        </w:rPr>
        <w:t>:</w:t>
      </w:r>
    </w:p>
    <w:p w14:paraId="267CEB58" w14:textId="77777777" w:rsidR="00291785" w:rsidRPr="00472605" w:rsidRDefault="001D166C" w:rsidP="00444C95">
      <w:pPr>
        <w:pStyle w:val="TLTLevel4"/>
        <w:rPr>
          <w:rFonts w:cs="Arial"/>
          <w:sz w:val="22"/>
          <w:szCs w:val="22"/>
        </w:rPr>
      </w:pPr>
      <w:r w:rsidRPr="00472605">
        <w:rPr>
          <w:rFonts w:cs="Arial"/>
          <w:sz w:val="22"/>
          <w:szCs w:val="22"/>
        </w:rPr>
        <w:t xml:space="preserve">any impact on the delivery of the </w:t>
      </w:r>
      <w:r w:rsidRPr="00472605">
        <w:rPr>
          <w:rFonts w:cs="Arial"/>
          <w:i/>
          <w:sz w:val="22"/>
          <w:szCs w:val="22"/>
        </w:rPr>
        <w:t>services</w:t>
      </w:r>
      <w:r w:rsidRPr="00472605">
        <w:rPr>
          <w:rFonts w:cs="Arial"/>
          <w:sz w:val="22"/>
          <w:szCs w:val="22"/>
        </w:rPr>
        <w:t xml:space="preserve"> </w:t>
      </w:r>
      <w:r w:rsidR="00291785" w:rsidRPr="00472605">
        <w:rPr>
          <w:rFonts w:cs="Arial"/>
          <w:sz w:val="22"/>
          <w:szCs w:val="22"/>
        </w:rPr>
        <w:t xml:space="preserve">including any changes that the </w:t>
      </w:r>
      <w:r w:rsidR="00291785" w:rsidRPr="00472605">
        <w:rPr>
          <w:rFonts w:cs="Arial"/>
          <w:i/>
          <w:sz w:val="22"/>
          <w:szCs w:val="22"/>
        </w:rPr>
        <w:t>Contractor</w:t>
      </w:r>
      <w:r w:rsidR="00291785" w:rsidRPr="00472605">
        <w:rPr>
          <w:rFonts w:cs="Arial"/>
          <w:sz w:val="22"/>
          <w:szCs w:val="22"/>
        </w:rPr>
        <w:t xml:space="preserve"> considered necessary to be made to the Service Information;</w:t>
      </w:r>
    </w:p>
    <w:p w14:paraId="2BD1FF44" w14:textId="480D4D84" w:rsidR="001D166C" w:rsidRPr="00472605" w:rsidRDefault="00291785" w:rsidP="00444C95">
      <w:pPr>
        <w:pStyle w:val="TLTLevel4"/>
        <w:rPr>
          <w:rFonts w:cs="Arial"/>
          <w:sz w:val="22"/>
          <w:szCs w:val="22"/>
        </w:rPr>
      </w:pPr>
      <w:r w:rsidRPr="00472605">
        <w:rPr>
          <w:rFonts w:cs="Arial"/>
          <w:sz w:val="22"/>
          <w:szCs w:val="22"/>
        </w:rPr>
        <w:t xml:space="preserve">any impact on works and/or services </w:t>
      </w:r>
      <w:r w:rsidR="001D166C" w:rsidRPr="00472605">
        <w:rPr>
          <w:rFonts w:cs="Arial"/>
          <w:sz w:val="22"/>
          <w:szCs w:val="22"/>
        </w:rPr>
        <w:t xml:space="preserve">provided by other </w:t>
      </w:r>
      <w:r w:rsidR="00C340AA" w:rsidRPr="00472605">
        <w:rPr>
          <w:rFonts w:cs="Arial"/>
          <w:sz w:val="22"/>
          <w:szCs w:val="22"/>
        </w:rPr>
        <w:t>Employer Supply Chain</w:t>
      </w:r>
      <w:r w:rsidR="001D166C" w:rsidRPr="00472605">
        <w:rPr>
          <w:rFonts w:cs="Arial"/>
          <w:sz w:val="22"/>
          <w:szCs w:val="22"/>
        </w:rPr>
        <w:t xml:space="preserve"> Members; </w:t>
      </w:r>
    </w:p>
    <w:p w14:paraId="323A9E2F" w14:textId="77777777" w:rsidR="001D166C" w:rsidRPr="00472605" w:rsidRDefault="001D166C" w:rsidP="00444C95">
      <w:pPr>
        <w:pStyle w:val="TLTLevel4"/>
        <w:rPr>
          <w:rFonts w:cs="Arial"/>
          <w:sz w:val="22"/>
          <w:szCs w:val="22"/>
        </w:rPr>
      </w:pPr>
      <w:r w:rsidRPr="00472605">
        <w:rPr>
          <w:rFonts w:cs="Arial"/>
          <w:sz w:val="22"/>
          <w:szCs w:val="22"/>
        </w:rPr>
        <w:t xml:space="preserve">the operational, commercial and reputational impact on the </w:t>
      </w:r>
      <w:r w:rsidRPr="00472605">
        <w:rPr>
          <w:rFonts w:cs="Arial"/>
          <w:i/>
          <w:sz w:val="22"/>
          <w:szCs w:val="22"/>
        </w:rPr>
        <w:t>Employer</w:t>
      </w:r>
      <w:r w:rsidRPr="00472605">
        <w:rPr>
          <w:rFonts w:cs="Arial"/>
          <w:sz w:val="22"/>
          <w:szCs w:val="22"/>
        </w:rPr>
        <w:t xml:space="preserve"> and any risks associated with the Savings Proposal including any risk of not implementing the Savings Proposal; </w:t>
      </w:r>
    </w:p>
    <w:p w14:paraId="0DD339AF" w14:textId="59730789" w:rsidR="001D166C" w:rsidRPr="00472605" w:rsidRDefault="001D166C" w:rsidP="00444C95">
      <w:pPr>
        <w:pStyle w:val="TLTLevel4"/>
        <w:rPr>
          <w:sz w:val="22"/>
          <w:szCs w:val="22"/>
        </w:rPr>
      </w:pPr>
      <w:r w:rsidRPr="00472605">
        <w:rPr>
          <w:rFonts w:cs="Arial"/>
          <w:sz w:val="22"/>
          <w:szCs w:val="22"/>
        </w:rPr>
        <w:t>whether an instruction changing the Service Information is required to give effect to the Savings Proposal and the terms of such change</w:t>
      </w:r>
      <w:r w:rsidR="001A20EB" w:rsidRPr="00472605">
        <w:rPr>
          <w:rFonts w:cs="Arial"/>
          <w:sz w:val="22"/>
          <w:szCs w:val="22"/>
        </w:rPr>
        <w:t>;</w:t>
      </w:r>
    </w:p>
    <w:p w14:paraId="7B58A26C" w14:textId="25A08AA3" w:rsidR="001D166C" w:rsidRPr="00472605" w:rsidRDefault="001D166C" w:rsidP="00444C95">
      <w:pPr>
        <w:pStyle w:val="TLTLevel3"/>
        <w:rPr>
          <w:sz w:val="22"/>
          <w:szCs w:val="22"/>
        </w:rPr>
      </w:pPr>
      <w:r w:rsidRPr="00472605">
        <w:rPr>
          <w:sz w:val="22"/>
          <w:szCs w:val="22"/>
        </w:rPr>
        <w:t xml:space="preserve">where the proposal is made jointly with other </w:t>
      </w:r>
      <w:r w:rsidR="00C340AA" w:rsidRPr="00472605">
        <w:rPr>
          <w:sz w:val="22"/>
          <w:szCs w:val="22"/>
        </w:rPr>
        <w:t>Employer Supply Chain</w:t>
      </w:r>
      <w:r w:rsidRPr="00472605">
        <w:rPr>
          <w:sz w:val="22"/>
          <w:szCs w:val="22"/>
        </w:rPr>
        <w:t xml:space="preserve"> Members, whether it is proposed to share any Savings Payment and the basis upon which the Savings Payment will be shared; and</w:t>
      </w:r>
    </w:p>
    <w:p w14:paraId="125BFDC0" w14:textId="39D9CAEB" w:rsidR="001D166C" w:rsidRPr="00472605" w:rsidRDefault="001D166C" w:rsidP="00444C95">
      <w:pPr>
        <w:pStyle w:val="TLTLevel3"/>
        <w:rPr>
          <w:sz w:val="22"/>
          <w:szCs w:val="22"/>
        </w:rPr>
      </w:pPr>
      <w:r w:rsidRPr="00472605">
        <w:rPr>
          <w:sz w:val="22"/>
          <w:szCs w:val="22"/>
        </w:rPr>
        <w:t xml:space="preserve">the </w:t>
      </w:r>
      <w:r w:rsidR="001A20EB" w:rsidRPr="00472605">
        <w:rPr>
          <w:sz w:val="22"/>
          <w:szCs w:val="22"/>
        </w:rPr>
        <w:t>proposed</w:t>
      </w:r>
      <w:r w:rsidRPr="00472605">
        <w:rPr>
          <w:sz w:val="22"/>
          <w:szCs w:val="22"/>
        </w:rPr>
        <w:t xml:space="preserve"> Gainshare ratio.</w:t>
      </w:r>
    </w:p>
    <w:p w14:paraId="6E22739B" w14:textId="77777777" w:rsidR="001D166C" w:rsidRPr="00472605" w:rsidRDefault="001D166C" w:rsidP="00444C95">
      <w:pPr>
        <w:pStyle w:val="TLTLevel2"/>
        <w:rPr>
          <w:sz w:val="22"/>
          <w:szCs w:val="22"/>
        </w:rPr>
      </w:pPr>
      <w:r w:rsidRPr="00472605">
        <w:rPr>
          <w:sz w:val="22"/>
          <w:szCs w:val="22"/>
        </w:rPr>
        <w:t xml:space="preserve">The </w:t>
      </w:r>
      <w:r w:rsidRPr="00472605">
        <w:rPr>
          <w:i/>
          <w:sz w:val="22"/>
          <w:szCs w:val="22"/>
        </w:rPr>
        <w:t>Contractor</w:t>
      </w:r>
      <w:r w:rsidRPr="00472605">
        <w:rPr>
          <w:sz w:val="22"/>
          <w:szCs w:val="22"/>
        </w:rPr>
        <w:t xml:space="preserve"> and the </w:t>
      </w:r>
      <w:r w:rsidRPr="00472605">
        <w:rPr>
          <w:i/>
          <w:sz w:val="22"/>
          <w:szCs w:val="22"/>
        </w:rPr>
        <w:t xml:space="preserve">Employer </w:t>
      </w:r>
      <w:r w:rsidRPr="00472605">
        <w:rPr>
          <w:sz w:val="22"/>
          <w:szCs w:val="22"/>
        </w:rPr>
        <w:t xml:space="preserve">meet to discuss the Proposal and attempt to agree the investment (financial or otherwise) to be contributed by the </w:t>
      </w:r>
      <w:r w:rsidRPr="00472605">
        <w:rPr>
          <w:i/>
          <w:sz w:val="22"/>
          <w:szCs w:val="22"/>
        </w:rPr>
        <w:t>Contractor</w:t>
      </w:r>
      <w:r w:rsidRPr="00472605">
        <w:rPr>
          <w:sz w:val="22"/>
          <w:szCs w:val="22"/>
        </w:rPr>
        <w:t xml:space="preserve"> and the </w:t>
      </w:r>
      <w:r w:rsidRPr="00472605">
        <w:rPr>
          <w:i/>
          <w:sz w:val="22"/>
          <w:szCs w:val="22"/>
        </w:rPr>
        <w:t>Employer</w:t>
      </w:r>
      <w:r w:rsidRPr="00472605">
        <w:rPr>
          <w:sz w:val="22"/>
          <w:szCs w:val="22"/>
        </w:rPr>
        <w:t xml:space="preserve">, the estimated amount of Savings, the Gainshare ratio, the timing of any payments or adjustments and the proportion of the costs and losses to be borne by the </w:t>
      </w:r>
      <w:r w:rsidRPr="00472605">
        <w:rPr>
          <w:i/>
          <w:sz w:val="22"/>
          <w:szCs w:val="22"/>
        </w:rPr>
        <w:t>Contractor</w:t>
      </w:r>
      <w:r w:rsidRPr="00472605">
        <w:rPr>
          <w:sz w:val="22"/>
          <w:szCs w:val="22"/>
        </w:rPr>
        <w:t xml:space="preserve"> and the </w:t>
      </w:r>
      <w:r w:rsidRPr="00472605">
        <w:rPr>
          <w:i/>
          <w:sz w:val="22"/>
          <w:szCs w:val="22"/>
        </w:rPr>
        <w:t>Employer</w:t>
      </w:r>
      <w:r w:rsidRPr="00472605">
        <w:rPr>
          <w:sz w:val="22"/>
          <w:szCs w:val="22"/>
        </w:rPr>
        <w:t xml:space="preserve"> should the Savings Proposal be aborted or not meet its financial objectives. The </w:t>
      </w:r>
      <w:r w:rsidRPr="00472605">
        <w:rPr>
          <w:i/>
          <w:sz w:val="22"/>
          <w:szCs w:val="22"/>
        </w:rPr>
        <w:t>Contractor</w:t>
      </w:r>
      <w:r w:rsidRPr="00472605">
        <w:rPr>
          <w:sz w:val="22"/>
          <w:szCs w:val="22"/>
        </w:rPr>
        <w:t xml:space="preserve"> submits a revised Savings Proposal to </w:t>
      </w:r>
      <w:r w:rsidRPr="00472605">
        <w:rPr>
          <w:i/>
          <w:sz w:val="22"/>
          <w:szCs w:val="22"/>
        </w:rPr>
        <w:t>the Employer</w:t>
      </w:r>
      <w:r w:rsidRPr="00472605">
        <w:rPr>
          <w:sz w:val="22"/>
          <w:szCs w:val="22"/>
        </w:rPr>
        <w:t>.</w:t>
      </w:r>
    </w:p>
    <w:p w14:paraId="3AB9FEBD" w14:textId="77777777" w:rsidR="001D166C" w:rsidRPr="00472605" w:rsidRDefault="001D166C" w:rsidP="00444C95">
      <w:pPr>
        <w:pStyle w:val="TLTLevel2"/>
        <w:rPr>
          <w:sz w:val="22"/>
          <w:szCs w:val="22"/>
        </w:rPr>
      </w:pPr>
      <w:bookmarkStart w:id="279" w:name="_Ref468892021"/>
      <w:r w:rsidRPr="00472605">
        <w:rPr>
          <w:sz w:val="22"/>
          <w:szCs w:val="22"/>
        </w:rPr>
        <w:t xml:space="preserve">The </w:t>
      </w:r>
      <w:r w:rsidRPr="00472605">
        <w:rPr>
          <w:i/>
          <w:sz w:val="22"/>
          <w:szCs w:val="22"/>
        </w:rPr>
        <w:t>Employer</w:t>
      </w:r>
      <w:r w:rsidRPr="00472605">
        <w:rPr>
          <w:sz w:val="22"/>
          <w:szCs w:val="22"/>
        </w:rPr>
        <w:t xml:space="preserve"> assesses the Savings Proposal and, in writing within one (1) Month (or such other time as agreed between the Parties), either accepts it in principle, rejects it or offers recommendations or refinements for the </w:t>
      </w:r>
      <w:r w:rsidRPr="00472605">
        <w:rPr>
          <w:i/>
          <w:sz w:val="22"/>
          <w:szCs w:val="22"/>
        </w:rPr>
        <w:t>Contractor</w:t>
      </w:r>
      <w:r w:rsidRPr="00472605">
        <w:rPr>
          <w:sz w:val="22"/>
          <w:szCs w:val="22"/>
        </w:rPr>
        <w:t xml:space="preserve"> to submit a revised Savings Proposal.</w:t>
      </w:r>
      <w:bookmarkEnd w:id="279"/>
    </w:p>
    <w:p w14:paraId="0C6E750D" w14:textId="77777777" w:rsidR="001D166C" w:rsidRPr="00472605" w:rsidRDefault="001D166C" w:rsidP="00444C95">
      <w:pPr>
        <w:pStyle w:val="TLTLevel2"/>
        <w:rPr>
          <w:sz w:val="22"/>
          <w:szCs w:val="22"/>
        </w:rPr>
      </w:pPr>
      <w:r w:rsidRPr="00472605">
        <w:rPr>
          <w:sz w:val="22"/>
          <w:szCs w:val="22"/>
        </w:rPr>
        <w:t xml:space="preserve">Where the Savings Proposal is accepted in principle by the </w:t>
      </w:r>
      <w:r w:rsidRPr="00472605">
        <w:rPr>
          <w:i/>
          <w:sz w:val="22"/>
          <w:szCs w:val="22"/>
        </w:rPr>
        <w:t>Employer</w:t>
      </w:r>
      <w:r w:rsidRPr="00472605">
        <w:rPr>
          <w:sz w:val="22"/>
          <w:szCs w:val="22"/>
        </w:rPr>
        <w:t xml:space="preserve"> and such agreement is put in writing, the </w:t>
      </w:r>
      <w:r w:rsidRPr="00472605">
        <w:rPr>
          <w:i/>
          <w:sz w:val="22"/>
          <w:szCs w:val="22"/>
        </w:rPr>
        <w:t>Contractor</w:t>
      </w:r>
      <w:r w:rsidRPr="00472605">
        <w:rPr>
          <w:sz w:val="22"/>
          <w:szCs w:val="22"/>
        </w:rPr>
        <w:t xml:space="preserve"> formulates the Gainshare Implementation Plan.</w:t>
      </w:r>
    </w:p>
    <w:p w14:paraId="048D25C7" w14:textId="77777777" w:rsidR="001D166C" w:rsidRPr="00472605" w:rsidRDefault="001D166C" w:rsidP="00444C95">
      <w:pPr>
        <w:pStyle w:val="TLTLevel2"/>
        <w:rPr>
          <w:sz w:val="22"/>
          <w:szCs w:val="22"/>
        </w:rPr>
      </w:pPr>
      <w:r w:rsidRPr="00472605">
        <w:rPr>
          <w:sz w:val="22"/>
          <w:szCs w:val="22"/>
        </w:rPr>
        <w:t xml:space="preserve">The </w:t>
      </w:r>
      <w:r w:rsidRPr="00472605">
        <w:rPr>
          <w:i/>
          <w:sz w:val="22"/>
          <w:szCs w:val="22"/>
        </w:rPr>
        <w:t>Contractor</w:t>
      </w:r>
      <w:r w:rsidRPr="00472605">
        <w:rPr>
          <w:sz w:val="22"/>
          <w:szCs w:val="22"/>
        </w:rPr>
        <w:t xml:space="preserve"> implements the Savings Proposal in accordance with the Gainshare Implementation Plan once the Gainshare Implementation Plan is agreed between the Parties.  The </w:t>
      </w:r>
      <w:r w:rsidRPr="00472605">
        <w:rPr>
          <w:i/>
          <w:sz w:val="22"/>
          <w:szCs w:val="22"/>
        </w:rPr>
        <w:t>Contractor</w:t>
      </w:r>
      <w:r w:rsidRPr="00472605">
        <w:rPr>
          <w:sz w:val="22"/>
          <w:szCs w:val="22"/>
        </w:rPr>
        <w:t xml:space="preserve"> and the </w:t>
      </w:r>
      <w:r w:rsidRPr="00472605">
        <w:rPr>
          <w:i/>
          <w:sz w:val="22"/>
          <w:szCs w:val="22"/>
        </w:rPr>
        <w:t>Employer</w:t>
      </w:r>
      <w:r w:rsidRPr="00472605">
        <w:rPr>
          <w:sz w:val="22"/>
          <w:szCs w:val="22"/>
        </w:rPr>
        <w:t xml:space="preserve"> comply with any obligations they have assumed, including adjustments to the prices paid and obligations to make payments in accordance with the timetable outlined in the Gainshare Implementation Plan.</w:t>
      </w:r>
    </w:p>
    <w:p w14:paraId="35EF03A8" w14:textId="77777777" w:rsidR="001D166C" w:rsidRPr="00472605" w:rsidRDefault="001D166C" w:rsidP="00444C95">
      <w:pPr>
        <w:pStyle w:val="TLTLevel2"/>
        <w:rPr>
          <w:sz w:val="22"/>
          <w:szCs w:val="22"/>
        </w:rPr>
      </w:pPr>
      <w:r w:rsidRPr="00472605">
        <w:rPr>
          <w:sz w:val="22"/>
          <w:szCs w:val="22"/>
        </w:rPr>
        <w:t>Following implementation, the Parties meet to discuss the implementation as a whole, including a cost and benefit review.</w:t>
      </w:r>
    </w:p>
    <w:p w14:paraId="2D6C1EFF" w14:textId="77777777" w:rsidR="001D166C" w:rsidRPr="00472605" w:rsidRDefault="001D166C" w:rsidP="00444C95">
      <w:pPr>
        <w:pStyle w:val="TLTLevel2"/>
        <w:rPr>
          <w:sz w:val="22"/>
          <w:szCs w:val="22"/>
        </w:rPr>
      </w:pPr>
      <w:r w:rsidRPr="00472605">
        <w:rPr>
          <w:sz w:val="22"/>
          <w:szCs w:val="22"/>
        </w:rPr>
        <w:t xml:space="preserve">The </w:t>
      </w:r>
      <w:r w:rsidRPr="00472605">
        <w:rPr>
          <w:i/>
          <w:sz w:val="22"/>
          <w:szCs w:val="22"/>
        </w:rPr>
        <w:t>Contractor</w:t>
      </w:r>
      <w:r w:rsidRPr="00472605">
        <w:rPr>
          <w:sz w:val="22"/>
          <w:szCs w:val="22"/>
        </w:rPr>
        <w:t xml:space="preserve"> provides regular updates to the </w:t>
      </w:r>
      <w:r w:rsidRPr="00472605">
        <w:rPr>
          <w:i/>
          <w:sz w:val="22"/>
          <w:szCs w:val="22"/>
        </w:rPr>
        <w:t xml:space="preserve">Employer </w:t>
      </w:r>
      <w:r w:rsidRPr="00472605">
        <w:rPr>
          <w:sz w:val="22"/>
          <w:szCs w:val="22"/>
        </w:rPr>
        <w:t>on:</w:t>
      </w:r>
    </w:p>
    <w:p w14:paraId="27EDE3BF" w14:textId="77777777" w:rsidR="001D166C" w:rsidRPr="00472605" w:rsidRDefault="001D166C" w:rsidP="00444C95">
      <w:pPr>
        <w:pStyle w:val="TLTLevel3"/>
        <w:rPr>
          <w:sz w:val="22"/>
          <w:szCs w:val="22"/>
        </w:rPr>
      </w:pPr>
      <w:r w:rsidRPr="00472605">
        <w:rPr>
          <w:sz w:val="22"/>
          <w:szCs w:val="22"/>
        </w:rPr>
        <w:t>Savings Proposals that have been submitted for consideration, and</w:t>
      </w:r>
    </w:p>
    <w:p w14:paraId="6C46D852" w14:textId="77777777" w:rsidR="001D166C" w:rsidRPr="00472605" w:rsidRDefault="001D166C" w:rsidP="00444C95">
      <w:pPr>
        <w:pStyle w:val="TLTLevel3"/>
        <w:rPr>
          <w:sz w:val="22"/>
          <w:szCs w:val="22"/>
        </w:rPr>
      </w:pPr>
      <w:r w:rsidRPr="00472605">
        <w:rPr>
          <w:sz w:val="22"/>
          <w:szCs w:val="22"/>
        </w:rPr>
        <w:t xml:space="preserve">the resultant benefits that have been derived from Savings Proposals which have been implemented. </w:t>
      </w:r>
    </w:p>
    <w:p w14:paraId="74E5BBFF" w14:textId="77777777" w:rsidR="001D166C" w:rsidRPr="00472605" w:rsidRDefault="001D166C" w:rsidP="001D166C">
      <w:pPr>
        <w:pStyle w:val="TLTLevel1"/>
        <w:numPr>
          <w:ilvl w:val="0"/>
          <w:numId w:val="0"/>
        </w:numPr>
        <w:ind w:left="720"/>
        <w:rPr>
          <w:b w:val="0"/>
          <w:sz w:val="22"/>
          <w:szCs w:val="22"/>
        </w:rPr>
      </w:pPr>
      <w:r w:rsidRPr="00472605">
        <w:rPr>
          <w:b w:val="0"/>
          <w:sz w:val="22"/>
          <w:szCs w:val="22"/>
        </w:rPr>
        <w:t xml:space="preserve">Such information is collated by the </w:t>
      </w:r>
      <w:r w:rsidRPr="00472605">
        <w:rPr>
          <w:b w:val="0"/>
          <w:i/>
          <w:sz w:val="22"/>
          <w:szCs w:val="22"/>
        </w:rPr>
        <w:t>service manager</w:t>
      </w:r>
      <w:r w:rsidRPr="00472605">
        <w:rPr>
          <w:b w:val="0"/>
          <w:sz w:val="22"/>
          <w:szCs w:val="22"/>
        </w:rPr>
        <w:t xml:space="preserve"> as Management Information.</w:t>
      </w:r>
    </w:p>
    <w:p w14:paraId="2C6A095E" w14:textId="77777777" w:rsidR="001D166C" w:rsidRPr="00472605" w:rsidRDefault="001D166C" w:rsidP="001E327F">
      <w:pPr>
        <w:pStyle w:val="TLTLevel2"/>
        <w:rPr>
          <w:sz w:val="22"/>
          <w:szCs w:val="22"/>
        </w:rPr>
      </w:pPr>
      <w:r w:rsidRPr="00472605">
        <w:rPr>
          <w:sz w:val="22"/>
          <w:szCs w:val="22"/>
        </w:rPr>
        <w:t xml:space="preserve">The </w:t>
      </w:r>
      <w:r w:rsidRPr="00472605">
        <w:rPr>
          <w:i/>
          <w:sz w:val="22"/>
          <w:szCs w:val="22"/>
        </w:rPr>
        <w:t>Contractor</w:t>
      </w:r>
      <w:r w:rsidRPr="00472605">
        <w:rPr>
          <w:sz w:val="22"/>
          <w:szCs w:val="22"/>
        </w:rPr>
        <w:t xml:space="preserve"> records all Actual Savings and any Overspend in the Contractor Savings Account, allocating the amount of Actual Savings or Overspend (as the case may be) to the Contract Approved Savings Proposal.  </w:t>
      </w:r>
    </w:p>
    <w:p w14:paraId="7AF62BFE" w14:textId="77777777" w:rsidR="001D166C" w:rsidRPr="00472605" w:rsidRDefault="001D166C" w:rsidP="001E327F">
      <w:pPr>
        <w:pStyle w:val="TLTLevel2"/>
        <w:rPr>
          <w:sz w:val="22"/>
          <w:szCs w:val="22"/>
        </w:rPr>
      </w:pPr>
      <w:bookmarkStart w:id="280" w:name="_BPDC_LN_INS_1045"/>
      <w:bookmarkStart w:id="281" w:name="_BPDC_PR_INS_1046"/>
      <w:bookmarkEnd w:id="280"/>
      <w:bookmarkEnd w:id="281"/>
      <w:r w:rsidRPr="00472605">
        <w:rPr>
          <w:sz w:val="22"/>
          <w:szCs w:val="22"/>
        </w:rPr>
        <w:t xml:space="preserve">The </w:t>
      </w:r>
      <w:r w:rsidRPr="00472605">
        <w:rPr>
          <w:i/>
          <w:sz w:val="22"/>
          <w:szCs w:val="22"/>
        </w:rPr>
        <w:t>Employer</w:t>
      </w:r>
      <w:r w:rsidRPr="00472605">
        <w:rPr>
          <w:sz w:val="22"/>
          <w:szCs w:val="22"/>
        </w:rPr>
        <w:t xml:space="preserve"> pays the </w:t>
      </w:r>
      <w:r w:rsidRPr="00472605">
        <w:rPr>
          <w:i/>
          <w:sz w:val="22"/>
          <w:szCs w:val="22"/>
        </w:rPr>
        <w:t>Contractor</w:t>
      </w:r>
      <w:r w:rsidRPr="00472605">
        <w:rPr>
          <w:sz w:val="22"/>
          <w:szCs w:val="22"/>
        </w:rPr>
        <w:t xml:space="preserve"> a Savings Payment where at the end of each Contract Year there is credit balance of Actual Savings recorded in the Contractor Savings Account.</w:t>
      </w:r>
    </w:p>
    <w:p w14:paraId="5102AF1A" w14:textId="455FDF32" w:rsidR="001D166C" w:rsidRPr="00472605" w:rsidRDefault="001D166C" w:rsidP="001E327F">
      <w:pPr>
        <w:pStyle w:val="TLTLevel2"/>
        <w:rPr>
          <w:sz w:val="22"/>
          <w:szCs w:val="22"/>
        </w:rPr>
      </w:pPr>
      <w:bookmarkStart w:id="282" w:name="_BPDC_LN_INS_1043"/>
      <w:bookmarkStart w:id="283" w:name="_BPDC_PR_INS_1044"/>
      <w:bookmarkEnd w:id="282"/>
      <w:bookmarkEnd w:id="283"/>
      <w:r w:rsidRPr="00472605">
        <w:rPr>
          <w:sz w:val="22"/>
          <w:szCs w:val="22"/>
        </w:rPr>
        <w:t xml:space="preserve">The amount of a Savings Payment is calculated with reference to the applicable Gainshare as applied to the credit balance of Actual Savings recorded in the Contractor Savings Account at the end of the Contract Year.  In any Contract Year the Savings Payment </w:t>
      </w:r>
      <w:r w:rsidR="00291785" w:rsidRPr="00472605">
        <w:rPr>
          <w:sz w:val="22"/>
          <w:szCs w:val="22"/>
        </w:rPr>
        <w:t xml:space="preserve">does </w:t>
      </w:r>
      <w:r w:rsidRPr="00472605">
        <w:rPr>
          <w:sz w:val="22"/>
          <w:szCs w:val="22"/>
        </w:rPr>
        <w:t>not exceed the Maximum Savings Payment.</w:t>
      </w:r>
      <w:r w:rsidR="00291785" w:rsidRPr="00472605">
        <w:rPr>
          <w:sz w:val="22"/>
          <w:szCs w:val="22"/>
        </w:rPr>
        <w:t xml:space="preserve">  </w:t>
      </w:r>
    </w:p>
    <w:p w14:paraId="6F044DA3" w14:textId="77777777" w:rsidR="001D166C" w:rsidRPr="00472605" w:rsidRDefault="001D166C" w:rsidP="001E327F">
      <w:pPr>
        <w:pStyle w:val="TLTLevel2"/>
        <w:rPr>
          <w:sz w:val="22"/>
          <w:szCs w:val="22"/>
        </w:rPr>
      </w:pPr>
      <w:bookmarkStart w:id="284" w:name="_BPDC_LN_INS_1041"/>
      <w:bookmarkStart w:id="285" w:name="_BPDC_PR_INS_1042"/>
      <w:bookmarkEnd w:id="284"/>
      <w:bookmarkEnd w:id="285"/>
      <w:r w:rsidRPr="00472605">
        <w:rPr>
          <w:sz w:val="22"/>
          <w:szCs w:val="22"/>
        </w:rPr>
        <w:t xml:space="preserve">At the end of each Contract Year, after any Savings Payment has been paid to the </w:t>
      </w:r>
      <w:r w:rsidRPr="00472605">
        <w:rPr>
          <w:i/>
          <w:sz w:val="22"/>
          <w:szCs w:val="22"/>
        </w:rPr>
        <w:t>Contractor</w:t>
      </w:r>
      <w:r w:rsidRPr="00472605">
        <w:rPr>
          <w:sz w:val="22"/>
          <w:szCs w:val="22"/>
        </w:rPr>
        <w:t>, the balance of the Contractor Savings Account shall return to zero (0) provided that:</w:t>
      </w:r>
    </w:p>
    <w:p w14:paraId="13235436" w14:textId="77777777" w:rsidR="001D166C" w:rsidRPr="00472605" w:rsidRDefault="001D166C" w:rsidP="001E327F">
      <w:pPr>
        <w:pStyle w:val="TLTLevel3"/>
        <w:rPr>
          <w:sz w:val="22"/>
          <w:szCs w:val="22"/>
        </w:rPr>
      </w:pPr>
      <w:bookmarkStart w:id="286" w:name="_BPDC_LN_INS_1039"/>
      <w:bookmarkStart w:id="287" w:name="_BPDC_PR_INS_1040"/>
      <w:bookmarkEnd w:id="286"/>
      <w:bookmarkEnd w:id="287"/>
      <w:r w:rsidRPr="00472605">
        <w:rPr>
          <w:sz w:val="22"/>
          <w:szCs w:val="22"/>
        </w:rPr>
        <w:t xml:space="preserve">where the Contractor Savings Account is in deficit at the end of the Contract Year, the net Overspend will be carried over to the next Contract Year; and  </w:t>
      </w:r>
    </w:p>
    <w:p w14:paraId="4D6267F8" w14:textId="77777777" w:rsidR="001D166C" w:rsidRPr="00472605" w:rsidRDefault="001D166C" w:rsidP="001E327F">
      <w:pPr>
        <w:pStyle w:val="TLTLevel3"/>
        <w:rPr>
          <w:sz w:val="22"/>
          <w:szCs w:val="22"/>
        </w:rPr>
      </w:pPr>
      <w:bookmarkStart w:id="288" w:name="_BPDC_LN_INS_1037"/>
      <w:bookmarkStart w:id="289" w:name="_BPDC_PR_INS_1038"/>
      <w:bookmarkEnd w:id="288"/>
      <w:bookmarkEnd w:id="289"/>
      <w:r w:rsidRPr="00472605">
        <w:rPr>
          <w:sz w:val="22"/>
          <w:szCs w:val="22"/>
        </w:rPr>
        <w:t xml:space="preserve">any surplus in the Contractor Savings Account after payment of the Maximum Savings Payment may be used as credit against any Overspend in the subsequent Contract Year but shall not entitle otherwise be carried over to subsequent years.  </w:t>
      </w:r>
    </w:p>
    <w:p w14:paraId="533B7274" w14:textId="77777777" w:rsidR="001D166C" w:rsidRPr="00472605" w:rsidRDefault="001D166C" w:rsidP="001E327F">
      <w:pPr>
        <w:pStyle w:val="TLTLevel2"/>
        <w:rPr>
          <w:sz w:val="22"/>
          <w:szCs w:val="22"/>
        </w:rPr>
      </w:pPr>
      <w:bookmarkStart w:id="290" w:name="_BPDC_LN_INS_1035"/>
      <w:bookmarkStart w:id="291" w:name="_BPDC_PR_INS_1036"/>
      <w:bookmarkStart w:id="292" w:name="_Ref464031203"/>
      <w:bookmarkEnd w:id="290"/>
      <w:bookmarkEnd w:id="291"/>
      <w:r w:rsidRPr="00472605">
        <w:rPr>
          <w:sz w:val="22"/>
          <w:szCs w:val="22"/>
        </w:rPr>
        <w:t xml:space="preserve">The </w:t>
      </w:r>
      <w:r w:rsidRPr="00472605">
        <w:rPr>
          <w:i/>
          <w:sz w:val="22"/>
          <w:szCs w:val="22"/>
        </w:rPr>
        <w:t xml:space="preserve">Contractor </w:t>
      </w:r>
      <w:r w:rsidRPr="00472605">
        <w:rPr>
          <w:sz w:val="22"/>
          <w:szCs w:val="22"/>
        </w:rPr>
        <w:t>shall be only entitled to a Savings Payment for the Contract Year where:</w:t>
      </w:r>
      <w:bookmarkEnd w:id="292"/>
    </w:p>
    <w:p w14:paraId="2AA2B26B" w14:textId="7B94135D" w:rsidR="001D166C" w:rsidRPr="00472605" w:rsidRDefault="001D166C" w:rsidP="001E327F">
      <w:pPr>
        <w:pStyle w:val="TLTLevel3"/>
        <w:rPr>
          <w:sz w:val="22"/>
          <w:szCs w:val="22"/>
        </w:rPr>
      </w:pPr>
      <w:bookmarkStart w:id="293" w:name="_BPDC_LN_INS_1033"/>
      <w:bookmarkStart w:id="294" w:name="_BPDC_PR_INS_1034"/>
      <w:bookmarkEnd w:id="293"/>
      <w:bookmarkEnd w:id="294"/>
      <w:r w:rsidRPr="00472605">
        <w:rPr>
          <w:sz w:val="22"/>
          <w:szCs w:val="22"/>
        </w:rPr>
        <w:t xml:space="preserve">any reduction in the Contractor Savings Account under </w:t>
      </w:r>
      <w:r w:rsidR="00AC291B" w:rsidRPr="00472605">
        <w:rPr>
          <w:sz w:val="22"/>
          <w:szCs w:val="22"/>
        </w:rPr>
        <w:t xml:space="preserve">the Payment Mechanism as a consequence of the </w:t>
      </w:r>
      <w:r w:rsidR="00AC291B" w:rsidRPr="00472605">
        <w:rPr>
          <w:i/>
          <w:sz w:val="22"/>
          <w:szCs w:val="22"/>
        </w:rPr>
        <w:t>contractor's</w:t>
      </w:r>
      <w:r w:rsidR="00AC291B" w:rsidRPr="00472605">
        <w:rPr>
          <w:sz w:val="22"/>
          <w:szCs w:val="22"/>
        </w:rPr>
        <w:t xml:space="preserve"> performance</w:t>
      </w:r>
      <w:r w:rsidRPr="00472605">
        <w:rPr>
          <w:sz w:val="22"/>
          <w:szCs w:val="22"/>
        </w:rPr>
        <w:t xml:space="preserve"> has been fully accounted for; and</w:t>
      </w:r>
    </w:p>
    <w:p w14:paraId="3EA38A63" w14:textId="77777777" w:rsidR="001D166C" w:rsidRPr="00472605" w:rsidRDefault="001D166C" w:rsidP="001E327F">
      <w:pPr>
        <w:pStyle w:val="TLTLevel3"/>
        <w:rPr>
          <w:sz w:val="22"/>
          <w:szCs w:val="22"/>
        </w:rPr>
      </w:pPr>
      <w:bookmarkStart w:id="295" w:name="_BPDC_LN_INS_1031"/>
      <w:bookmarkStart w:id="296" w:name="_BPDC_PR_INS_1032"/>
      <w:bookmarkStart w:id="297" w:name="_Ref463020041"/>
      <w:bookmarkEnd w:id="295"/>
      <w:bookmarkEnd w:id="296"/>
      <w:r w:rsidRPr="00472605">
        <w:rPr>
          <w:sz w:val="22"/>
          <w:szCs w:val="22"/>
        </w:rPr>
        <w:t>the Actual Savings:</w:t>
      </w:r>
    </w:p>
    <w:p w14:paraId="2300D7CD" w14:textId="77777777" w:rsidR="001D166C" w:rsidRPr="00472605" w:rsidRDefault="001D166C" w:rsidP="001E327F">
      <w:pPr>
        <w:pStyle w:val="TLTLevel4"/>
        <w:rPr>
          <w:sz w:val="22"/>
          <w:szCs w:val="22"/>
        </w:rPr>
      </w:pPr>
      <w:r w:rsidRPr="00472605">
        <w:rPr>
          <w:sz w:val="22"/>
          <w:szCs w:val="22"/>
        </w:rPr>
        <w:t>are properly attributable to the performance of the Contractor under any Approved Savings Proposals; and</w:t>
      </w:r>
    </w:p>
    <w:p w14:paraId="7AB7DF14" w14:textId="77777777" w:rsidR="00AC291B" w:rsidRPr="00472605" w:rsidRDefault="001D166C" w:rsidP="001E327F">
      <w:pPr>
        <w:pStyle w:val="TLTLevel4"/>
        <w:rPr>
          <w:sz w:val="22"/>
          <w:szCs w:val="22"/>
        </w:rPr>
      </w:pPr>
      <w:r w:rsidRPr="00472605">
        <w:rPr>
          <w:sz w:val="22"/>
          <w:szCs w:val="22"/>
        </w:rPr>
        <w:t xml:space="preserve">does not arise, or are not materially contributed to, through a reduction in the standard of performance of the services; </w:t>
      </w:r>
    </w:p>
    <w:p w14:paraId="711174DE" w14:textId="0A96AB4D" w:rsidR="001D166C" w:rsidRPr="00472605" w:rsidRDefault="001D166C" w:rsidP="001E327F">
      <w:pPr>
        <w:pStyle w:val="TLTLevel4"/>
        <w:rPr>
          <w:sz w:val="22"/>
          <w:szCs w:val="22"/>
        </w:rPr>
      </w:pPr>
      <w:bookmarkStart w:id="298" w:name="_BPDC_LN_INS_1029"/>
      <w:bookmarkStart w:id="299" w:name="_BPDC_PR_INS_1030"/>
      <w:bookmarkEnd w:id="298"/>
      <w:bookmarkEnd w:id="299"/>
      <w:r w:rsidRPr="00472605">
        <w:rPr>
          <w:sz w:val="22"/>
          <w:szCs w:val="22"/>
        </w:rPr>
        <w:t>the Saving has effects which</w:t>
      </w:r>
      <w:r w:rsidR="00694769">
        <w:rPr>
          <w:sz w:val="22"/>
          <w:szCs w:val="22"/>
        </w:rPr>
        <w:t xml:space="preserve"> was contemplated in p</w:t>
      </w:r>
      <w:r w:rsidR="001A20EB" w:rsidRPr="00472605">
        <w:rPr>
          <w:sz w:val="22"/>
          <w:szCs w:val="22"/>
        </w:rPr>
        <w:t xml:space="preserve">aragraph </w:t>
      </w:r>
      <w:r w:rsidR="004E6300" w:rsidRPr="00472605">
        <w:rPr>
          <w:sz w:val="22"/>
          <w:szCs w:val="22"/>
        </w:rPr>
        <w:fldChar w:fldCharType="begin"/>
      </w:r>
      <w:r w:rsidR="004E6300" w:rsidRPr="00472605">
        <w:rPr>
          <w:sz w:val="22"/>
          <w:szCs w:val="22"/>
        </w:rPr>
        <w:instrText xml:space="preserve"> REF _Ref473716604 \r \h </w:instrText>
      </w:r>
      <w:r w:rsidR="00472605">
        <w:instrText xml:space="preserve"> \* MERGEFORMAT </w:instrText>
      </w:r>
      <w:r w:rsidR="004E6300" w:rsidRPr="00472605">
        <w:rPr>
          <w:sz w:val="22"/>
          <w:szCs w:val="22"/>
        </w:rPr>
      </w:r>
      <w:r w:rsidR="004E6300" w:rsidRPr="00472605">
        <w:rPr>
          <w:sz w:val="22"/>
          <w:szCs w:val="22"/>
        </w:rPr>
        <w:fldChar w:fldCharType="separate"/>
      </w:r>
      <w:r w:rsidR="00E45B42">
        <w:rPr>
          <w:sz w:val="22"/>
          <w:szCs w:val="22"/>
        </w:rPr>
        <w:t>1.2</w:t>
      </w:r>
      <w:r w:rsidR="004E6300" w:rsidRPr="00472605">
        <w:rPr>
          <w:sz w:val="22"/>
          <w:szCs w:val="22"/>
        </w:rPr>
        <w:fldChar w:fldCharType="end"/>
      </w:r>
      <w:r w:rsidR="00694769">
        <w:rPr>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Pr="00472605">
        <w:rPr>
          <w:sz w:val="22"/>
          <w:szCs w:val="22"/>
        </w:rPr>
        <w:t>; and</w:t>
      </w:r>
    </w:p>
    <w:p w14:paraId="45BD54EB" w14:textId="77777777" w:rsidR="001D166C" w:rsidRPr="00472605" w:rsidRDefault="001D166C" w:rsidP="001E327F">
      <w:pPr>
        <w:pStyle w:val="TLTLevel4"/>
        <w:rPr>
          <w:sz w:val="22"/>
          <w:szCs w:val="22"/>
        </w:rPr>
      </w:pPr>
      <w:r w:rsidRPr="00472605">
        <w:rPr>
          <w:sz w:val="22"/>
          <w:szCs w:val="22"/>
        </w:rPr>
        <w:t>there is no reason identified in the Termination Table in relation to the Contractor that would entitle the service manager to issue a termination certificate is outstanding or has occurred during the Contract Year (which has not been satisfactorily remedied in accordance with this contract).</w:t>
      </w:r>
    </w:p>
    <w:p w14:paraId="0B6FA759" w14:textId="77777777" w:rsidR="001D166C" w:rsidRPr="00472605" w:rsidRDefault="001D166C" w:rsidP="001E327F">
      <w:pPr>
        <w:pStyle w:val="TLTLevel2"/>
        <w:rPr>
          <w:sz w:val="22"/>
          <w:szCs w:val="22"/>
        </w:rPr>
      </w:pPr>
      <w:bookmarkStart w:id="300" w:name="_BPDC_LN_INS_1027"/>
      <w:bookmarkStart w:id="301" w:name="_BPDC_PR_INS_1028"/>
      <w:bookmarkStart w:id="302" w:name="_Ref463022916"/>
      <w:bookmarkEnd w:id="300"/>
      <w:bookmarkEnd w:id="301"/>
      <w:r w:rsidRPr="00472605">
        <w:rPr>
          <w:sz w:val="22"/>
          <w:szCs w:val="22"/>
        </w:rPr>
        <w:t>Within 30 Working Days of the end of a Contract Year the Contractor shall submit to the Employer a Contractor Savings Statement</w:t>
      </w:r>
      <w:bookmarkEnd w:id="297"/>
      <w:bookmarkEnd w:id="302"/>
      <w:r w:rsidRPr="00472605">
        <w:rPr>
          <w:sz w:val="22"/>
          <w:szCs w:val="22"/>
        </w:rPr>
        <w:t>.</w:t>
      </w:r>
    </w:p>
    <w:p w14:paraId="5573AAFE" w14:textId="5798A786" w:rsidR="001D166C" w:rsidRPr="00472605" w:rsidRDefault="001D166C" w:rsidP="001E327F">
      <w:pPr>
        <w:pStyle w:val="TLTLevel2"/>
        <w:rPr>
          <w:sz w:val="22"/>
          <w:szCs w:val="22"/>
        </w:rPr>
      </w:pPr>
      <w:bookmarkStart w:id="303" w:name="_BPDC_LN_INS_1015"/>
      <w:bookmarkStart w:id="304" w:name="_BPDC_PR_INS_1016"/>
      <w:bookmarkEnd w:id="303"/>
      <w:bookmarkEnd w:id="304"/>
      <w:r w:rsidRPr="00472605">
        <w:rPr>
          <w:sz w:val="22"/>
          <w:szCs w:val="22"/>
        </w:rPr>
        <w:t xml:space="preserve">Within 20 Working Days of receipt of the Contractor Savings Statement under </w:t>
      </w:r>
      <w:r w:rsidR="00694769">
        <w:rPr>
          <w:sz w:val="22"/>
          <w:szCs w:val="22"/>
        </w:rPr>
        <w:t>p</w:t>
      </w:r>
      <w:r w:rsidRPr="00472605">
        <w:rPr>
          <w:sz w:val="22"/>
          <w:szCs w:val="22"/>
        </w:rPr>
        <w:t xml:space="preserve">aragraph </w:t>
      </w:r>
      <w:r w:rsidRPr="00472605">
        <w:rPr>
          <w:sz w:val="22"/>
          <w:szCs w:val="22"/>
        </w:rPr>
        <w:fldChar w:fldCharType="begin"/>
      </w:r>
      <w:r w:rsidRPr="00472605">
        <w:rPr>
          <w:sz w:val="22"/>
          <w:szCs w:val="22"/>
        </w:rPr>
        <w:instrText xml:space="preserve"> REF _Ref463022916 \r \h </w:instrText>
      </w:r>
      <w:r w:rsidR="001E327F" w:rsidRPr="00472605">
        <w:rPr>
          <w:sz w:val="22"/>
          <w:szCs w:val="22"/>
        </w:rPr>
        <w:instrText xml:space="preserve"> \* MERGEFORMAT </w:instrText>
      </w:r>
      <w:r w:rsidRPr="00472605">
        <w:rPr>
          <w:sz w:val="22"/>
          <w:szCs w:val="22"/>
        </w:rPr>
      </w:r>
      <w:r w:rsidRPr="00472605">
        <w:rPr>
          <w:sz w:val="22"/>
          <w:szCs w:val="22"/>
        </w:rPr>
        <w:fldChar w:fldCharType="separate"/>
      </w:r>
      <w:r w:rsidR="00E45B42">
        <w:rPr>
          <w:sz w:val="22"/>
          <w:szCs w:val="22"/>
        </w:rPr>
        <w:t>1.14</w:t>
      </w:r>
      <w:r w:rsidRPr="00472605">
        <w:rPr>
          <w:sz w:val="22"/>
          <w:szCs w:val="22"/>
        </w:rPr>
        <w:fldChar w:fldCharType="end"/>
      </w:r>
      <w:r w:rsidR="00694769">
        <w:rPr>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Pr="00472605">
        <w:rPr>
          <w:sz w:val="22"/>
          <w:szCs w:val="22"/>
        </w:rPr>
        <w:t>, the Employer shall provide the Contractor with its assessment (Employer Savings Statement) of the amount, if any, that the Employer considers the Contractor is entitled to by way of a Savings Payment or any repayment to the Employer (as the case may be).</w:t>
      </w:r>
    </w:p>
    <w:p w14:paraId="5173ABD0" w14:textId="77777777" w:rsidR="001D166C" w:rsidRPr="00472605" w:rsidRDefault="001D166C" w:rsidP="001E327F">
      <w:pPr>
        <w:pStyle w:val="TLTLevel2"/>
        <w:rPr>
          <w:sz w:val="22"/>
          <w:szCs w:val="22"/>
        </w:rPr>
      </w:pPr>
      <w:bookmarkStart w:id="305" w:name="_BPDC_LN_INS_1013"/>
      <w:bookmarkStart w:id="306" w:name="_BPDC_PR_INS_1014"/>
      <w:bookmarkEnd w:id="305"/>
      <w:bookmarkEnd w:id="306"/>
      <w:r w:rsidRPr="00472605">
        <w:rPr>
          <w:sz w:val="22"/>
          <w:szCs w:val="22"/>
        </w:rPr>
        <w:t xml:space="preserve">Following receipt by the Contractor of the Employer Savings Statement, the Contractor shall provide any Supporting Documentation requested by the Employer and shall respond to any requests for further information requested by the Employer. </w:t>
      </w:r>
    </w:p>
    <w:p w14:paraId="5D9326B9" w14:textId="77777777" w:rsidR="001D166C" w:rsidRPr="00472605" w:rsidRDefault="001D166C" w:rsidP="001E327F">
      <w:pPr>
        <w:pStyle w:val="TLTLevel2"/>
        <w:rPr>
          <w:sz w:val="22"/>
          <w:szCs w:val="22"/>
        </w:rPr>
      </w:pPr>
      <w:bookmarkStart w:id="307" w:name="_BPDC_LN_INS_1011"/>
      <w:bookmarkStart w:id="308" w:name="_BPDC_PR_INS_1012"/>
      <w:bookmarkEnd w:id="307"/>
      <w:bookmarkEnd w:id="308"/>
      <w:r w:rsidRPr="00472605">
        <w:rPr>
          <w:sz w:val="22"/>
          <w:szCs w:val="22"/>
        </w:rPr>
        <w:t xml:space="preserve">The Parties shall convene such further meetings and make such other discussions, communication and exchanges with a view to reaching agreement in relation to whether the Contractor is entitled to any Savings Payment and if so the amount of such payment.  </w:t>
      </w:r>
    </w:p>
    <w:p w14:paraId="71417114" w14:textId="1A62F2F6" w:rsidR="001D166C" w:rsidRPr="00472605" w:rsidRDefault="001D166C" w:rsidP="001E327F">
      <w:pPr>
        <w:pStyle w:val="TLTLevel2"/>
        <w:rPr>
          <w:sz w:val="22"/>
          <w:szCs w:val="22"/>
        </w:rPr>
      </w:pPr>
      <w:bookmarkStart w:id="309" w:name="_BPDC_LN_INS_1009"/>
      <w:bookmarkStart w:id="310" w:name="_BPDC_PR_INS_1010"/>
      <w:bookmarkEnd w:id="309"/>
      <w:bookmarkEnd w:id="310"/>
      <w:r w:rsidRPr="00472605">
        <w:rPr>
          <w:sz w:val="22"/>
          <w:szCs w:val="22"/>
        </w:rPr>
        <w:t>Where the Contractor has issued a Cont</w:t>
      </w:r>
      <w:r w:rsidR="00694769">
        <w:rPr>
          <w:sz w:val="22"/>
          <w:szCs w:val="22"/>
        </w:rPr>
        <w:t>ractor Savings Statement under p</w:t>
      </w:r>
      <w:r w:rsidRPr="00472605">
        <w:rPr>
          <w:sz w:val="22"/>
          <w:szCs w:val="22"/>
        </w:rPr>
        <w:t xml:space="preserve">aragraph </w:t>
      </w:r>
      <w:r w:rsidRPr="00472605">
        <w:rPr>
          <w:sz w:val="22"/>
          <w:szCs w:val="22"/>
        </w:rPr>
        <w:fldChar w:fldCharType="begin"/>
      </w:r>
      <w:r w:rsidRPr="00472605">
        <w:rPr>
          <w:sz w:val="22"/>
          <w:szCs w:val="22"/>
        </w:rPr>
        <w:instrText xml:space="preserve"> REF _Ref463022916 \r \h  \* MERGEFORMAT </w:instrText>
      </w:r>
      <w:r w:rsidRPr="00472605">
        <w:rPr>
          <w:sz w:val="22"/>
          <w:szCs w:val="22"/>
        </w:rPr>
      </w:r>
      <w:r w:rsidRPr="00472605">
        <w:rPr>
          <w:sz w:val="22"/>
          <w:szCs w:val="22"/>
        </w:rPr>
        <w:fldChar w:fldCharType="separate"/>
      </w:r>
      <w:r w:rsidR="00E45B42">
        <w:rPr>
          <w:sz w:val="22"/>
          <w:szCs w:val="22"/>
        </w:rPr>
        <w:t>1.14</w:t>
      </w:r>
      <w:r w:rsidRPr="00472605">
        <w:rPr>
          <w:sz w:val="22"/>
          <w:szCs w:val="22"/>
        </w:rPr>
        <w:fldChar w:fldCharType="end"/>
      </w:r>
      <w:r w:rsidR="00694769">
        <w:rPr>
          <w:sz w:val="22"/>
          <w:szCs w:val="22"/>
        </w:rPr>
        <w:t xml:space="preserve"> </w:t>
      </w:r>
      <w:r w:rsidR="00694769" w:rsidRPr="00694769">
        <w:rPr>
          <w:sz w:val="22"/>
          <w:szCs w:val="22"/>
        </w:rPr>
        <w:t xml:space="preserve">of this Contract Schedule </w:t>
      </w:r>
      <w:r w:rsidR="00694769">
        <w:rPr>
          <w:sz w:val="22"/>
          <w:szCs w:val="22"/>
        </w:rPr>
        <w:t>U</w:t>
      </w:r>
      <w:r w:rsidR="00694769" w:rsidRPr="00694769">
        <w:rPr>
          <w:sz w:val="22"/>
          <w:szCs w:val="22"/>
        </w:rPr>
        <w:t xml:space="preserve"> (</w:t>
      </w:r>
      <w:r w:rsidR="00694769">
        <w:rPr>
          <w:sz w:val="22"/>
          <w:szCs w:val="22"/>
        </w:rPr>
        <w:t>Exit Management</w:t>
      </w:r>
      <w:r w:rsidR="00694769" w:rsidRPr="00694769">
        <w:rPr>
          <w:sz w:val="22"/>
          <w:szCs w:val="22"/>
        </w:rPr>
        <w:t>)</w:t>
      </w:r>
      <w:r w:rsidRPr="00472605">
        <w:rPr>
          <w:sz w:val="22"/>
          <w:szCs w:val="22"/>
        </w:rPr>
        <w:t xml:space="preserve">, the Employer shall, no later than 12 weeks from the end of the Contract Year, issue a final statement (a Final Employer Savings Statement) of the amount, if any, that it considers to be due to the Contractor by way of Savings Payment for the preceding Contract Year.  </w:t>
      </w:r>
    </w:p>
    <w:p w14:paraId="769BFF5A" w14:textId="77777777" w:rsidR="001D166C" w:rsidRPr="00472605" w:rsidRDefault="001D166C" w:rsidP="001E327F">
      <w:pPr>
        <w:pStyle w:val="TLTLevel2"/>
        <w:rPr>
          <w:sz w:val="22"/>
          <w:szCs w:val="22"/>
        </w:rPr>
      </w:pPr>
      <w:bookmarkStart w:id="311" w:name="_BPDC_LN_INS_1007"/>
      <w:bookmarkStart w:id="312" w:name="_BPDC_PR_INS_1008"/>
      <w:bookmarkEnd w:id="311"/>
      <w:bookmarkEnd w:id="312"/>
      <w:r w:rsidRPr="00472605">
        <w:rPr>
          <w:sz w:val="22"/>
          <w:szCs w:val="22"/>
        </w:rPr>
        <w:t xml:space="preserve">Where at the end of the Contract Year, the aggregate Actual Savings over the Term are less than the aggregate Overspend, the Contractor shall repay any Savings Payment made in respect of previous Contract Years to the extent that by so doing the balance of the Contractor Savings Account shall be "zero".  Any deficit after such repayment shall be carried forward to the next Contract Year. </w:t>
      </w:r>
    </w:p>
    <w:p w14:paraId="59A01FE5" w14:textId="161385CB" w:rsidR="001D166C" w:rsidRPr="00472605" w:rsidRDefault="001D166C" w:rsidP="001E327F">
      <w:pPr>
        <w:pStyle w:val="TLTLevel2"/>
        <w:rPr>
          <w:sz w:val="22"/>
          <w:szCs w:val="22"/>
        </w:rPr>
      </w:pPr>
      <w:bookmarkStart w:id="313" w:name="_BPDC_LN_INS_1005"/>
      <w:bookmarkStart w:id="314" w:name="_BPDC_PR_INS_1006"/>
      <w:bookmarkStart w:id="315" w:name="_Ref469550778"/>
      <w:bookmarkEnd w:id="313"/>
      <w:bookmarkEnd w:id="314"/>
      <w:r w:rsidRPr="00472605">
        <w:rPr>
          <w:sz w:val="22"/>
          <w:szCs w:val="22"/>
        </w:rPr>
        <w:t>The Contractor may make application for a Savings Payment following issue of the Final Employer Savings Statement.  The amount due shall be the amount stated in the Employer Savings Statement or in the absence of such statement, the amount stated in the Contractor's application provided that the same does not exceed the amount stated in the Contractor Savings Statement.</w:t>
      </w:r>
      <w:bookmarkEnd w:id="315"/>
    </w:p>
    <w:p w14:paraId="6EF48C4D" w14:textId="6F120F90" w:rsidR="001D166C" w:rsidRPr="00472605" w:rsidRDefault="001D166C" w:rsidP="001E327F">
      <w:pPr>
        <w:pStyle w:val="TLTLevel2"/>
        <w:rPr>
          <w:sz w:val="22"/>
          <w:szCs w:val="22"/>
        </w:rPr>
      </w:pPr>
      <w:bookmarkStart w:id="316" w:name="_Ref468892441"/>
      <w:r w:rsidRPr="00472605">
        <w:rPr>
          <w:sz w:val="22"/>
          <w:szCs w:val="22"/>
        </w:rPr>
        <w:t xml:space="preserve">The due date for payment of the amount stated as due to the Contractor or the Employer (as the case may be) in relation to a payment under the date of the Final Employer Savings Statement.  The final date for payment in respect of such payment shall be </w:t>
      </w:r>
      <w:r w:rsidR="00E35721" w:rsidRPr="00472605">
        <w:rPr>
          <w:sz w:val="22"/>
          <w:szCs w:val="22"/>
        </w:rPr>
        <w:t>6</w:t>
      </w:r>
      <w:r w:rsidRPr="00472605">
        <w:rPr>
          <w:sz w:val="22"/>
          <w:szCs w:val="22"/>
        </w:rPr>
        <w:t>0 days after the due date.</w:t>
      </w:r>
      <w:bookmarkEnd w:id="316"/>
      <w:r w:rsidRPr="00472605">
        <w:rPr>
          <w:sz w:val="22"/>
          <w:szCs w:val="22"/>
        </w:rPr>
        <w:t xml:space="preserve">  </w:t>
      </w:r>
    </w:p>
    <w:p w14:paraId="36B74655" w14:textId="1334640E" w:rsidR="001D166C" w:rsidRPr="00472605" w:rsidRDefault="001D166C" w:rsidP="001E327F">
      <w:pPr>
        <w:pStyle w:val="TLTLevel2"/>
        <w:rPr>
          <w:sz w:val="22"/>
          <w:szCs w:val="22"/>
        </w:rPr>
      </w:pPr>
      <w:bookmarkStart w:id="317" w:name="_Ref461028007"/>
      <w:bookmarkStart w:id="318" w:name="_Ref469550772"/>
      <w:r w:rsidRPr="00472605">
        <w:rPr>
          <w:sz w:val="22"/>
          <w:szCs w:val="22"/>
        </w:rPr>
        <w:t>If the Employer or the Contractor</w:t>
      </w:r>
      <w:r w:rsidR="00E35721" w:rsidRPr="00472605">
        <w:rPr>
          <w:sz w:val="22"/>
          <w:szCs w:val="22"/>
        </w:rPr>
        <w:t xml:space="preserve"> (as the case may be)</w:t>
      </w:r>
      <w:r w:rsidRPr="00472605">
        <w:rPr>
          <w:sz w:val="22"/>
          <w:szCs w:val="22"/>
        </w:rPr>
        <w:t xml:space="preserve"> intends to pay less than the amount stated in the Final Employer Savings Payment</w:t>
      </w:r>
      <w:r w:rsidR="007157FF" w:rsidRPr="00472605">
        <w:rPr>
          <w:sz w:val="22"/>
          <w:szCs w:val="22"/>
        </w:rPr>
        <w:t xml:space="preserve"> or the</w:t>
      </w:r>
      <w:r w:rsidR="00E35721" w:rsidRPr="00472605">
        <w:rPr>
          <w:sz w:val="22"/>
          <w:szCs w:val="22"/>
        </w:rPr>
        <w:t xml:space="preserve"> Contractor' application (as the case may be)</w:t>
      </w:r>
      <w:r w:rsidRPr="00472605">
        <w:rPr>
          <w:sz w:val="22"/>
          <w:szCs w:val="22"/>
        </w:rPr>
        <w:t xml:space="preserve">, it may issue a notice </w:t>
      </w:r>
      <w:bookmarkEnd w:id="317"/>
      <w:r w:rsidRPr="00472605">
        <w:rPr>
          <w:sz w:val="22"/>
          <w:szCs w:val="22"/>
        </w:rPr>
        <w:t>no later than the date which is one day before the final date for payment for such payment stating the amount which it considers to be due on the date of such notice and the basis upon which it is calculated.</w:t>
      </w:r>
      <w:bookmarkEnd w:id="318"/>
      <w:r w:rsidRPr="00472605">
        <w:rPr>
          <w:sz w:val="22"/>
          <w:szCs w:val="22"/>
        </w:rPr>
        <w:t xml:space="preserve"> </w:t>
      </w:r>
    </w:p>
    <w:p w14:paraId="3011F4FC" w14:textId="77777777" w:rsidR="001D166C" w:rsidRPr="00472605" w:rsidRDefault="001D166C" w:rsidP="001E327F">
      <w:pPr>
        <w:pStyle w:val="TLTLevel2"/>
        <w:rPr>
          <w:sz w:val="22"/>
          <w:szCs w:val="22"/>
        </w:rPr>
      </w:pPr>
      <w:bookmarkStart w:id="319" w:name="_Ref468892443"/>
      <w:r w:rsidRPr="00472605">
        <w:rPr>
          <w:sz w:val="22"/>
          <w:szCs w:val="22"/>
        </w:rPr>
        <w:t>If the amount stated in the Final Employer Savings Statement is disputed such dispute may be referred for resolution under the Disputes Resolution Procedure.</w:t>
      </w:r>
      <w:bookmarkEnd w:id="319"/>
    </w:p>
    <w:p w14:paraId="3BF033AD" w14:textId="5EF42430" w:rsidR="001D166C" w:rsidRPr="00472605" w:rsidRDefault="001D166C" w:rsidP="001E327F">
      <w:pPr>
        <w:pStyle w:val="TLTLevel2"/>
        <w:rPr>
          <w:sz w:val="22"/>
          <w:szCs w:val="22"/>
        </w:rPr>
      </w:pPr>
      <w:r w:rsidRPr="00472605">
        <w:rPr>
          <w:sz w:val="22"/>
          <w:szCs w:val="22"/>
        </w:rPr>
        <w:t xml:space="preserve">Where the Contract is terminated </w:t>
      </w:r>
      <w:r w:rsidR="00E425F4" w:rsidRPr="00472605">
        <w:rPr>
          <w:sz w:val="22"/>
          <w:szCs w:val="22"/>
        </w:rPr>
        <w:t>any Savings Payment shall only be payable to the contractor if the reason for termination is R16.  The Amount due in respect for the purpose of clause 93 shall include any unpaid Savings Paymen</w:t>
      </w:r>
      <w:r w:rsidR="00394DB9" w:rsidRPr="00472605">
        <w:rPr>
          <w:sz w:val="22"/>
          <w:szCs w:val="22"/>
        </w:rPr>
        <w:t xml:space="preserve">t without prejudice to the Authority's entitlement in relation to be reimbursed any overpayment.  </w:t>
      </w:r>
    </w:p>
    <w:p w14:paraId="08FB3C4F" w14:textId="446BADE1" w:rsidR="001D166C" w:rsidRPr="00472605" w:rsidRDefault="001D166C" w:rsidP="001D166C">
      <w:pPr>
        <w:pStyle w:val="TLTLevel2"/>
        <w:rPr>
          <w:sz w:val="22"/>
          <w:szCs w:val="22"/>
        </w:rPr>
      </w:pPr>
      <w:bookmarkStart w:id="320" w:name="_BPDC_LN_INS_1003"/>
      <w:bookmarkStart w:id="321" w:name="_BPDC_PR_INS_1004"/>
      <w:bookmarkStart w:id="322" w:name="_BPDC_LN_INS_1001"/>
      <w:bookmarkStart w:id="323" w:name="_BPDC_PR_INS_1002"/>
      <w:bookmarkEnd w:id="320"/>
      <w:bookmarkEnd w:id="321"/>
      <w:bookmarkEnd w:id="322"/>
      <w:bookmarkEnd w:id="323"/>
      <w:r w:rsidRPr="00472605">
        <w:rPr>
          <w:sz w:val="22"/>
          <w:szCs w:val="22"/>
        </w:rPr>
        <w:t xml:space="preserve">The Approval by the Employer of a Savings Proposal shall not in any way limit or excuse the performance of the Contractor of its obligations under this contract.  The provisions of this </w:t>
      </w:r>
      <w:r w:rsidR="002D1356">
        <w:rPr>
          <w:sz w:val="22"/>
          <w:szCs w:val="22"/>
        </w:rPr>
        <w:t xml:space="preserve">Contract </w:t>
      </w:r>
      <w:r w:rsidRPr="00472605">
        <w:rPr>
          <w:sz w:val="22"/>
          <w:szCs w:val="22"/>
        </w:rPr>
        <w:t xml:space="preserve">Schedule </w:t>
      </w:r>
      <w:r w:rsidR="003A342A">
        <w:rPr>
          <w:sz w:val="22"/>
          <w:szCs w:val="22"/>
        </w:rPr>
        <w:t xml:space="preserve">V (Gainshare) </w:t>
      </w:r>
      <w:r w:rsidRPr="00472605">
        <w:rPr>
          <w:sz w:val="22"/>
          <w:szCs w:val="22"/>
        </w:rPr>
        <w:t xml:space="preserve">are without prejudice to the Employer's other rights against the </w:t>
      </w:r>
      <w:r w:rsidRPr="00472605">
        <w:rPr>
          <w:i/>
          <w:sz w:val="22"/>
          <w:szCs w:val="22"/>
        </w:rPr>
        <w:t>Contractor</w:t>
      </w:r>
      <w:r w:rsidRPr="00472605">
        <w:rPr>
          <w:sz w:val="22"/>
          <w:szCs w:val="22"/>
        </w:rPr>
        <w:t xml:space="preserve"> in respect if any Overspend or otherwise.</w:t>
      </w:r>
    </w:p>
    <w:p w14:paraId="0C7A623C" w14:textId="03E5369B" w:rsidR="000F1C51" w:rsidRDefault="000F1C51">
      <w:pPr>
        <w:rPr>
          <w:szCs w:val="22"/>
          <w:lang w:eastAsia="en-GB"/>
        </w:rPr>
      </w:pPr>
      <w:r>
        <w:rPr>
          <w:szCs w:val="22"/>
          <w:lang w:eastAsia="en-GB"/>
        </w:rPr>
        <w:br w:type="page"/>
      </w:r>
    </w:p>
    <w:p w14:paraId="5BE58A97" w14:textId="2BEACAF0" w:rsidR="000F1C51" w:rsidRDefault="000F1C51" w:rsidP="000F1C51">
      <w:pPr>
        <w:pStyle w:val="Heading1"/>
        <w:numPr>
          <w:ilvl w:val="0"/>
          <w:numId w:val="0"/>
        </w:numPr>
        <w:ind w:left="720" w:hanging="720"/>
      </w:pPr>
      <w:bookmarkStart w:id="324" w:name="_Toc494368348"/>
      <w:r>
        <w:t>CONTRACT SCHEDULE W</w:t>
      </w:r>
      <w:r w:rsidRPr="00641DEA">
        <w:t xml:space="preserve"> – </w:t>
      </w:r>
      <w:r>
        <w:t>Financial statement</w:t>
      </w:r>
      <w:bookmarkEnd w:id="324"/>
    </w:p>
    <w:p w14:paraId="327D65B2" w14:textId="77777777" w:rsidR="000F1C51" w:rsidRPr="000D64B1" w:rsidRDefault="000F1C51" w:rsidP="001365E6">
      <w:pPr>
        <w:pStyle w:val="TLTLevel1"/>
        <w:numPr>
          <w:ilvl w:val="0"/>
          <w:numId w:val="170"/>
        </w:numPr>
        <w:spacing w:before="100"/>
        <w:rPr>
          <w:rFonts w:cs="Arial"/>
          <w:b w:val="0"/>
          <w:szCs w:val="20"/>
        </w:rPr>
      </w:pPr>
      <w:r w:rsidRPr="000D64B1">
        <w:rPr>
          <w:rFonts w:cs="Arial"/>
          <w:szCs w:val="20"/>
        </w:rPr>
        <w:t>DEFINITIONS</w:t>
      </w:r>
    </w:p>
    <w:p w14:paraId="0FB32E5D" w14:textId="77777777" w:rsidR="000F1C51" w:rsidRPr="000D64B1" w:rsidRDefault="000F1C51" w:rsidP="000F1C51">
      <w:pPr>
        <w:pStyle w:val="TLTLevel2"/>
        <w:rPr>
          <w:rFonts w:cs="Arial"/>
          <w:szCs w:val="20"/>
        </w:rPr>
      </w:pPr>
      <w:r w:rsidRPr="000D64B1">
        <w:rPr>
          <w:rFonts w:cs="Arial"/>
          <w:szCs w:val="20"/>
        </w:rPr>
        <w:t>In this Schedule, the following definitions shall apply: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456"/>
      </w:tblGrid>
      <w:tr w:rsidR="000F1C51" w:rsidRPr="000D64B1" w14:paraId="60FEE061" w14:textId="77777777" w:rsidTr="00402DE4">
        <w:tc>
          <w:tcPr>
            <w:tcW w:w="2235" w:type="dxa"/>
          </w:tcPr>
          <w:p w14:paraId="68067150" w14:textId="77777777" w:rsidR="000F1C51" w:rsidRPr="000D64B1" w:rsidRDefault="000F1C51" w:rsidP="00402DE4">
            <w:pPr>
              <w:pStyle w:val="TLTBodyText"/>
              <w:rPr>
                <w:rFonts w:cs="Arial"/>
                <w:b/>
                <w:szCs w:val="20"/>
              </w:rPr>
            </w:pPr>
            <w:r w:rsidRPr="000D64B1">
              <w:rPr>
                <w:rFonts w:cs="Arial"/>
                <w:b/>
                <w:szCs w:val="20"/>
              </w:rPr>
              <w:t>Continuity Plan</w:t>
            </w:r>
          </w:p>
        </w:tc>
        <w:tc>
          <w:tcPr>
            <w:tcW w:w="6456" w:type="dxa"/>
          </w:tcPr>
          <w:p w14:paraId="5A35E77F" w14:textId="2EC90461" w:rsidR="000F1C51" w:rsidRPr="000D64B1" w:rsidRDefault="000F1C51" w:rsidP="00402DE4">
            <w:pPr>
              <w:pStyle w:val="TLTBodyText"/>
              <w:rPr>
                <w:rFonts w:cs="Arial"/>
                <w:szCs w:val="20"/>
              </w:rPr>
            </w:pPr>
            <w:r w:rsidRPr="000D64B1">
              <w:rPr>
                <w:rFonts w:cs="Arial"/>
                <w:szCs w:val="20"/>
              </w:rPr>
              <w:t xml:space="preserve">the plan to be submitted by the Contractor pursuant to Paragraph </w:t>
            </w:r>
            <w:r w:rsidRPr="000D64B1">
              <w:rPr>
                <w:rFonts w:cs="Arial"/>
                <w:szCs w:val="20"/>
              </w:rPr>
              <w:fldChar w:fldCharType="begin"/>
            </w:r>
            <w:r w:rsidRPr="000D64B1">
              <w:rPr>
                <w:rFonts w:cs="Arial"/>
                <w:szCs w:val="20"/>
              </w:rPr>
              <w:instrText xml:space="preserve"> REF _Ref493446982 \r \h </w:instrText>
            </w:r>
            <w:r w:rsidR="000D64B1" w:rsidRPr="000D64B1">
              <w:rPr>
                <w:rFonts w:cs="Arial"/>
                <w:szCs w:val="20"/>
              </w:rPr>
              <w:instrText xml:space="preserve"> \* MERGEFORMAT </w:instrText>
            </w:r>
            <w:r w:rsidRPr="000D64B1">
              <w:rPr>
                <w:rFonts w:cs="Arial"/>
                <w:szCs w:val="20"/>
              </w:rPr>
            </w:r>
            <w:r w:rsidRPr="000D64B1">
              <w:rPr>
                <w:rFonts w:cs="Arial"/>
                <w:szCs w:val="20"/>
              </w:rPr>
              <w:fldChar w:fldCharType="separate"/>
            </w:r>
            <w:r w:rsidR="00E45B42">
              <w:rPr>
                <w:rFonts w:cs="Arial"/>
                <w:szCs w:val="20"/>
              </w:rPr>
              <w:t>3.3(2)(i)</w:t>
            </w:r>
            <w:r w:rsidRPr="000D64B1">
              <w:rPr>
                <w:rFonts w:cs="Arial"/>
                <w:szCs w:val="20"/>
              </w:rPr>
              <w:fldChar w:fldCharType="end"/>
            </w:r>
            <w:r w:rsidRPr="000D64B1">
              <w:rPr>
                <w:rFonts w:cs="Arial"/>
                <w:szCs w:val="20"/>
              </w:rPr>
              <w:t>;</w:t>
            </w:r>
          </w:p>
        </w:tc>
      </w:tr>
      <w:tr w:rsidR="000F1C51" w:rsidRPr="000D64B1" w14:paraId="4B8DB100" w14:textId="77777777" w:rsidTr="00402DE4">
        <w:tc>
          <w:tcPr>
            <w:tcW w:w="2235" w:type="dxa"/>
          </w:tcPr>
          <w:p w14:paraId="2CF2E300" w14:textId="77777777" w:rsidR="000F1C51" w:rsidRPr="000D64B1" w:rsidRDefault="000F1C51" w:rsidP="00402DE4">
            <w:pPr>
              <w:pStyle w:val="TLTBodyText"/>
              <w:rPr>
                <w:rFonts w:cs="Arial"/>
                <w:b/>
                <w:szCs w:val="20"/>
              </w:rPr>
            </w:pPr>
            <w:r w:rsidRPr="000D64B1">
              <w:rPr>
                <w:rFonts w:cs="Arial"/>
                <w:b/>
                <w:szCs w:val="20"/>
              </w:rPr>
              <w:t>Financial Statement</w:t>
            </w:r>
          </w:p>
        </w:tc>
        <w:tc>
          <w:tcPr>
            <w:tcW w:w="6456" w:type="dxa"/>
          </w:tcPr>
          <w:p w14:paraId="7CFB30D7" w14:textId="77777777" w:rsidR="000F1C51" w:rsidRPr="000D64B1" w:rsidRDefault="000F1C51" w:rsidP="00402DE4">
            <w:pPr>
              <w:pStyle w:val="TLTBodyText"/>
              <w:rPr>
                <w:rFonts w:cs="Arial"/>
                <w:szCs w:val="20"/>
              </w:rPr>
            </w:pPr>
            <w:r w:rsidRPr="000D64B1">
              <w:rPr>
                <w:rFonts w:cs="Arial"/>
                <w:szCs w:val="20"/>
              </w:rPr>
              <w:t xml:space="preserve">the audited consolidated accounts for the relevant Major Contractor Party; </w:t>
            </w:r>
          </w:p>
        </w:tc>
      </w:tr>
      <w:tr w:rsidR="000F1C51" w:rsidRPr="000D64B1" w14:paraId="5566FE8E" w14:textId="77777777" w:rsidTr="00402DE4">
        <w:tc>
          <w:tcPr>
            <w:tcW w:w="2235" w:type="dxa"/>
          </w:tcPr>
          <w:p w14:paraId="15CC2172" w14:textId="77777777" w:rsidR="000F1C51" w:rsidRPr="000D64B1" w:rsidRDefault="000F1C51" w:rsidP="00402DE4">
            <w:pPr>
              <w:pStyle w:val="TLTBodyText"/>
              <w:rPr>
                <w:rFonts w:cs="Arial"/>
                <w:b/>
                <w:szCs w:val="20"/>
              </w:rPr>
            </w:pPr>
            <w:r w:rsidRPr="000D64B1">
              <w:rPr>
                <w:rFonts w:cs="Arial"/>
                <w:b/>
                <w:szCs w:val="20"/>
              </w:rPr>
              <w:t>Financial Statement Event</w:t>
            </w:r>
          </w:p>
        </w:tc>
        <w:tc>
          <w:tcPr>
            <w:tcW w:w="6456" w:type="dxa"/>
          </w:tcPr>
          <w:p w14:paraId="532BE117" w14:textId="70B9D25B" w:rsidR="000F1C51" w:rsidRPr="000D64B1" w:rsidRDefault="000F1C51" w:rsidP="00402DE4">
            <w:pPr>
              <w:pStyle w:val="TLTBodyText"/>
              <w:rPr>
                <w:rFonts w:cs="Arial"/>
                <w:szCs w:val="20"/>
              </w:rPr>
            </w:pPr>
            <w:r w:rsidRPr="000D64B1">
              <w:rPr>
                <w:rFonts w:cs="Arial"/>
                <w:szCs w:val="20"/>
              </w:rPr>
              <w:t xml:space="preserve">has the meaning given to it in Paragraph </w:t>
            </w:r>
            <w:r w:rsidRPr="000D64B1">
              <w:rPr>
                <w:rFonts w:cs="Arial"/>
                <w:szCs w:val="20"/>
              </w:rPr>
              <w:fldChar w:fldCharType="begin"/>
            </w:r>
            <w:r w:rsidRPr="000D64B1">
              <w:rPr>
                <w:rFonts w:cs="Arial"/>
                <w:szCs w:val="20"/>
              </w:rPr>
              <w:instrText xml:space="preserve"> REF _Ref493439790 \r \h </w:instrText>
            </w:r>
            <w:r w:rsidR="000D64B1" w:rsidRPr="000D64B1">
              <w:rPr>
                <w:rFonts w:cs="Arial"/>
                <w:szCs w:val="20"/>
              </w:rPr>
              <w:instrText xml:space="preserve"> \* MERGEFORMAT </w:instrText>
            </w:r>
            <w:r w:rsidRPr="000D64B1">
              <w:rPr>
                <w:rFonts w:cs="Arial"/>
                <w:szCs w:val="20"/>
              </w:rPr>
            </w:r>
            <w:r w:rsidRPr="000D64B1">
              <w:rPr>
                <w:rFonts w:cs="Arial"/>
                <w:szCs w:val="20"/>
              </w:rPr>
              <w:fldChar w:fldCharType="separate"/>
            </w:r>
            <w:r w:rsidR="00E45B42">
              <w:rPr>
                <w:rFonts w:cs="Arial"/>
                <w:szCs w:val="20"/>
              </w:rPr>
              <w:t>3.1</w:t>
            </w:r>
            <w:r w:rsidRPr="000D64B1">
              <w:rPr>
                <w:rFonts w:cs="Arial"/>
                <w:szCs w:val="20"/>
              </w:rPr>
              <w:fldChar w:fldCharType="end"/>
            </w:r>
            <w:r w:rsidRPr="000D64B1">
              <w:rPr>
                <w:rFonts w:cs="Arial"/>
                <w:szCs w:val="20"/>
              </w:rPr>
              <w:t xml:space="preserve"> of this Contract Schedule;</w:t>
            </w:r>
          </w:p>
        </w:tc>
      </w:tr>
      <w:tr w:rsidR="000F1C51" w:rsidRPr="000D64B1" w14:paraId="1840FCDD" w14:textId="77777777" w:rsidTr="00402DE4">
        <w:tc>
          <w:tcPr>
            <w:tcW w:w="2235" w:type="dxa"/>
          </w:tcPr>
          <w:p w14:paraId="6B406733" w14:textId="77777777" w:rsidR="000F1C51" w:rsidRPr="000D64B1" w:rsidRDefault="000F1C51" w:rsidP="00402DE4">
            <w:pPr>
              <w:pStyle w:val="TLTBodyText"/>
              <w:rPr>
                <w:rFonts w:cs="Arial"/>
                <w:b/>
                <w:szCs w:val="20"/>
              </w:rPr>
            </w:pPr>
            <w:r w:rsidRPr="000D64B1">
              <w:rPr>
                <w:rFonts w:cs="Arial"/>
                <w:b/>
                <w:szCs w:val="20"/>
              </w:rPr>
              <w:t>Major Contractor Party</w:t>
            </w:r>
          </w:p>
        </w:tc>
        <w:tc>
          <w:tcPr>
            <w:tcW w:w="6456" w:type="dxa"/>
          </w:tcPr>
          <w:p w14:paraId="20C3F2A9" w14:textId="77777777" w:rsidR="000F1C51" w:rsidRPr="000D64B1" w:rsidRDefault="000F1C51" w:rsidP="00402DE4">
            <w:pPr>
              <w:pStyle w:val="TLTBodyText"/>
              <w:rPr>
                <w:rFonts w:cs="Arial"/>
                <w:szCs w:val="20"/>
              </w:rPr>
            </w:pPr>
            <w:r w:rsidRPr="000D64B1">
              <w:rPr>
                <w:rFonts w:cs="Arial"/>
                <w:szCs w:val="20"/>
              </w:rPr>
              <w:t xml:space="preserve">means the </w:t>
            </w:r>
            <w:r w:rsidRPr="000D64B1">
              <w:rPr>
                <w:rFonts w:cs="Arial"/>
                <w:i/>
                <w:szCs w:val="20"/>
              </w:rPr>
              <w:t>Contractor</w:t>
            </w:r>
            <w:r w:rsidRPr="000D64B1">
              <w:rPr>
                <w:rFonts w:cs="Arial"/>
                <w:szCs w:val="20"/>
              </w:rPr>
              <w:t>, the Guarantor, and/or any new guarantor;</w:t>
            </w:r>
          </w:p>
        </w:tc>
      </w:tr>
      <w:tr w:rsidR="000F1C51" w:rsidRPr="000D64B1" w14:paraId="171F4867" w14:textId="77777777" w:rsidTr="00402DE4">
        <w:tc>
          <w:tcPr>
            <w:tcW w:w="2235" w:type="dxa"/>
          </w:tcPr>
          <w:p w14:paraId="103157FF" w14:textId="77777777" w:rsidR="000F1C51" w:rsidRPr="000D64B1" w:rsidRDefault="000F1C51" w:rsidP="00402DE4">
            <w:pPr>
              <w:pStyle w:val="TLTBodyText"/>
              <w:rPr>
                <w:rFonts w:cs="Arial"/>
                <w:b/>
                <w:szCs w:val="20"/>
              </w:rPr>
            </w:pPr>
            <w:r w:rsidRPr="000D64B1">
              <w:rPr>
                <w:rFonts w:cs="Arial"/>
                <w:b/>
                <w:szCs w:val="20"/>
              </w:rPr>
              <w:t>Rating Agency</w:t>
            </w:r>
          </w:p>
        </w:tc>
        <w:tc>
          <w:tcPr>
            <w:tcW w:w="6456" w:type="dxa"/>
          </w:tcPr>
          <w:p w14:paraId="50097D78" w14:textId="28572974" w:rsidR="000F1C51" w:rsidRPr="000D64B1" w:rsidRDefault="000F1C51" w:rsidP="00402DE4">
            <w:pPr>
              <w:pStyle w:val="TLTBodyText"/>
              <w:rPr>
                <w:rFonts w:cs="Arial"/>
                <w:szCs w:val="20"/>
              </w:rPr>
            </w:pPr>
            <w:r w:rsidRPr="000D64B1">
              <w:rPr>
                <w:rFonts w:cs="Arial"/>
                <w:szCs w:val="20"/>
              </w:rPr>
              <w:t>means Dun &amp; Bradstreet, or such other credit rating agency generally recognised in the United Kingdom business sector as publishing ratings of the ability of a debtor to pay interest and the likelihood of debt default as the parties may agree from time to time</w:t>
            </w:r>
            <w:r w:rsidR="00954B25">
              <w:rPr>
                <w:rFonts w:cs="Arial"/>
                <w:szCs w:val="20"/>
              </w:rPr>
              <w:t>.</w:t>
            </w:r>
          </w:p>
        </w:tc>
      </w:tr>
    </w:tbl>
    <w:p w14:paraId="262948CC" w14:textId="77777777" w:rsidR="000F1C51" w:rsidRPr="000D64B1" w:rsidRDefault="000F1C51" w:rsidP="000F1C51">
      <w:pPr>
        <w:pStyle w:val="TLTLevel1"/>
        <w:spacing w:before="100"/>
        <w:rPr>
          <w:rFonts w:cs="Arial"/>
          <w:b w:val="0"/>
          <w:szCs w:val="20"/>
        </w:rPr>
      </w:pPr>
      <w:bookmarkStart w:id="325" w:name="_Ref493439830"/>
      <w:r w:rsidRPr="000D64B1">
        <w:rPr>
          <w:rFonts w:cs="Arial"/>
          <w:szCs w:val="20"/>
        </w:rPr>
        <w:t>DUTY TO NOTIFY</w:t>
      </w:r>
      <w:bookmarkEnd w:id="325"/>
    </w:p>
    <w:p w14:paraId="18DA887D" w14:textId="77777777" w:rsidR="000F1C51" w:rsidRPr="000D64B1" w:rsidRDefault="000F1C51" w:rsidP="000F1C51">
      <w:pPr>
        <w:pStyle w:val="TLTLevel2"/>
        <w:rPr>
          <w:rFonts w:cs="Arial"/>
          <w:szCs w:val="20"/>
        </w:rPr>
      </w:pPr>
      <w:bookmarkStart w:id="326" w:name="_Ref493439623"/>
      <w:r w:rsidRPr="000D64B1">
        <w:rPr>
          <w:rFonts w:cs="Arial"/>
          <w:szCs w:val="20"/>
        </w:rPr>
        <w:t xml:space="preserve">Subject to compliance with the Contractor's regulatory and legal requirements, the </w:t>
      </w:r>
      <w:r w:rsidRPr="000D64B1">
        <w:rPr>
          <w:rFonts w:cs="Arial"/>
          <w:i/>
          <w:szCs w:val="20"/>
        </w:rPr>
        <w:t>Contractor</w:t>
      </w:r>
      <w:r w:rsidRPr="000D64B1">
        <w:rPr>
          <w:rFonts w:cs="Arial"/>
          <w:szCs w:val="20"/>
        </w:rPr>
        <w:t xml:space="preserve"> shall: </w:t>
      </w:r>
    </w:p>
    <w:p w14:paraId="12B2D6BD" w14:textId="77777777" w:rsidR="000F1C51" w:rsidRPr="000D64B1" w:rsidRDefault="000F1C51" w:rsidP="000F1C51">
      <w:pPr>
        <w:pStyle w:val="TLTLevel3"/>
        <w:rPr>
          <w:rFonts w:cs="Arial"/>
          <w:szCs w:val="20"/>
        </w:rPr>
      </w:pPr>
      <w:r w:rsidRPr="000D64B1">
        <w:rPr>
          <w:rFonts w:cs="Arial"/>
          <w:szCs w:val="20"/>
        </w:rPr>
        <w:t>Deliver to the Employer if demanded:</w:t>
      </w:r>
    </w:p>
    <w:p w14:paraId="71E4D465" w14:textId="0AC17B9B" w:rsidR="000F1C51" w:rsidRPr="000D64B1" w:rsidRDefault="00954B25" w:rsidP="000F1C51">
      <w:pPr>
        <w:pStyle w:val="TLTLevel4"/>
        <w:rPr>
          <w:rFonts w:cs="Arial"/>
          <w:szCs w:val="20"/>
        </w:rPr>
      </w:pPr>
      <w:r>
        <w:rPr>
          <w:rFonts w:cs="Arial"/>
          <w:szCs w:val="20"/>
        </w:rPr>
        <w:t>a</w:t>
      </w:r>
      <w:r w:rsidR="000F1C51" w:rsidRPr="000D64B1">
        <w:rPr>
          <w:rFonts w:cs="Arial"/>
          <w:szCs w:val="20"/>
        </w:rPr>
        <w:t>ll financial information (including covenant certificates) that Interserve Plc is required to deliver to its lenders within the time period allowed by those lenders for doing so; and</w:t>
      </w:r>
    </w:p>
    <w:p w14:paraId="72B50852" w14:textId="5C049258" w:rsidR="000F1C51" w:rsidRPr="000D64B1" w:rsidRDefault="00954B25" w:rsidP="000F1C51">
      <w:pPr>
        <w:pStyle w:val="TLTLevel4"/>
        <w:rPr>
          <w:rFonts w:cs="Arial"/>
          <w:szCs w:val="20"/>
        </w:rPr>
      </w:pPr>
      <w:r>
        <w:rPr>
          <w:rFonts w:cs="Arial"/>
          <w:szCs w:val="20"/>
        </w:rPr>
        <w:t>t</w:t>
      </w:r>
      <w:r w:rsidR="000F1C51" w:rsidRPr="000D64B1">
        <w:rPr>
          <w:rFonts w:cs="Arial"/>
          <w:szCs w:val="20"/>
        </w:rPr>
        <w:t>he annual accounts of each Major Contractor Party as soon as they are available any in any event within 20 working days from 31 December in each year.</w:t>
      </w:r>
    </w:p>
    <w:p w14:paraId="260D25B4" w14:textId="609C63BF" w:rsidR="000F1C51" w:rsidRPr="000D64B1" w:rsidRDefault="00954B25" w:rsidP="000F1C51">
      <w:pPr>
        <w:pStyle w:val="TLTLevel3"/>
        <w:rPr>
          <w:rFonts w:cs="Arial"/>
          <w:szCs w:val="20"/>
        </w:rPr>
      </w:pPr>
      <w:r>
        <w:rPr>
          <w:rFonts w:cs="Arial"/>
          <w:szCs w:val="20"/>
        </w:rPr>
        <w:t>p</w:t>
      </w:r>
      <w:r w:rsidR="000F1C51" w:rsidRPr="000D64B1">
        <w:rPr>
          <w:rFonts w:cs="Arial"/>
          <w:szCs w:val="20"/>
        </w:rPr>
        <w:t xml:space="preserve">romptly and in any event within five (5) Working Days of its external announcement, notify the </w:t>
      </w:r>
      <w:r w:rsidR="000F1C51" w:rsidRPr="000D64B1">
        <w:rPr>
          <w:rFonts w:cs="Arial"/>
          <w:i/>
          <w:szCs w:val="20"/>
        </w:rPr>
        <w:t>Employer</w:t>
      </w:r>
      <w:r w:rsidR="000F1C51" w:rsidRPr="000D64B1">
        <w:rPr>
          <w:rFonts w:cs="Arial"/>
          <w:szCs w:val="20"/>
        </w:rPr>
        <w:t xml:space="preserve"> in respect of a Major Contractor Party of any:</w:t>
      </w:r>
      <w:bookmarkEnd w:id="326"/>
    </w:p>
    <w:p w14:paraId="616C443A" w14:textId="77777777" w:rsidR="000F1C51" w:rsidRPr="000D64B1" w:rsidRDefault="000F1C51" w:rsidP="000F1C51">
      <w:pPr>
        <w:pStyle w:val="TLTLevel4"/>
        <w:rPr>
          <w:rFonts w:cs="Arial"/>
          <w:szCs w:val="20"/>
        </w:rPr>
      </w:pPr>
      <w:bookmarkStart w:id="327" w:name="_Ref493748549"/>
      <w:bookmarkStart w:id="328" w:name="_Ref493513266"/>
      <w:r w:rsidRPr="000D64B1">
        <w:rPr>
          <w:rFonts w:cs="Arial"/>
          <w:szCs w:val="20"/>
        </w:rPr>
        <w:t>material adverse change to such party's financial standing, including any</w:t>
      </w:r>
      <w:bookmarkStart w:id="329" w:name="_Ref493439597"/>
      <w:r w:rsidRPr="000D64B1">
        <w:rPr>
          <w:rFonts w:cs="Arial"/>
          <w:szCs w:val="20"/>
        </w:rPr>
        <w:t>:</w:t>
      </w:r>
      <w:bookmarkEnd w:id="327"/>
      <w:bookmarkEnd w:id="329"/>
    </w:p>
    <w:p w14:paraId="11825D1C" w14:textId="77777777" w:rsidR="000F1C51" w:rsidRPr="000D64B1" w:rsidRDefault="000F1C51" w:rsidP="000F1C51">
      <w:pPr>
        <w:pStyle w:val="TLTLevel5"/>
        <w:rPr>
          <w:rFonts w:cs="Arial"/>
          <w:szCs w:val="20"/>
        </w:rPr>
      </w:pPr>
      <w:r w:rsidRPr="000D64B1">
        <w:rPr>
          <w:rFonts w:cs="Arial"/>
          <w:szCs w:val="20"/>
        </w:rPr>
        <w:t>profit warning to a stock exchange or the making of any other public announcement concerning a material deterioration of its financial position or prospects;</w:t>
      </w:r>
    </w:p>
    <w:p w14:paraId="513AAE33" w14:textId="77777777" w:rsidR="000F1C51" w:rsidRPr="000D64B1" w:rsidRDefault="000F1C51" w:rsidP="000F1C51">
      <w:pPr>
        <w:pStyle w:val="TLTLevel5"/>
        <w:rPr>
          <w:rFonts w:cs="Arial"/>
          <w:szCs w:val="20"/>
        </w:rPr>
      </w:pPr>
      <w:r w:rsidRPr="000D64B1">
        <w:rPr>
          <w:rFonts w:cs="Arial"/>
          <w:szCs w:val="20"/>
        </w:rPr>
        <w:t>public investigation into improper financial accounting or reporting, suspected fraud or any other impropriety;</w:t>
      </w:r>
    </w:p>
    <w:p w14:paraId="5339A8C0" w14:textId="77777777" w:rsidR="000F1C51" w:rsidRPr="000D64B1" w:rsidRDefault="000F1C51" w:rsidP="000F1C51">
      <w:pPr>
        <w:pStyle w:val="TLTLevel5"/>
        <w:rPr>
          <w:rFonts w:cs="Arial"/>
          <w:szCs w:val="20"/>
        </w:rPr>
      </w:pPr>
      <w:r w:rsidRPr="000D64B1">
        <w:rPr>
          <w:rFonts w:cs="Arial"/>
          <w:szCs w:val="20"/>
        </w:rPr>
        <w:t>material breach of covenant to lenders;</w:t>
      </w:r>
    </w:p>
    <w:p w14:paraId="660BBFDD" w14:textId="77777777" w:rsidR="000F1C51" w:rsidRPr="000D64B1" w:rsidRDefault="000F1C51" w:rsidP="000F1C51">
      <w:pPr>
        <w:pStyle w:val="TLTLevel5"/>
        <w:rPr>
          <w:rFonts w:cs="Arial"/>
          <w:szCs w:val="20"/>
        </w:rPr>
      </w:pPr>
      <w:bookmarkStart w:id="330" w:name="_Ref493439665"/>
      <w:r w:rsidRPr="000D64B1">
        <w:rPr>
          <w:rFonts w:cs="Arial"/>
          <w:szCs w:val="20"/>
        </w:rPr>
        <w:t>of the following:</w:t>
      </w:r>
      <w:bookmarkEnd w:id="330"/>
    </w:p>
    <w:p w14:paraId="6BCC73A0" w14:textId="77777777" w:rsidR="000F1C51" w:rsidRPr="000D64B1" w:rsidRDefault="000F1C51" w:rsidP="001365E6">
      <w:pPr>
        <w:pStyle w:val="TLTLevel5"/>
        <w:numPr>
          <w:ilvl w:val="0"/>
          <w:numId w:val="169"/>
        </w:numPr>
        <w:rPr>
          <w:rFonts w:cs="Arial"/>
          <w:szCs w:val="20"/>
        </w:rPr>
      </w:pPr>
      <w:r w:rsidRPr="000D64B1">
        <w:rPr>
          <w:rFonts w:cs="Arial"/>
          <w:szCs w:val="20"/>
        </w:rPr>
        <w:t>commencement of any dispute resolution procedure against with respect to such party's financial indebtedness of more than five million pounds (£5,000,000);</w:t>
      </w:r>
    </w:p>
    <w:p w14:paraId="1D7CA202" w14:textId="77777777" w:rsidR="000F1C51" w:rsidRPr="000D64B1" w:rsidRDefault="000F1C51" w:rsidP="001365E6">
      <w:pPr>
        <w:pStyle w:val="TLTLevel5"/>
        <w:numPr>
          <w:ilvl w:val="0"/>
          <w:numId w:val="169"/>
        </w:numPr>
        <w:rPr>
          <w:rFonts w:cs="Arial"/>
          <w:szCs w:val="20"/>
        </w:rPr>
      </w:pPr>
      <w:r w:rsidRPr="000D64B1">
        <w:rPr>
          <w:rFonts w:cs="Arial"/>
          <w:szCs w:val="20"/>
        </w:rPr>
        <w:t>non-payment of any financial indebtedness;</w:t>
      </w:r>
    </w:p>
    <w:p w14:paraId="515FFB52" w14:textId="77777777" w:rsidR="000F1C51" w:rsidRPr="000D64B1" w:rsidRDefault="000F1C51" w:rsidP="000F1C51">
      <w:pPr>
        <w:pStyle w:val="TLTLevel5"/>
        <w:rPr>
          <w:rFonts w:cs="Arial"/>
          <w:szCs w:val="20"/>
        </w:rPr>
      </w:pPr>
      <w:r w:rsidRPr="000D64B1">
        <w:rPr>
          <w:rFonts w:cs="Arial"/>
          <w:szCs w:val="20"/>
        </w:rPr>
        <w:t xml:space="preserve">any financial indebtedness becoming due as a result of an event of default; </w:t>
      </w:r>
    </w:p>
    <w:p w14:paraId="6A395566" w14:textId="77777777" w:rsidR="000F1C51" w:rsidRPr="000D64B1" w:rsidRDefault="000F1C51" w:rsidP="000F1C51">
      <w:pPr>
        <w:pStyle w:val="TLTLevel5"/>
        <w:rPr>
          <w:rFonts w:cs="Arial"/>
          <w:szCs w:val="20"/>
        </w:rPr>
      </w:pPr>
      <w:r w:rsidRPr="000D64B1">
        <w:rPr>
          <w:rFonts w:cs="Arial"/>
          <w:szCs w:val="20"/>
        </w:rPr>
        <w:t>the cancellation or suspension of any financial indebtedness</w:t>
      </w:r>
    </w:p>
    <w:p w14:paraId="348E1760" w14:textId="77777777" w:rsidR="000F1C51" w:rsidRPr="000D64B1" w:rsidRDefault="000F1C51" w:rsidP="000F1C51">
      <w:pPr>
        <w:pStyle w:val="TLTLevel5"/>
        <w:rPr>
          <w:rFonts w:cs="Arial"/>
          <w:szCs w:val="20"/>
        </w:rPr>
      </w:pPr>
      <w:r w:rsidRPr="000D64B1">
        <w:rPr>
          <w:rFonts w:cs="Arial"/>
          <w:szCs w:val="20"/>
        </w:rPr>
        <w:t xml:space="preserve">downgrade or material adverse change in the credit rating issued by the Rating Agency </w:t>
      </w:r>
    </w:p>
    <w:p w14:paraId="4A23983D" w14:textId="77777777" w:rsidR="000F1C51" w:rsidRPr="000D64B1" w:rsidRDefault="000F1C51" w:rsidP="000F1C51">
      <w:pPr>
        <w:pStyle w:val="TLTLevel5"/>
        <w:rPr>
          <w:rFonts w:cs="Arial"/>
          <w:szCs w:val="20"/>
        </w:rPr>
      </w:pPr>
      <w:r w:rsidRPr="000D64B1">
        <w:rPr>
          <w:rFonts w:cs="Arial"/>
          <w:szCs w:val="20"/>
        </w:rPr>
        <w:t>proposed changes to control or group structure, mergers or acquisitions or changes</w:t>
      </w:r>
    </w:p>
    <w:p w14:paraId="5294383F" w14:textId="6AAB7B50" w:rsidR="000F1C51" w:rsidRPr="000D64B1" w:rsidRDefault="000F1C51" w:rsidP="000F1C51">
      <w:pPr>
        <w:pStyle w:val="TLTLevel4"/>
        <w:numPr>
          <w:ilvl w:val="0"/>
          <w:numId w:val="0"/>
        </w:numPr>
        <w:ind w:left="1803"/>
        <w:rPr>
          <w:rFonts w:cs="Arial"/>
          <w:szCs w:val="20"/>
        </w:rPr>
      </w:pPr>
      <w:r w:rsidRPr="000D64B1">
        <w:rPr>
          <w:rFonts w:cs="Arial"/>
          <w:szCs w:val="20"/>
        </w:rPr>
        <w:t xml:space="preserve">which could reasonably be considered directly to impact on the performance and delivery of the </w:t>
      </w:r>
      <w:r w:rsidRPr="000D64B1">
        <w:rPr>
          <w:rFonts w:cs="Arial"/>
          <w:i/>
          <w:szCs w:val="20"/>
        </w:rPr>
        <w:t>Service.</w:t>
      </w:r>
    </w:p>
    <w:bookmarkEnd w:id="328"/>
    <w:p w14:paraId="1B3EABCB" w14:textId="77777777" w:rsidR="000F1C51" w:rsidRPr="000D64B1" w:rsidRDefault="000F1C51" w:rsidP="000F1C51">
      <w:pPr>
        <w:pStyle w:val="TLTLevel2"/>
        <w:rPr>
          <w:rFonts w:cs="Arial"/>
          <w:szCs w:val="20"/>
        </w:rPr>
      </w:pPr>
      <w:r w:rsidRPr="000D64B1">
        <w:rPr>
          <w:rFonts w:cs="Arial"/>
          <w:szCs w:val="20"/>
        </w:rPr>
        <w:t xml:space="preserve">If there is a material downgrade of the credit rating issued by the Rating Agency for any Major Contractor Party, the </w:t>
      </w:r>
      <w:r w:rsidRPr="000D64B1">
        <w:rPr>
          <w:rFonts w:cs="Arial"/>
          <w:i/>
          <w:szCs w:val="20"/>
        </w:rPr>
        <w:t>Contractor</w:t>
      </w:r>
      <w:r w:rsidRPr="000D64B1">
        <w:rPr>
          <w:rFonts w:cs="Arial"/>
          <w:szCs w:val="20"/>
        </w:rPr>
        <w:t xml:space="preserve"> shall ensure that the relevant Major Contractor Party's auditors thereafter provide the </w:t>
      </w:r>
      <w:r w:rsidRPr="000D64B1">
        <w:rPr>
          <w:rFonts w:cs="Arial"/>
          <w:i/>
          <w:szCs w:val="20"/>
        </w:rPr>
        <w:t>Employer</w:t>
      </w:r>
      <w:r w:rsidRPr="000D64B1">
        <w:rPr>
          <w:rFonts w:cs="Arial"/>
          <w:szCs w:val="20"/>
        </w:rPr>
        <w:t xml:space="preserve"> within ten (10) Working Days of the end of each anniversary of the Contract Date  and within twenty (20) Working Days of written request by the </w:t>
      </w:r>
      <w:r w:rsidRPr="000D64B1">
        <w:rPr>
          <w:rFonts w:cs="Arial"/>
          <w:i/>
          <w:szCs w:val="20"/>
        </w:rPr>
        <w:t>Employer</w:t>
      </w:r>
      <w:r w:rsidRPr="000D64B1">
        <w:rPr>
          <w:rFonts w:cs="Arial"/>
          <w:szCs w:val="20"/>
        </w:rPr>
        <w:t xml:space="preserve"> with written calculations of the quick ratio for the relevant Major Contractor Party as at the end of each Contract Year or such other date as may be requested by the </w:t>
      </w:r>
      <w:r w:rsidRPr="000D64B1">
        <w:rPr>
          <w:rFonts w:cs="Arial"/>
          <w:i/>
          <w:szCs w:val="20"/>
        </w:rPr>
        <w:t>Employer</w:t>
      </w:r>
      <w:r w:rsidRPr="000D64B1">
        <w:rPr>
          <w:rFonts w:cs="Arial"/>
          <w:szCs w:val="20"/>
        </w:rPr>
        <w:t>. For these purposes the “quick ratio” on any date means:</w:t>
      </w:r>
    </w:p>
    <w:p w14:paraId="4E515B98" w14:textId="55828076" w:rsidR="000F1C51" w:rsidRPr="000D64B1" w:rsidRDefault="000F1C51" w:rsidP="000F1C51">
      <w:pPr>
        <w:pStyle w:val="TLTBodyText"/>
        <w:ind w:firstLine="720"/>
        <w:rPr>
          <w:rFonts w:cs="Arial"/>
          <w:b/>
          <w:szCs w:val="20"/>
        </w:rPr>
      </w:pPr>
      <w:r w:rsidRPr="000D64B1">
        <w:rPr>
          <w:rFonts w:cs="Arial"/>
          <w:b/>
          <w:noProof/>
          <w:color w:val="000000" w:themeColor="text1" w:themeShade="80"/>
          <w:szCs w:val="20"/>
        </w:rPr>
        <mc:AlternateContent>
          <mc:Choice Requires="wps">
            <w:drawing>
              <wp:anchor distT="4294967295" distB="4294967295" distL="114300" distR="114300" simplePos="0" relativeHeight="251666432" behindDoc="0" locked="0" layoutInCell="1" allowOverlap="1" wp14:anchorId="3ACBAB74" wp14:editId="648821B8">
                <wp:simplePos x="0" y="0"/>
                <wp:positionH relativeFrom="column">
                  <wp:posOffset>454025</wp:posOffset>
                </wp:positionH>
                <wp:positionV relativeFrom="paragraph">
                  <wp:posOffset>193039</wp:posOffset>
                </wp:positionV>
                <wp:extent cx="600710" cy="0"/>
                <wp:effectExtent l="0" t="0" r="2794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7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4D66B60" id="Straight Connector 9"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75pt,15.2pt" to="83.0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" strokecolor="#5b9bd5 [3204]" strokeweight=".5pt">
                <v:stroke joinstyle="miter"/>
                <o:lock v:ext="edit" shapetype="f"/>
              </v:line>
            </w:pict>
          </mc:Fallback>
        </mc:AlternateContent>
      </w:r>
      <w:r w:rsidRPr="000D64B1">
        <w:rPr>
          <w:rFonts w:cs="Arial"/>
          <w:b/>
          <w:szCs w:val="20"/>
        </w:rPr>
        <w:t>A + B + C</w:t>
      </w:r>
    </w:p>
    <w:p w14:paraId="2233AFAF" w14:textId="77777777" w:rsidR="000F1C51" w:rsidRPr="000D64B1" w:rsidRDefault="000F1C51" w:rsidP="000F1C51">
      <w:pPr>
        <w:pStyle w:val="TLTBodyText"/>
        <w:ind w:firstLine="720"/>
        <w:rPr>
          <w:rFonts w:cs="Arial"/>
          <w:b/>
          <w:szCs w:val="20"/>
        </w:rPr>
      </w:pPr>
      <w:r w:rsidRPr="000D64B1">
        <w:rPr>
          <w:rFonts w:cs="Arial"/>
          <w:b/>
          <w:szCs w:val="20"/>
        </w:rPr>
        <w:t xml:space="preserve">       D</w:t>
      </w:r>
    </w:p>
    <w:p w14:paraId="33E7A1C5" w14:textId="77777777" w:rsidR="000F1C51" w:rsidRPr="000D64B1" w:rsidRDefault="000F1C51" w:rsidP="000F1C51">
      <w:pPr>
        <w:pStyle w:val="TLTBodyText"/>
        <w:ind w:firstLine="720"/>
        <w:rPr>
          <w:rFonts w:cs="Arial"/>
          <w:szCs w:val="20"/>
        </w:rPr>
      </w:pPr>
      <w:r w:rsidRPr="000D64B1">
        <w:rPr>
          <w:rFonts w:cs="Arial"/>
          <w:szCs w:val="20"/>
        </w:rPr>
        <w:t>where</w:t>
      </w:r>
    </w:p>
    <w:p w14:paraId="5835CA32" w14:textId="77777777" w:rsidR="000F1C51" w:rsidRPr="000D64B1" w:rsidRDefault="000F1C51" w:rsidP="000F1C51">
      <w:pPr>
        <w:pStyle w:val="TLTBodyText"/>
        <w:ind w:left="1440" w:hanging="720"/>
        <w:rPr>
          <w:rFonts w:cs="Arial"/>
          <w:b/>
          <w:szCs w:val="20"/>
        </w:rPr>
      </w:pPr>
      <w:r w:rsidRPr="000D64B1">
        <w:rPr>
          <w:rFonts w:cs="Arial"/>
          <w:b/>
          <w:szCs w:val="20"/>
        </w:rPr>
        <w:t xml:space="preserve">A </w:t>
      </w:r>
      <w:r w:rsidRPr="000D64B1">
        <w:rPr>
          <w:rFonts w:cs="Arial"/>
          <w:b/>
          <w:szCs w:val="20"/>
        </w:rPr>
        <w:tab/>
      </w:r>
      <w:r w:rsidRPr="000D64B1">
        <w:rPr>
          <w:rFonts w:cs="Arial"/>
          <w:szCs w:val="20"/>
        </w:rPr>
        <w:t>is the value at the relevant date of all cash in hand and at the bank of the relevant Major Contractor Party;</w:t>
      </w:r>
    </w:p>
    <w:p w14:paraId="229AD2E2" w14:textId="77777777" w:rsidR="000F1C51" w:rsidRPr="000D64B1" w:rsidRDefault="000F1C51" w:rsidP="000F1C51">
      <w:pPr>
        <w:pStyle w:val="TLTBodyText"/>
        <w:ind w:left="1440" w:hanging="720"/>
        <w:rPr>
          <w:rFonts w:cs="Arial"/>
          <w:szCs w:val="20"/>
        </w:rPr>
      </w:pPr>
      <w:r w:rsidRPr="000D64B1">
        <w:rPr>
          <w:rFonts w:cs="Arial"/>
          <w:b/>
          <w:szCs w:val="20"/>
        </w:rPr>
        <w:t>B</w:t>
      </w:r>
      <w:r w:rsidRPr="000D64B1">
        <w:rPr>
          <w:rFonts w:cs="Arial"/>
          <w:szCs w:val="20"/>
        </w:rPr>
        <w:t xml:space="preserve"> </w:t>
      </w:r>
      <w:r w:rsidRPr="000D64B1">
        <w:rPr>
          <w:rFonts w:cs="Arial"/>
          <w:szCs w:val="20"/>
        </w:rPr>
        <w:tab/>
        <w:t>is the value of all marketable securities held by the relevant Major Contractor Party determined using closing prices on the Working Day preceding the relevant date;</w:t>
      </w:r>
    </w:p>
    <w:p w14:paraId="2898DF1A" w14:textId="77777777" w:rsidR="000F1C51" w:rsidRPr="000D64B1" w:rsidRDefault="000F1C51" w:rsidP="000F1C51">
      <w:pPr>
        <w:pStyle w:val="TLTBodyText"/>
        <w:ind w:left="1440" w:hanging="720"/>
        <w:rPr>
          <w:rFonts w:cs="Arial"/>
          <w:szCs w:val="20"/>
        </w:rPr>
      </w:pPr>
      <w:r w:rsidRPr="000D64B1">
        <w:rPr>
          <w:rFonts w:cs="Arial"/>
          <w:b/>
          <w:szCs w:val="20"/>
        </w:rPr>
        <w:t>C</w:t>
      </w:r>
      <w:r w:rsidRPr="000D64B1">
        <w:rPr>
          <w:rFonts w:cs="Arial"/>
          <w:szCs w:val="20"/>
        </w:rPr>
        <w:t xml:space="preserve"> </w:t>
      </w:r>
      <w:r w:rsidRPr="000D64B1">
        <w:rPr>
          <w:rFonts w:cs="Arial"/>
          <w:szCs w:val="20"/>
        </w:rPr>
        <w:tab/>
        <w:t>is the value at the relevant date of all account receivables of the relevant Major Contractor Party; and</w:t>
      </w:r>
    </w:p>
    <w:p w14:paraId="0BB3A85D" w14:textId="77777777" w:rsidR="000F1C51" w:rsidRPr="000D64B1" w:rsidRDefault="000F1C51" w:rsidP="000F1C51">
      <w:pPr>
        <w:pStyle w:val="TLTBodyText"/>
        <w:ind w:left="1440" w:hanging="720"/>
        <w:rPr>
          <w:rFonts w:cs="Arial"/>
          <w:szCs w:val="20"/>
        </w:rPr>
      </w:pPr>
      <w:r w:rsidRPr="000D64B1">
        <w:rPr>
          <w:rFonts w:cs="Arial"/>
          <w:b/>
          <w:szCs w:val="20"/>
        </w:rPr>
        <w:t>D</w:t>
      </w:r>
      <w:r w:rsidRPr="000D64B1">
        <w:rPr>
          <w:rFonts w:cs="Arial"/>
          <w:szCs w:val="20"/>
        </w:rPr>
        <w:t xml:space="preserve"> </w:t>
      </w:r>
      <w:r w:rsidRPr="000D64B1">
        <w:rPr>
          <w:rFonts w:cs="Arial"/>
          <w:szCs w:val="20"/>
        </w:rPr>
        <w:tab/>
        <w:t>is the value at the relevant date of the current liabilities of the relevant Major Contractor Party.</w:t>
      </w:r>
    </w:p>
    <w:p w14:paraId="064EA8F1" w14:textId="77777777" w:rsidR="000F1C51" w:rsidRPr="000D64B1" w:rsidRDefault="000F1C51" w:rsidP="000F1C51">
      <w:pPr>
        <w:pStyle w:val="TLTLevel1"/>
        <w:spacing w:before="100"/>
        <w:rPr>
          <w:rFonts w:cs="Arial"/>
          <w:b w:val="0"/>
          <w:szCs w:val="20"/>
        </w:rPr>
      </w:pPr>
      <w:r w:rsidRPr="000D64B1">
        <w:rPr>
          <w:rFonts w:cs="Arial"/>
          <w:szCs w:val="20"/>
        </w:rPr>
        <w:t>FINANCIAL STATEMENT EVENT</w:t>
      </w:r>
    </w:p>
    <w:p w14:paraId="12B3DF06" w14:textId="77777777" w:rsidR="000F1C51" w:rsidRPr="000D64B1" w:rsidRDefault="000F1C51" w:rsidP="000F1C51">
      <w:pPr>
        <w:pStyle w:val="TLTLevel2"/>
        <w:rPr>
          <w:rFonts w:cs="Arial"/>
          <w:szCs w:val="20"/>
        </w:rPr>
      </w:pPr>
      <w:bookmarkStart w:id="331" w:name="_Ref493439790"/>
      <w:r w:rsidRPr="000D64B1">
        <w:rPr>
          <w:rFonts w:cs="Arial"/>
          <w:szCs w:val="20"/>
        </w:rPr>
        <w:t>Upon:</w:t>
      </w:r>
    </w:p>
    <w:p w14:paraId="197FA8DF" w14:textId="23C7D416" w:rsidR="000F1C51" w:rsidRPr="000D64B1" w:rsidRDefault="000F1C51" w:rsidP="000F1C51">
      <w:pPr>
        <w:pStyle w:val="TLTLevel3"/>
        <w:rPr>
          <w:rFonts w:cs="Arial"/>
          <w:szCs w:val="20"/>
        </w:rPr>
      </w:pPr>
      <w:r w:rsidRPr="000D64B1">
        <w:rPr>
          <w:rFonts w:cs="Arial"/>
          <w:szCs w:val="20"/>
        </w:rPr>
        <w:t xml:space="preserve">notification of an event under Paragraph </w:t>
      </w:r>
      <w:r w:rsidRPr="000D64B1">
        <w:rPr>
          <w:rFonts w:cs="Arial"/>
          <w:szCs w:val="20"/>
        </w:rPr>
        <w:fldChar w:fldCharType="begin"/>
      </w:r>
      <w:r w:rsidRPr="000D64B1">
        <w:rPr>
          <w:rFonts w:cs="Arial"/>
          <w:szCs w:val="20"/>
        </w:rPr>
        <w:instrText xml:space="preserve"> REF _Ref493748549 \r \h </w:instrText>
      </w:r>
      <w:r w:rsidR="000D64B1" w:rsidRPr="000D64B1">
        <w:rPr>
          <w:rFonts w:cs="Arial"/>
          <w:szCs w:val="20"/>
        </w:rPr>
        <w:instrText xml:space="preserve"> \* MERGEFORMAT </w:instrText>
      </w:r>
      <w:r w:rsidRPr="000D64B1">
        <w:rPr>
          <w:rFonts w:cs="Arial"/>
          <w:szCs w:val="20"/>
        </w:rPr>
      </w:r>
      <w:r w:rsidRPr="000D64B1">
        <w:rPr>
          <w:rFonts w:cs="Arial"/>
          <w:szCs w:val="20"/>
        </w:rPr>
        <w:fldChar w:fldCharType="separate"/>
      </w:r>
      <w:r w:rsidR="00E45B42">
        <w:rPr>
          <w:rFonts w:cs="Arial"/>
          <w:szCs w:val="20"/>
        </w:rPr>
        <w:t>2.1(2)(a)</w:t>
      </w:r>
      <w:r w:rsidRPr="000D64B1">
        <w:rPr>
          <w:rFonts w:cs="Arial"/>
          <w:szCs w:val="20"/>
        </w:rPr>
        <w:fldChar w:fldCharType="end"/>
      </w:r>
      <w:r w:rsidRPr="000D64B1">
        <w:rPr>
          <w:rFonts w:cs="Arial"/>
          <w:szCs w:val="20"/>
        </w:rPr>
        <w:t>; and/or</w:t>
      </w:r>
    </w:p>
    <w:p w14:paraId="517E359F" w14:textId="77777777" w:rsidR="000F1C51" w:rsidRPr="000D64B1" w:rsidRDefault="000F1C51" w:rsidP="000F1C51">
      <w:pPr>
        <w:pStyle w:val="TLTLevel3"/>
        <w:rPr>
          <w:rFonts w:cs="Arial"/>
          <w:szCs w:val="20"/>
        </w:rPr>
      </w:pPr>
      <w:bookmarkStart w:id="332" w:name="_Ref493439712"/>
      <w:bookmarkStart w:id="333" w:name="_Ref493514760"/>
      <w:r w:rsidRPr="000D64B1">
        <w:rPr>
          <w:rFonts w:cs="Arial"/>
          <w:szCs w:val="20"/>
        </w:rPr>
        <w:t xml:space="preserve">notice from a Notified Sub-contractor to the </w:t>
      </w:r>
      <w:r w:rsidRPr="000D64B1">
        <w:rPr>
          <w:rFonts w:cs="Arial"/>
          <w:i/>
          <w:szCs w:val="20"/>
        </w:rPr>
        <w:t>Employer</w:t>
      </w:r>
      <w:r w:rsidRPr="000D64B1">
        <w:rPr>
          <w:rFonts w:cs="Arial"/>
          <w:szCs w:val="20"/>
        </w:rPr>
        <w:t xml:space="preserve"> that the </w:t>
      </w:r>
      <w:r w:rsidRPr="000D64B1">
        <w:rPr>
          <w:rFonts w:cs="Arial"/>
          <w:i/>
          <w:szCs w:val="20"/>
        </w:rPr>
        <w:t>Contractor</w:t>
      </w:r>
      <w:r w:rsidRPr="000D64B1">
        <w:rPr>
          <w:rFonts w:cs="Arial"/>
          <w:szCs w:val="20"/>
        </w:rPr>
        <w:t xml:space="preserve"> has not satisfied any material sums properly due under a specified invoice which is not subject to a genuine dispute</w:t>
      </w:r>
      <w:bookmarkEnd w:id="332"/>
      <w:r w:rsidRPr="000D64B1">
        <w:rPr>
          <w:rFonts w:cs="Arial"/>
          <w:szCs w:val="20"/>
        </w:rPr>
        <w:t>; or</w:t>
      </w:r>
      <w:bookmarkEnd w:id="333"/>
    </w:p>
    <w:p w14:paraId="71DC00F5" w14:textId="4420208A" w:rsidR="000F1C51" w:rsidRPr="000D64B1" w:rsidRDefault="000F1C51" w:rsidP="000F1C51">
      <w:pPr>
        <w:pStyle w:val="TLTLevel3"/>
        <w:rPr>
          <w:rFonts w:cs="Arial"/>
          <w:szCs w:val="20"/>
        </w:rPr>
      </w:pPr>
      <w:r w:rsidRPr="000D64B1">
        <w:rPr>
          <w:rFonts w:cs="Arial"/>
          <w:szCs w:val="20"/>
        </w:rPr>
        <w:t xml:space="preserve">the </w:t>
      </w:r>
      <w:r w:rsidRPr="000D64B1">
        <w:rPr>
          <w:rFonts w:cs="Arial"/>
          <w:i/>
          <w:szCs w:val="20"/>
        </w:rPr>
        <w:t>Employer</w:t>
      </w:r>
      <w:r w:rsidRPr="000D64B1">
        <w:rPr>
          <w:rFonts w:cs="Arial"/>
          <w:szCs w:val="20"/>
        </w:rPr>
        <w:t xml:space="preserve"> becoming aware of an event under Paragraph </w:t>
      </w:r>
      <w:r w:rsidRPr="000D64B1">
        <w:rPr>
          <w:rFonts w:cs="Arial"/>
          <w:szCs w:val="20"/>
        </w:rPr>
        <w:fldChar w:fldCharType="begin"/>
      </w:r>
      <w:r w:rsidRPr="000D64B1">
        <w:rPr>
          <w:rFonts w:cs="Arial"/>
          <w:szCs w:val="20"/>
        </w:rPr>
        <w:instrText xml:space="preserve"> REF _Ref493748549 \r \h </w:instrText>
      </w:r>
      <w:r w:rsidR="000D64B1" w:rsidRPr="000D64B1">
        <w:rPr>
          <w:rFonts w:cs="Arial"/>
          <w:szCs w:val="20"/>
        </w:rPr>
        <w:instrText xml:space="preserve"> \* MERGEFORMAT </w:instrText>
      </w:r>
      <w:r w:rsidRPr="000D64B1">
        <w:rPr>
          <w:rFonts w:cs="Arial"/>
          <w:szCs w:val="20"/>
        </w:rPr>
      </w:r>
      <w:r w:rsidRPr="000D64B1">
        <w:rPr>
          <w:rFonts w:cs="Arial"/>
          <w:szCs w:val="20"/>
        </w:rPr>
        <w:fldChar w:fldCharType="separate"/>
      </w:r>
      <w:r w:rsidR="00E45B42">
        <w:rPr>
          <w:rFonts w:cs="Arial"/>
          <w:szCs w:val="20"/>
        </w:rPr>
        <w:t>2.1(2)(a)</w:t>
      </w:r>
      <w:r w:rsidRPr="000D64B1">
        <w:rPr>
          <w:rFonts w:cs="Arial"/>
          <w:szCs w:val="20"/>
        </w:rPr>
        <w:fldChar w:fldCharType="end"/>
      </w:r>
      <w:r w:rsidRPr="000D64B1">
        <w:rPr>
          <w:rFonts w:cs="Arial"/>
          <w:szCs w:val="20"/>
        </w:rPr>
        <w:t xml:space="preserve"> without notification and brings the event to the attention of the </w:t>
      </w:r>
      <w:r w:rsidRPr="000D64B1">
        <w:rPr>
          <w:rFonts w:cs="Arial"/>
          <w:i/>
          <w:szCs w:val="20"/>
        </w:rPr>
        <w:t>Contractor</w:t>
      </w:r>
      <w:r w:rsidRPr="000D64B1">
        <w:rPr>
          <w:rFonts w:cs="Arial"/>
          <w:szCs w:val="20"/>
        </w:rPr>
        <w:t xml:space="preserve">, </w:t>
      </w:r>
    </w:p>
    <w:p w14:paraId="201D9BEF" w14:textId="06C75BAC" w:rsidR="000F1C51" w:rsidRPr="000D64B1" w:rsidRDefault="000F1C51" w:rsidP="000F1C51">
      <w:pPr>
        <w:pStyle w:val="TLTLevel3"/>
        <w:numPr>
          <w:ilvl w:val="0"/>
          <w:numId w:val="0"/>
        </w:numPr>
        <w:ind w:left="720"/>
        <w:rPr>
          <w:rFonts w:cs="Arial"/>
          <w:szCs w:val="20"/>
        </w:rPr>
      </w:pPr>
      <w:r w:rsidRPr="000D64B1">
        <w:rPr>
          <w:rFonts w:cs="Arial"/>
          <w:szCs w:val="20"/>
        </w:rPr>
        <w:t xml:space="preserve">the </w:t>
      </w:r>
      <w:r w:rsidRPr="000D64B1">
        <w:rPr>
          <w:rFonts w:cs="Arial"/>
          <w:i/>
          <w:szCs w:val="20"/>
        </w:rPr>
        <w:t>Employer</w:t>
      </w:r>
      <w:r w:rsidRPr="000D64B1">
        <w:rPr>
          <w:rFonts w:cs="Arial"/>
          <w:szCs w:val="20"/>
        </w:rPr>
        <w:t xml:space="preserve"> may in its discretion inform the </w:t>
      </w:r>
      <w:r w:rsidRPr="000D64B1">
        <w:rPr>
          <w:rFonts w:cs="Arial"/>
          <w:i/>
          <w:szCs w:val="20"/>
        </w:rPr>
        <w:t xml:space="preserve">Contractor </w:t>
      </w:r>
      <w:r w:rsidRPr="000D64B1">
        <w:rPr>
          <w:rFonts w:cs="Arial"/>
          <w:szCs w:val="20"/>
        </w:rPr>
        <w:t xml:space="preserve">that it considers a Financial Statement Event has occurred in which case the </w:t>
      </w:r>
      <w:r w:rsidRPr="000D64B1">
        <w:rPr>
          <w:rFonts w:cs="Arial"/>
          <w:i/>
          <w:szCs w:val="20"/>
        </w:rPr>
        <w:t>Contractor</w:t>
      </w:r>
      <w:r w:rsidRPr="000D64B1">
        <w:rPr>
          <w:rFonts w:cs="Arial"/>
          <w:szCs w:val="20"/>
        </w:rPr>
        <w:t xml:space="preserve"> shall have the obligations and the </w:t>
      </w:r>
      <w:r w:rsidRPr="000D64B1">
        <w:rPr>
          <w:rFonts w:cs="Arial"/>
          <w:i/>
          <w:szCs w:val="20"/>
        </w:rPr>
        <w:t>Employer</w:t>
      </w:r>
      <w:r w:rsidRPr="000D64B1">
        <w:rPr>
          <w:rFonts w:cs="Arial"/>
          <w:szCs w:val="20"/>
        </w:rPr>
        <w:t xml:space="preserve"> shall have the rights and remedies set out in Paragraphs </w:t>
      </w:r>
      <w:r w:rsidRPr="000D64B1">
        <w:rPr>
          <w:rFonts w:cs="Arial"/>
          <w:szCs w:val="20"/>
        </w:rPr>
        <w:fldChar w:fldCharType="begin"/>
      </w:r>
      <w:r w:rsidRPr="000D64B1">
        <w:rPr>
          <w:rFonts w:cs="Arial"/>
          <w:szCs w:val="20"/>
        </w:rPr>
        <w:instrText xml:space="preserve"> REF _Ref493439692 \r \h </w:instrText>
      </w:r>
      <w:r w:rsidR="000D64B1" w:rsidRPr="000D64B1">
        <w:rPr>
          <w:rFonts w:cs="Arial"/>
          <w:szCs w:val="20"/>
        </w:rPr>
        <w:instrText xml:space="preserve"> \* MERGEFORMAT </w:instrText>
      </w:r>
      <w:r w:rsidRPr="000D64B1">
        <w:rPr>
          <w:rFonts w:cs="Arial"/>
          <w:szCs w:val="20"/>
        </w:rPr>
      </w:r>
      <w:r w:rsidRPr="000D64B1">
        <w:rPr>
          <w:rFonts w:cs="Arial"/>
          <w:szCs w:val="20"/>
        </w:rPr>
        <w:fldChar w:fldCharType="separate"/>
      </w:r>
      <w:r w:rsidR="00E45B42">
        <w:rPr>
          <w:rFonts w:cs="Arial"/>
          <w:szCs w:val="20"/>
        </w:rPr>
        <w:t>3.3</w:t>
      </w:r>
      <w:r w:rsidRPr="000D64B1">
        <w:rPr>
          <w:rFonts w:cs="Arial"/>
          <w:szCs w:val="20"/>
        </w:rPr>
        <w:fldChar w:fldCharType="end"/>
      </w:r>
      <w:r w:rsidRPr="000D64B1">
        <w:rPr>
          <w:rFonts w:cs="Arial"/>
          <w:szCs w:val="20"/>
        </w:rPr>
        <w:t xml:space="preserve"> to </w:t>
      </w:r>
      <w:r w:rsidRPr="000D64B1">
        <w:rPr>
          <w:rFonts w:cs="Arial"/>
          <w:szCs w:val="20"/>
        </w:rPr>
        <w:fldChar w:fldCharType="begin"/>
      </w:r>
      <w:r w:rsidRPr="000D64B1">
        <w:rPr>
          <w:rFonts w:cs="Arial"/>
          <w:szCs w:val="20"/>
        </w:rPr>
        <w:instrText xml:space="preserve"> REF _Ref493439803 \r \h </w:instrText>
      </w:r>
      <w:r w:rsidR="000D64B1" w:rsidRPr="000D64B1">
        <w:rPr>
          <w:rFonts w:cs="Arial"/>
          <w:szCs w:val="20"/>
        </w:rPr>
        <w:instrText xml:space="preserve"> \* MERGEFORMAT </w:instrText>
      </w:r>
      <w:r w:rsidRPr="000D64B1">
        <w:rPr>
          <w:rFonts w:cs="Arial"/>
          <w:szCs w:val="20"/>
        </w:rPr>
      </w:r>
      <w:r w:rsidRPr="000D64B1">
        <w:rPr>
          <w:rFonts w:cs="Arial"/>
          <w:szCs w:val="20"/>
        </w:rPr>
        <w:fldChar w:fldCharType="separate"/>
      </w:r>
      <w:r w:rsidR="00E45B42">
        <w:rPr>
          <w:rFonts w:cs="Arial"/>
          <w:szCs w:val="20"/>
        </w:rPr>
        <w:t>3.8</w:t>
      </w:r>
      <w:r w:rsidRPr="000D64B1">
        <w:rPr>
          <w:rFonts w:cs="Arial"/>
          <w:szCs w:val="20"/>
        </w:rPr>
        <w:fldChar w:fldCharType="end"/>
      </w:r>
      <w:r w:rsidRPr="000D64B1">
        <w:rPr>
          <w:rFonts w:cs="Arial"/>
          <w:szCs w:val="20"/>
        </w:rPr>
        <w:t>.</w:t>
      </w:r>
      <w:bookmarkEnd w:id="331"/>
    </w:p>
    <w:p w14:paraId="2AF3ED14" w14:textId="16A2D6D7" w:rsidR="000F1C51" w:rsidRPr="000D64B1" w:rsidRDefault="000F1C51" w:rsidP="000F1C51">
      <w:pPr>
        <w:pStyle w:val="TLTLevel2"/>
        <w:rPr>
          <w:rFonts w:cs="Arial"/>
          <w:szCs w:val="20"/>
        </w:rPr>
      </w:pPr>
      <w:r w:rsidRPr="000D64B1">
        <w:rPr>
          <w:rFonts w:cs="Arial"/>
          <w:szCs w:val="20"/>
        </w:rPr>
        <w:t xml:space="preserve">In the case of an event under Paragraph </w:t>
      </w:r>
      <w:r w:rsidRPr="000D64B1">
        <w:rPr>
          <w:rFonts w:cs="Arial"/>
          <w:szCs w:val="20"/>
        </w:rPr>
        <w:fldChar w:fldCharType="begin"/>
      </w:r>
      <w:r w:rsidRPr="000D64B1">
        <w:rPr>
          <w:rFonts w:cs="Arial"/>
          <w:szCs w:val="20"/>
        </w:rPr>
        <w:instrText xml:space="preserve"> REF _Ref493514760 \r \h </w:instrText>
      </w:r>
      <w:r w:rsidR="000D64B1" w:rsidRPr="000D64B1">
        <w:rPr>
          <w:rFonts w:cs="Arial"/>
          <w:szCs w:val="20"/>
        </w:rPr>
        <w:instrText xml:space="preserve"> \* MERGEFORMAT </w:instrText>
      </w:r>
      <w:r w:rsidRPr="000D64B1">
        <w:rPr>
          <w:rFonts w:cs="Arial"/>
          <w:szCs w:val="20"/>
        </w:rPr>
      </w:r>
      <w:r w:rsidRPr="000D64B1">
        <w:rPr>
          <w:rFonts w:cs="Arial"/>
          <w:szCs w:val="20"/>
        </w:rPr>
        <w:fldChar w:fldCharType="separate"/>
      </w:r>
      <w:r w:rsidR="00E45B42">
        <w:rPr>
          <w:rFonts w:cs="Arial"/>
          <w:szCs w:val="20"/>
        </w:rPr>
        <w:t>3.1(2)</w:t>
      </w:r>
      <w:r w:rsidRPr="000D64B1">
        <w:rPr>
          <w:rFonts w:cs="Arial"/>
          <w:szCs w:val="20"/>
        </w:rPr>
        <w:fldChar w:fldCharType="end"/>
      </w:r>
      <w:r w:rsidRPr="000D64B1">
        <w:rPr>
          <w:rFonts w:cs="Arial"/>
          <w:szCs w:val="20"/>
        </w:rPr>
        <w:t xml:space="preserve">, the </w:t>
      </w:r>
      <w:r w:rsidRPr="000D64B1">
        <w:rPr>
          <w:rFonts w:cs="Arial"/>
          <w:i/>
          <w:szCs w:val="20"/>
        </w:rPr>
        <w:t>Employer</w:t>
      </w:r>
      <w:r w:rsidRPr="000D64B1">
        <w:rPr>
          <w:rFonts w:cs="Arial"/>
          <w:szCs w:val="20"/>
        </w:rPr>
        <w:t xml:space="preserve"> shall not exercise any right under Paragraph </w:t>
      </w:r>
      <w:r w:rsidRPr="000D64B1">
        <w:rPr>
          <w:rFonts w:cs="Arial"/>
          <w:szCs w:val="20"/>
        </w:rPr>
        <w:fldChar w:fldCharType="begin"/>
      </w:r>
      <w:r w:rsidRPr="000D64B1">
        <w:rPr>
          <w:rFonts w:cs="Arial"/>
          <w:szCs w:val="20"/>
        </w:rPr>
        <w:instrText xml:space="preserve"> REF _Ref493439692 \r \h </w:instrText>
      </w:r>
      <w:r w:rsidR="000D64B1" w:rsidRPr="000D64B1">
        <w:rPr>
          <w:rFonts w:cs="Arial"/>
          <w:szCs w:val="20"/>
        </w:rPr>
        <w:instrText xml:space="preserve"> \* MERGEFORMAT </w:instrText>
      </w:r>
      <w:r w:rsidRPr="000D64B1">
        <w:rPr>
          <w:rFonts w:cs="Arial"/>
          <w:szCs w:val="20"/>
        </w:rPr>
      </w:r>
      <w:r w:rsidRPr="000D64B1">
        <w:rPr>
          <w:rFonts w:cs="Arial"/>
          <w:szCs w:val="20"/>
        </w:rPr>
        <w:fldChar w:fldCharType="separate"/>
      </w:r>
      <w:r w:rsidR="00E45B42">
        <w:rPr>
          <w:rFonts w:cs="Arial"/>
          <w:szCs w:val="20"/>
        </w:rPr>
        <w:t>3.3</w:t>
      </w:r>
      <w:r w:rsidRPr="000D64B1">
        <w:rPr>
          <w:rFonts w:cs="Arial"/>
          <w:szCs w:val="20"/>
        </w:rPr>
        <w:fldChar w:fldCharType="end"/>
      </w:r>
      <w:r w:rsidRPr="000D64B1">
        <w:rPr>
          <w:rFonts w:cs="Arial"/>
          <w:szCs w:val="20"/>
        </w:rPr>
        <w:t xml:space="preserve"> without first giving the </w:t>
      </w:r>
      <w:r w:rsidRPr="000D64B1">
        <w:rPr>
          <w:rFonts w:cs="Arial"/>
          <w:i/>
          <w:szCs w:val="20"/>
        </w:rPr>
        <w:t>Contractor</w:t>
      </w:r>
      <w:r w:rsidRPr="000D64B1">
        <w:rPr>
          <w:rFonts w:cs="Arial"/>
          <w:szCs w:val="20"/>
        </w:rPr>
        <w:t xml:space="preserve"> ten (10) Working Days to:</w:t>
      </w:r>
    </w:p>
    <w:p w14:paraId="6ADAD627" w14:textId="77777777" w:rsidR="000F1C51" w:rsidRPr="000D64B1" w:rsidRDefault="000F1C51" w:rsidP="000F1C51">
      <w:pPr>
        <w:pStyle w:val="TLTLevel3"/>
        <w:rPr>
          <w:rFonts w:cs="Arial"/>
          <w:szCs w:val="20"/>
        </w:rPr>
      </w:pPr>
      <w:r w:rsidRPr="000D64B1">
        <w:rPr>
          <w:rFonts w:cs="Arial"/>
          <w:szCs w:val="20"/>
        </w:rPr>
        <w:t>rectify such late or non-payment; or</w:t>
      </w:r>
    </w:p>
    <w:p w14:paraId="685697B8" w14:textId="77777777" w:rsidR="000F1C51" w:rsidRPr="000D64B1" w:rsidRDefault="000F1C51" w:rsidP="000F1C51">
      <w:pPr>
        <w:pStyle w:val="TLTLevel3"/>
        <w:rPr>
          <w:rFonts w:cs="Arial"/>
          <w:szCs w:val="20"/>
        </w:rPr>
      </w:pPr>
      <w:r w:rsidRPr="000D64B1">
        <w:rPr>
          <w:rFonts w:cs="Arial"/>
          <w:szCs w:val="20"/>
        </w:rPr>
        <w:t xml:space="preserve">demonstrate to the </w:t>
      </w:r>
      <w:r w:rsidRPr="000D64B1">
        <w:rPr>
          <w:rFonts w:cs="Arial"/>
          <w:i/>
          <w:szCs w:val="20"/>
        </w:rPr>
        <w:t xml:space="preserve">Employer's </w:t>
      </w:r>
      <w:r w:rsidRPr="000D64B1">
        <w:rPr>
          <w:rFonts w:cs="Arial"/>
          <w:szCs w:val="20"/>
        </w:rPr>
        <w:t>reasonable satisfaction that there is a valid reason for late or non-payment.</w:t>
      </w:r>
    </w:p>
    <w:p w14:paraId="5D0749EE" w14:textId="77777777" w:rsidR="000F1C51" w:rsidRPr="000D64B1" w:rsidRDefault="000F1C51" w:rsidP="000F1C51">
      <w:pPr>
        <w:pStyle w:val="TLTLevel2"/>
        <w:rPr>
          <w:rFonts w:cs="Arial"/>
          <w:szCs w:val="20"/>
        </w:rPr>
      </w:pPr>
      <w:bookmarkStart w:id="334" w:name="_Ref493439692"/>
      <w:r w:rsidRPr="000D64B1">
        <w:rPr>
          <w:rFonts w:cs="Arial"/>
          <w:szCs w:val="20"/>
        </w:rPr>
        <w:t xml:space="preserve">The </w:t>
      </w:r>
      <w:r w:rsidRPr="000D64B1">
        <w:rPr>
          <w:rFonts w:cs="Arial"/>
          <w:i/>
          <w:szCs w:val="20"/>
        </w:rPr>
        <w:t xml:space="preserve">Contractor </w:t>
      </w:r>
      <w:r w:rsidRPr="000D64B1">
        <w:rPr>
          <w:rFonts w:cs="Arial"/>
          <w:szCs w:val="20"/>
        </w:rPr>
        <w:t>shall (and shall procure that other Major Contractor Parties shall):</w:t>
      </w:r>
      <w:bookmarkEnd w:id="334"/>
    </w:p>
    <w:p w14:paraId="7BAC125D" w14:textId="77777777" w:rsidR="000F1C51" w:rsidRPr="000D64B1" w:rsidRDefault="000F1C51" w:rsidP="000F1C51">
      <w:pPr>
        <w:pStyle w:val="TLTLevel3"/>
        <w:rPr>
          <w:rFonts w:cs="Arial"/>
          <w:szCs w:val="20"/>
        </w:rPr>
      </w:pPr>
      <w:r w:rsidRPr="000D64B1">
        <w:rPr>
          <w:rFonts w:cs="Arial"/>
          <w:szCs w:val="20"/>
        </w:rPr>
        <w:t xml:space="preserve">at the </w:t>
      </w:r>
      <w:r w:rsidRPr="000D64B1">
        <w:rPr>
          <w:rFonts w:cs="Arial"/>
          <w:i/>
          <w:szCs w:val="20"/>
        </w:rPr>
        <w:t xml:space="preserve">Employer's </w:t>
      </w:r>
      <w:r w:rsidRPr="000D64B1">
        <w:rPr>
          <w:rFonts w:cs="Arial"/>
          <w:szCs w:val="20"/>
        </w:rPr>
        <w:t xml:space="preserve">request, meet the </w:t>
      </w:r>
      <w:r w:rsidRPr="000D64B1">
        <w:rPr>
          <w:rFonts w:cs="Arial"/>
          <w:i/>
          <w:szCs w:val="20"/>
        </w:rPr>
        <w:t>Employer</w:t>
      </w:r>
      <w:r w:rsidRPr="000D64B1">
        <w:rPr>
          <w:rFonts w:cs="Arial"/>
          <w:szCs w:val="20"/>
        </w:rPr>
        <w:t xml:space="preserve"> within three (3) Working Days of the initial notification or awareness of the Financial Statement Event or as the </w:t>
      </w:r>
      <w:r w:rsidRPr="000D64B1">
        <w:rPr>
          <w:rFonts w:cs="Arial"/>
          <w:i/>
          <w:szCs w:val="20"/>
        </w:rPr>
        <w:t>Employer</w:t>
      </w:r>
      <w:r w:rsidRPr="000D64B1">
        <w:rPr>
          <w:rFonts w:cs="Arial"/>
          <w:szCs w:val="20"/>
        </w:rPr>
        <w:t xml:space="preserve"> agrees) to review the effect of the Financial Statement Event on the continued performance and delivery of the </w:t>
      </w:r>
      <w:r w:rsidRPr="000D64B1">
        <w:rPr>
          <w:rFonts w:cs="Arial"/>
          <w:i/>
          <w:szCs w:val="20"/>
        </w:rPr>
        <w:t>Services</w:t>
      </w:r>
      <w:r w:rsidRPr="000D64B1">
        <w:rPr>
          <w:rFonts w:cs="Arial"/>
          <w:szCs w:val="20"/>
        </w:rPr>
        <w:t>; and</w:t>
      </w:r>
    </w:p>
    <w:p w14:paraId="13497100" w14:textId="77777777" w:rsidR="000F1C51" w:rsidRPr="000D64B1" w:rsidRDefault="000F1C51" w:rsidP="00FF368F">
      <w:pPr>
        <w:pStyle w:val="TLTLevel3"/>
        <w:rPr>
          <w:rFonts w:cs="Arial"/>
          <w:szCs w:val="20"/>
        </w:rPr>
      </w:pPr>
      <w:r w:rsidRPr="000D64B1">
        <w:rPr>
          <w:rFonts w:cs="Arial"/>
          <w:szCs w:val="20"/>
        </w:rPr>
        <w:t xml:space="preserve">where the </w:t>
      </w:r>
      <w:r w:rsidRPr="000D64B1">
        <w:rPr>
          <w:rFonts w:cs="Arial"/>
          <w:i/>
          <w:szCs w:val="20"/>
        </w:rPr>
        <w:t>Employer</w:t>
      </w:r>
      <w:r w:rsidRPr="000D64B1">
        <w:rPr>
          <w:rFonts w:cs="Arial"/>
          <w:szCs w:val="20"/>
        </w:rPr>
        <w:t xml:space="preserve"> reasonably believes that the Financial Statement Event will impact on the continued performance and delivery of the </w:t>
      </w:r>
      <w:r w:rsidRPr="000D64B1">
        <w:rPr>
          <w:rFonts w:cs="Arial"/>
          <w:i/>
          <w:szCs w:val="20"/>
        </w:rPr>
        <w:t>Services</w:t>
      </w:r>
      <w:r w:rsidRPr="000D64B1">
        <w:rPr>
          <w:rFonts w:cs="Arial"/>
          <w:szCs w:val="20"/>
        </w:rPr>
        <w:t>:</w:t>
      </w:r>
    </w:p>
    <w:p w14:paraId="0380C02E" w14:textId="77777777" w:rsidR="000F1C51" w:rsidRPr="000D64B1" w:rsidRDefault="000F1C51" w:rsidP="000F1C51">
      <w:pPr>
        <w:pStyle w:val="TLTLevel5"/>
        <w:rPr>
          <w:rFonts w:cs="Arial"/>
          <w:szCs w:val="20"/>
        </w:rPr>
      </w:pPr>
      <w:bookmarkStart w:id="335" w:name="_Ref493446982"/>
      <w:r w:rsidRPr="000D64B1">
        <w:rPr>
          <w:rFonts w:cs="Arial"/>
          <w:szCs w:val="20"/>
        </w:rPr>
        <w:t xml:space="preserve">submit to the </w:t>
      </w:r>
      <w:r w:rsidRPr="000D64B1">
        <w:rPr>
          <w:rFonts w:cs="Arial"/>
          <w:i/>
          <w:szCs w:val="20"/>
        </w:rPr>
        <w:t>Employer</w:t>
      </w:r>
      <w:r w:rsidRPr="000D64B1">
        <w:rPr>
          <w:rFonts w:cs="Arial"/>
          <w:szCs w:val="20"/>
        </w:rPr>
        <w:t xml:space="preserve"> for its approval, a draft Continuity Plan as soon as reasonably practicable (and in any event, within ten (10) Working Days of the initial notification (or awareness) of the Financial Statement Event</w:t>
      </w:r>
      <w:bookmarkEnd w:id="335"/>
    </w:p>
    <w:p w14:paraId="7D595A82" w14:textId="77777777" w:rsidR="000F1C51" w:rsidRPr="000D64B1" w:rsidRDefault="000F1C51" w:rsidP="000F1C51">
      <w:pPr>
        <w:pStyle w:val="TLTLevel2"/>
        <w:rPr>
          <w:rFonts w:cs="Arial"/>
          <w:szCs w:val="20"/>
        </w:rPr>
      </w:pPr>
      <w:r w:rsidRPr="000D64B1">
        <w:rPr>
          <w:rFonts w:cs="Arial"/>
          <w:szCs w:val="20"/>
        </w:rPr>
        <w:t xml:space="preserve">Where a Financial Statement Event relates to the Guarantor and the Guarantor's credit rating issued by the Rating Agency is lower than the credit rating issued by the Rating Agency as at the date of this Contract the Continuity Plan shall as a minimum set out details of additional or replacement security to be provided by the </w:t>
      </w:r>
      <w:r w:rsidRPr="000D64B1">
        <w:rPr>
          <w:rFonts w:cs="Arial"/>
          <w:i/>
          <w:szCs w:val="20"/>
        </w:rPr>
        <w:t>Contractor</w:t>
      </w:r>
      <w:r w:rsidRPr="000D64B1">
        <w:rPr>
          <w:rFonts w:cs="Arial"/>
          <w:szCs w:val="20"/>
        </w:rPr>
        <w:t>, being:</w:t>
      </w:r>
    </w:p>
    <w:p w14:paraId="67F21719" w14:textId="7311510C" w:rsidR="000F1C51" w:rsidRPr="000D64B1" w:rsidRDefault="000F1C51" w:rsidP="00FF368F">
      <w:pPr>
        <w:pStyle w:val="TLTLevel3"/>
        <w:rPr>
          <w:rFonts w:cs="Arial"/>
          <w:szCs w:val="20"/>
        </w:rPr>
      </w:pPr>
      <w:r w:rsidRPr="000D64B1">
        <w:rPr>
          <w:rFonts w:cs="Arial"/>
          <w:szCs w:val="20"/>
        </w:rPr>
        <w:t xml:space="preserve">a bond in favour of the </w:t>
      </w:r>
      <w:r w:rsidRPr="00FF368F">
        <w:rPr>
          <w:rFonts w:cs="Arial"/>
          <w:szCs w:val="20"/>
        </w:rPr>
        <w:t>Employer</w:t>
      </w:r>
      <w:r w:rsidRPr="000D64B1">
        <w:rPr>
          <w:rFonts w:cs="Arial"/>
          <w:szCs w:val="20"/>
        </w:rPr>
        <w:t xml:space="preserve"> (in </w:t>
      </w:r>
      <w:r w:rsidR="000D64B1">
        <w:rPr>
          <w:rFonts w:cs="Arial"/>
          <w:szCs w:val="20"/>
        </w:rPr>
        <w:t xml:space="preserve">the </w:t>
      </w:r>
      <w:r w:rsidR="000D64B1" w:rsidRPr="00FF368F">
        <w:rPr>
          <w:rFonts w:cs="Arial"/>
          <w:szCs w:val="20"/>
        </w:rPr>
        <w:t>“ABI Model Form of Guarantee Bond” published by the Association of British Insurers</w:t>
      </w:r>
      <w:r w:rsidRPr="00FF368F">
        <w:rPr>
          <w:rFonts w:cs="Arial"/>
          <w:szCs w:val="20"/>
        </w:rPr>
        <w:t>)</w:t>
      </w:r>
      <w:r w:rsidRPr="000D64B1">
        <w:rPr>
          <w:rFonts w:cs="Arial"/>
          <w:szCs w:val="20"/>
        </w:rPr>
        <w:t xml:space="preserve"> and value not to exceed </w:t>
      </w:r>
      <w:r w:rsidR="00402DE4">
        <w:rPr>
          <w:rFonts w:cs="Arial"/>
          <w:szCs w:val="20"/>
        </w:rPr>
        <w:t>£5,000,000 (five million pounds)</w:t>
      </w:r>
      <w:r w:rsidRPr="000D64B1">
        <w:rPr>
          <w:rFonts w:cs="Arial"/>
          <w:szCs w:val="20"/>
        </w:rPr>
        <w:t xml:space="preserve">; or </w:t>
      </w:r>
    </w:p>
    <w:p w14:paraId="4D6D0D3F" w14:textId="77777777" w:rsidR="000F1C51" w:rsidRPr="000D64B1" w:rsidRDefault="000F1C51" w:rsidP="00FF368F">
      <w:pPr>
        <w:pStyle w:val="TLTLevel3"/>
        <w:rPr>
          <w:rFonts w:cs="Arial"/>
          <w:szCs w:val="20"/>
        </w:rPr>
      </w:pPr>
      <w:r w:rsidRPr="000D64B1">
        <w:rPr>
          <w:rFonts w:cs="Arial"/>
          <w:szCs w:val="20"/>
        </w:rPr>
        <w:t xml:space="preserve">a form of further guarantee from a new guarantor to be approved by the </w:t>
      </w:r>
      <w:r w:rsidRPr="00FF368F">
        <w:rPr>
          <w:rFonts w:cs="Arial"/>
          <w:szCs w:val="20"/>
        </w:rPr>
        <w:t>Employer</w:t>
      </w:r>
      <w:r w:rsidRPr="000D64B1">
        <w:rPr>
          <w:rFonts w:cs="Arial"/>
          <w:szCs w:val="20"/>
        </w:rPr>
        <w:t xml:space="preserve"> in substantially the form of the Guarantee. </w:t>
      </w:r>
    </w:p>
    <w:p w14:paraId="6BA20AB1" w14:textId="77777777" w:rsidR="000F1C51" w:rsidRPr="000D64B1" w:rsidRDefault="000F1C51" w:rsidP="000F1C51">
      <w:pPr>
        <w:pStyle w:val="TLTLevel2"/>
        <w:rPr>
          <w:rFonts w:cs="Arial"/>
          <w:szCs w:val="20"/>
        </w:rPr>
      </w:pPr>
      <w:r w:rsidRPr="000D64B1">
        <w:rPr>
          <w:rFonts w:cs="Arial"/>
          <w:szCs w:val="20"/>
        </w:rPr>
        <w:t xml:space="preserve">Following receipt of the Continuity Plan the </w:t>
      </w:r>
      <w:r w:rsidRPr="000D64B1">
        <w:rPr>
          <w:rFonts w:cs="Arial"/>
          <w:i/>
          <w:szCs w:val="20"/>
        </w:rPr>
        <w:t>Employer</w:t>
      </w:r>
      <w:r w:rsidRPr="000D64B1">
        <w:rPr>
          <w:rFonts w:cs="Arial"/>
          <w:szCs w:val="20"/>
        </w:rPr>
        <w:t xml:space="preserve"> may, in addition to any other rights, notify the </w:t>
      </w:r>
      <w:r w:rsidRPr="000D64B1">
        <w:rPr>
          <w:rFonts w:cs="Arial"/>
          <w:i/>
          <w:szCs w:val="20"/>
        </w:rPr>
        <w:t>Contractor</w:t>
      </w:r>
      <w:r w:rsidRPr="000D64B1">
        <w:rPr>
          <w:rFonts w:cs="Arial"/>
          <w:szCs w:val="20"/>
        </w:rPr>
        <w:t xml:space="preserve"> that it is increasing its monitoring pursuant to Clause 67.1 of the Contract</w:t>
      </w:r>
      <w:r w:rsidRPr="000D64B1">
        <w:rPr>
          <w:rFonts w:cs="Arial"/>
          <w:i/>
          <w:szCs w:val="20"/>
        </w:rPr>
        <w:t xml:space="preserve"> </w:t>
      </w:r>
      <w:r w:rsidRPr="000D64B1">
        <w:rPr>
          <w:rFonts w:cs="Arial"/>
          <w:szCs w:val="20"/>
        </w:rPr>
        <w:t xml:space="preserve">and the </w:t>
      </w:r>
      <w:r w:rsidRPr="000D64B1">
        <w:rPr>
          <w:rFonts w:cs="Arial"/>
          <w:i/>
          <w:szCs w:val="20"/>
        </w:rPr>
        <w:t>Employer</w:t>
      </w:r>
      <w:r w:rsidRPr="000D64B1">
        <w:rPr>
          <w:rFonts w:cs="Arial"/>
          <w:szCs w:val="20"/>
        </w:rPr>
        <w:t xml:space="preserve"> and </w:t>
      </w:r>
      <w:r w:rsidRPr="000D64B1">
        <w:rPr>
          <w:rFonts w:cs="Arial"/>
          <w:i/>
          <w:szCs w:val="20"/>
        </w:rPr>
        <w:t>Contractor</w:t>
      </w:r>
      <w:r w:rsidRPr="000D64B1">
        <w:rPr>
          <w:rFonts w:cs="Arial"/>
          <w:szCs w:val="20"/>
        </w:rPr>
        <w:t xml:space="preserve"> acknowledge and agree that the provisions of clause 67.2 shall apply accordingly.</w:t>
      </w:r>
    </w:p>
    <w:p w14:paraId="42811C37" w14:textId="0018B2CD" w:rsidR="000F1C51" w:rsidRPr="000D64B1" w:rsidRDefault="000F1C51" w:rsidP="000F1C51">
      <w:pPr>
        <w:pStyle w:val="TLTLevel2"/>
        <w:rPr>
          <w:rFonts w:cs="Arial"/>
          <w:szCs w:val="20"/>
        </w:rPr>
      </w:pPr>
      <w:r w:rsidRPr="000D64B1">
        <w:rPr>
          <w:rFonts w:cs="Arial"/>
          <w:szCs w:val="20"/>
        </w:rPr>
        <w:t xml:space="preserve">The </w:t>
      </w:r>
      <w:r w:rsidRPr="000D64B1">
        <w:rPr>
          <w:rFonts w:cs="Arial"/>
          <w:i/>
          <w:szCs w:val="20"/>
        </w:rPr>
        <w:t>Employer</w:t>
      </w:r>
      <w:r w:rsidRPr="000D64B1">
        <w:rPr>
          <w:rFonts w:cs="Arial"/>
          <w:szCs w:val="20"/>
        </w:rPr>
        <w:t xml:space="preserve"> shall not withhold its approval of a draft Continuity Plan unreasonably. If the </w:t>
      </w:r>
      <w:r w:rsidRPr="000D64B1">
        <w:rPr>
          <w:rFonts w:cs="Arial"/>
          <w:i/>
          <w:szCs w:val="20"/>
        </w:rPr>
        <w:t>Employer</w:t>
      </w:r>
      <w:r w:rsidRPr="000D64B1">
        <w:rPr>
          <w:rFonts w:cs="Arial"/>
          <w:szCs w:val="20"/>
        </w:rPr>
        <w:t xml:space="preserve"> does not approve the draft Continuity Plan, it shall inform the </w:t>
      </w:r>
      <w:r w:rsidRPr="000D64B1">
        <w:rPr>
          <w:rFonts w:cs="Arial"/>
          <w:i/>
          <w:szCs w:val="20"/>
        </w:rPr>
        <w:t>Contractor</w:t>
      </w:r>
      <w:r w:rsidRPr="000D64B1">
        <w:rPr>
          <w:rFonts w:cs="Arial"/>
          <w:szCs w:val="20"/>
        </w:rPr>
        <w:t xml:space="preserve"> of its reasons and the </w:t>
      </w:r>
      <w:r w:rsidRPr="000D64B1">
        <w:rPr>
          <w:rFonts w:cs="Arial"/>
          <w:i/>
          <w:szCs w:val="20"/>
        </w:rPr>
        <w:t>Contractor</w:t>
      </w:r>
      <w:r w:rsidRPr="000D64B1">
        <w:rPr>
          <w:rFonts w:cs="Arial"/>
          <w:szCs w:val="20"/>
        </w:rPr>
        <w:t xml:space="preserve"> shall take those reasons into account in the preparation of a further draft Continuity Plan, which shall be resubmitted to the </w:t>
      </w:r>
      <w:r w:rsidRPr="000D64B1">
        <w:rPr>
          <w:rFonts w:cs="Arial"/>
          <w:i/>
          <w:szCs w:val="20"/>
        </w:rPr>
        <w:t>Employer</w:t>
      </w:r>
      <w:r w:rsidRPr="000D64B1">
        <w:rPr>
          <w:rFonts w:cs="Arial"/>
          <w:szCs w:val="20"/>
        </w:rPr>
        <w:t xml:space="preserve"> within five (5) Working Days of the rejection of the first draft. This process shall be repeated until the Continuity Plan is approved by the </w:t>
      </w:r>
      <w:r w:rsidRPr="000D64B1">
        <w:rPr>
          <w:rFonts w:cs="Arial"/>
          <w:i/>
          <w:szCs w:val="20"/>
        </w:rPr>
        <w:t>Employer</w:t>
      </w:r>
      <w:r w:rsidRPr="000D64B1">
        <w:rPr>
          <w:rFonts w:cs="Arial"/>
          <w:szCs w:val="20"/>
        </w:rPr>
        <w:t xml:space="preserve"> or referred to the Dispute Resolution Procedure under Paragraph </w:t>
      </w:r>
      <w:r w:rsidRPr="000D64B1">
        <w:rPr>
          <w:rFonts w:cs="Arial"/>
          <w:szCs w:val="20"/>
        </w:rPr>
        <w:fldChar w:fldCharType="begin"/>
      </w:r>
      <w:r w:rsidRPr="000D64B1">
        <w:rPr>
          <w:rFonts w:cs="Arial"/>
          <w:szCs w:val="20"/>
        </w:rPr>
        <w:instrText xml:space="preserve"> REF _Ref493514035 \r \h </w:instrText>
      </w:r>
      <w:r w:rsidR="000D64B1" w:rsidRPr="000D64B1">
        <w:rPr>
          <w:rFonts w:cs="Arial"/>
          <w:szCs w:val="20"/>
        </w:rPr>
        <w:instrText xml:space="preserve"> \* MERGEFORMAT </w:instrText>
      </w:r>
      <w:r w:rsidRPr="000D64B1">
        <w:rPr>
          <w:rFonts w:cs="Arial"/>
          <w:szCs w:val="20"/>
        </w:rPr>
      </w:r>
      <w:r w:rsidRPr="000D64B1">
        <w:rPr>
          <w:rFonts w:cs="Arial"/>
          <w:szCs w:val="20"/>
        </w:rPr>
        <w:fldChar w:fldCharType="separate"/>
      </w:r>
      <w:r w:rsidR="00E45B42">
        <w:rPr>
          <w:rFonts w:cs="Arial"/>
          <w:szCs w:val="20"/>
        </w:rPr>
        <w:t>3.7</w:t>
      </w:r>
      <w:r w:rsidRPr="000D64B1">
        <w:rPr>
          <w:rFonts w:cs="Arial"/>
          <w:szCs w:val="20"/>
        </w:rPr>
        <w:fldChar w:fldCharType="end"/>
      </w:r>
      <w:r w:rsidRPr="000D64B1">
        <w:rPr>
          <w:rFonts w:cs="Arial"/>
          <w:szCs w:val="20"/>
        </w:rPr>
        <w:t xml:space="preserve">. </w:t>
      </w:r>
    </w:p>
    <w:p w14:paraId="6E2443D1" w14:textId="77777777" w:rsidR="000F1C51" w:rsidRPr="000D64B1" w:rsidRDefault="000F1C51" w:rsidP="000F1C51">
      <w:pPr>
        <w:pStyle w:val="TLTLevel2"/>
        <w:rPr>
          <w:rFonts w:cs="Arial"/>
          <w:szCs w:val="20"/>
        </w:rPr>
      </w:pPr>
      <w:bookmarkStart w:id="336" w:name="_Ref493514035"/>
      <w:bookmarkStart w:id="337" w:name="_Ref493439744"/>
      <w:r w:rsidRPr="000D64B1">
        <w:rPr>
          <w:rFonts w:cs="Arial"/>
          <w:szCs w:val="20"/>
        </w:rPr>
        <w:t xml:space="preserve">If the </w:t>
      </w:r>
      <w:r w:rsidRPr="000D64B1">
        <w:rPr>
          <w:rFonts w:cs="Arial"/>
          <w:i/>
          <w:szCs w:val="20"/>
        </w:rPr>
        <w:t>Employer</w:t>
      </w:r>
      <w:r w:rsidRPr="000D64B1">
        <w:rPr>
          <w:rFonts w:cs="Arial"/>
          <w:szCs w:val="20"/>
        </w:rPr>
        <w:t xml:space="preserve"> considers that the draft Continuity Plan is insufficiently detailed to be properly evaluated, will take too long to complete or will not ensure the continued performance of the </w:t>
      </w:r>
      <w:r w:rsidRPr="000D64B1">
        <w:rPr>
          <w:rFonts w:cs="Arial"/>
          <w:i/>
          <w:szCs w:val="20"/>
        </w:rPr>
        <w:t>Contractor’</w:t>
      </w:r>
      <w:r w:rsidRPr="000D64B1">
        <w:rPr>
          <w:rFonts w:cs="Arial"/>
          <w:szCs w:val="20"/>
        </w:rPr>
        <w:t>s obligations in accordance with the Contract, or in relation to:</w:t>
      </w:r>
      <w:bookmarkEnd w:id="336"/>
    </w:p>
    <w:p w14:paraId="004AA0F7" w14:textId="77777777" w:rsidR="000F1C51" w:rsidRPr="000D64B1" w:rsidRDefault="000F1C51" w:rsidP="000F1C51">
      <w:pPr>
        <w:pStyle w:val="TLTLevel3"/>
        <w:rPr>
          <w:rFonts w:cs="Arial"/>
          <w:szCs w:val="20"/>
        </w:rPr>
      </w:pPr>
      <w:r w:rsidRPr="000D64B1">
        <w:rPr>
          <w:rFonts w:cs="Arial"/>
          <w:szCs w:val="20"/>
        </w:rPr>
        <w:t xml:space="preserve">paragraph 3.5 applies, the additional comfort is not acceptable to the </w:t>
      </w:r>
      <w:r w:rsidRPr="000D64B1">
        <w:rPr>
          <w:rFonts w:cs="Arial"/>
          <w:i/>
          <w:szCs w:val="20"/>
        </w:rPr>
        <w:t>Employer</w:t>
      </w:r>
      <w:r w:rsidRPr="000D64B1">
        <w:rPr>
          <w:rFonts w:cs="Arial"/>
          <w:szCs w:val="20"/>
        </w:rPr>
        <w:t>; or</w:t>
      </w:r>
    </w:p>
    <w:p w14:paraId="4A0DD6C2" w14:textId="77777777" w:rsidR="000F1C51" w:rsidRPr="000D64B1" w:rsidRDefault="000F1C51" w:rsidP="000F1C51">
      <w:pPr>
        <w:pStyle w:val="TLTLevel3"/>
        <w:rPr>
          <w:rFonts w:cs="Arial"/>
          <w:szCs w:val="20"/>
        </w:rPr>
      </w:pPr>
      <w:r w:rsidRPr="000D64B1">
        <w:rPr>
          <w:rFonts w:cs="Arial"/>
          <w:szCs w:val="20"/>
        </w:rPr>
        <w:t xml:space="preserve">the new guarantor, the </w:t>
      </w:r>
      <w:r w:rsidRPr="000D64B1">
        <w:rPr>
          <w:rFonts w:cs="Arial"/>
          <w:i/>
          <w:szCs w:val="20"/>
        </w:rPr>
        <w:t>Employer</w:t>
      </w:r>
      <w:r w:rsidRPr="000D64B1">
        <w:rPr>
          <w:rFonts w:cs="Arial"/>
          <w:szCs w:val="20"/>
        </w:rPr>
        <w:t xml:space="preserve"> does not believe that the proposed new guarantor is of at least the same financial standing and has at least the same credit rating from a Rating Agency as the Guarantor had at the date of this Contract, </w:t>
      </w:r>
    </w:p>
    <w:p w14:paraId="0FF49EB5" w14:textId="77777777" w:rsidR="000F1C51" w:rsidRPr="000D64B1" w:rsidRDefault="000F1C51" w:rsidP="000F1C51">
      <w:pPr>
        <w:pStyle w:val="TLTLevel3"/>
        <w:numPr>
          <w:ilvl w:val="0"/>
          <w:numId w:val="0"/>
        </w:numPr>
        <w:ind w:left="720"/>
        <w:rPr>
          <w:rFonts w:cs="Arial"/>
          <w:szCs w:val="20"/>
        </w:rPr>
      </w:pPr>
      <w:r w:rsidRPr="000D64B1">
        <w:rPr>
          <w:rFonts w:cs="Arial"/>
          <w:szCs w:val="20"/>
        </w:rPr>
        <w:t>then it may either agree a further time period for the development and agreement of the Continuity Plan or escalate any issues with the draft Continuity Plan by referring the draft Continuity Plan to negotiation and/or mediation under clauses W3 and W4 save that clause W4.7 shall not apply.  If the Employer and the Contractor fail to reach agreement within twenty (20) Working Days of a Mediator's appointment under</w:t>
      </w:r>
      <w:bookmarkEnd w:id="337"/>
      <w:r w:rsidRPr="000D64B1">
        <w:rPr>
          <w:rFonts w:cs="Arial"/>
          <w:szCs w:val="20"/>
        </w:rPr>
        <w:t xml:space="preserve"> clause W4, the </w:t>
      </w:r>
      <w:r w:rsidRPr="000D64B1">
        <w:rPr>
          <w:rFonts w:cs="Arial"/>
          <w:i/>
          <w:szCs w:val="20"/>
        </w:rPr>
        <w:t>Employer</w:t>
      </w:r>
      <w:r w:rsidRPr="000D64B1">
        <w:rPr>
          <w:rFonts w:cs="Arial"/>
          <w:szCs w:val="20"/>
        </w:rPr>
        <w:t xml:space="preserve"> may decline to participate further and may exercise its other rights under this Contract.</w:t>
      </w:r>
    </w:p>
    <w:p w14:paraId="36793988" w14:textId="77777777" w:rsidR="000F1C51" w:rsidRPr="000D64B1" w:rsidRDefault="000F1C51" w:rsidP="000F1C51">
      <w:pPr>
        <w:pStyle w:val="TLTLevel2"/>
        <w:rPr>
          <w:rFonts w:cs="Arial"/>
          <w:szCs w:val="20"/>
        </w:rPr>
      </w:pPr>
      <w:bookmarkStart w:id="338" w:name="_Ref493439803"/>
      <w:r w:rsidRPr="000D64B1">
        <w:rPr>
          <w:rFonts w:cs="Arial"/>
          <w:szCs w:val="20"/>
        </w:rPr>
        <w:t xml:space="preserve">Following approval of the Continuity Plan by the </w:t>
      </w:r>
      <w:r w:rsidRPr="000D64B1">
        <w:rPr>
          <w:rFonts w:cs="Arial"/>
          <w:i/>
          <w:szCs w:val="20"/>
        </w:rPr>
        <w:t>Employer</w:t>
      </w:r>
      <w:r w:rsidRPr="000D64B1">
        <w:rPr>
          <w:rFonts w:cs="Arial"/>
          <w:szCs w:val="20"/>
        </w:rPr>
        <w:t xml:space="preserve">, the </w:t>
      </w:r>
      <w:r w:rsidRPr="000D64B1">
        <w:rPr>
          <w:rFonts w:cs="Arial"/>
          <w:i/>
          <w:szCs w:val="20"/>
        </w:rPr>
        <w:t>Contractor</w:t>
      </w:r>
      <w:r w:rsidRPr="000D64B1">
        <w:rPr>
          <w:rFonts w:cs="Arial"/>
          <w:szCs w:val="20"/>
        </w:rPr>
        <w:t xml:space="preserve"> shall:</w:t>
      </w:r>
      <w:bookmarkEnd w:id="338"/>
    </w:p>
    <w:p w14:paraId="63A0DD96" w14:textId="77777777" w:rsidR="000F1C51" w:rsidRPr="000D64B1" w:rsidRDefault="000F1C51" w:rsidP="000F1C51">
      <w:pPr>
        <w:pStyle w:val="TLTLevel3"/>
        <w:rPr>
          <w:rFonts w:cs="Arial"/>
          <w:szCs w:val="20"/>
        </w:rPr>
      </w:pPr>
      <w:bookmarkStart w:id="339" w:name="_Ref493439772"/>
      <w:r w:rsidRPr="000D64B1">
        <w:rPr>
          <w:rFonts w:cs="Arial"/>
          <w:szCs w:val="20"/>
        </w:rPr>
        <w:t xml:space="preserve">on a regular basis (at least monthly), review the Continuity Plan and assess whether it remains adequate and up to date to ensure the continued performance and delivery of the </w:t>
      </w:r>
      <w:r w:rsidRPr="000D64B1">
        <w:rPr>
          <w:rFonts w:cs="Arial"/>
          <w:i/>
          <w:szCs w:val="20"/>
        </w:rPr>
        <w:t>Services</w:t>
      </w:r>
      <w:r w:rsidRPr="000D64B1">
        <w:rPr>
          <w:rFonts w:cs="Arial"/>
          <w:szCs w:val="20"/>
        </w:rPr>
        <w:t xml:space="preserve"> in accordance with this Contract;</w:t>
      </w:r>
      <w:bookmarkEnd w:id="339"/>
    </w:p>
    <w:p w14:paraId="2D61B2C3" w14:textId="4E901AE5" w:rsidR="000F1C51" w:rsidRPr="000D64B1" w:rsidRDefault="000F1C51" w:rsidP="000F1C51">
      <w:pPr>
        <w:pStyle w:val="TLTLevel3"/>
        <w:rPr>
          <w:rFonts w:cs="Arial"/>
          <w:szCs w:val="20"/>
        </w:rPr>
      </w:pPr>
      <w:r w:rsidRPr="000D64B1">
        <w:rPr>
          <w:rFonts w:cs="Arial"/>
          <w:szCs w:val="20"/>
        </w:rPr>
        <w:t xml:space="preserve">where the Continuity Plan is not adequate or up to date in accordance with Paragraph </w:t>
      </w:r>
      <w:r w:rsidRPr="000D64B1">
        <w:rPr>
          <w:rFonts w:cs="Arial"/>
          <w:szCs w:val="20"/>
        </w:rPr>
        <w:fldChar w:fldCharType="begin"/>
      </w:r>
      <w:r w:rsidRPr="000D64B1">
        <w:rPr>
          <w:rFonts w:cs="Arial"/>
          <w:szCs w:val="20"/>
        </w:rPr>
        <w:instrText xml:space="preserve"> REF _Ref493439772 \r \h </w:instrText>
      </w:r>
      <w:r w:rsidR="000D64B1" w:rsidRPr="000D64B1">
        <w:rPr>
          <w:rFonts w:cs="Arial"/>
          <w:szCs w:val="20"/>
        </w:rPr>
        <w:instrText xml:space="preserve"> \* MERGEFORMAT </w:instrText>
      </w:r>
      <w:r w:rsidRPr="000D64B1">
        <w:rPr>
          <w:rFonts w:cs="Arial"/>
          <w:szCs w:val="20"/>
        </w:rPr>
      </w:r>
      <w:r w:rsidRPr="000D64B1">
        <w:rPr>
          <w:rFonts w:cs="Arial"/>
          <w:szCs w:val="20"/>
        </w:rPr>
        <w:fldChar w:fldCharType="separate"/>
      </w:r>
      <w:r w:rsidR="00E45B42">
        <w:rPr>
          <w:rFonts w:cs="Arial"/>
          <w:szCs w:val="20"/>
        </w:rPr>
        <w:t>(1)</w:t>
      </w:r>
      <w:r w:rsidRPr="000D64B1">
        <w:rPr>
          <w:rFonts w:cs="Arial"/>
          <w:szCs w:val="20"/>
        </w:rPr>
        <w:fldChar w:fldCharType="end"/>
      </w:r>
      <w:r w:rsidRPr="000D64B1">
        <w:rPr>
          <w:rFonts w:cs="Arial"/>
          <w:szCs w:val="20"/>
        </w:rPr>
        <w:t xml:space="preserve">, submit an updated Continuity Plan to the </w:t>
      </w:r>
      <w:r w:rsidRPr="000D64B1">
        <w:rPr>
          <w:rFonts w:cs="Arial"/>
          <w:i/>
          <w:szCs w:val="20"/>
        </w:rPr>
        <w:t xml:space="preserve">Employer </w:t>
      </w:r>
      <w:r w:rsidRPr="000D64B1">
        <w:rPr>
          <w:rFonts w:cs="Arial"/>
          <w:szCs w:val="20"/>
        </w:rPr>
        <w:t>for its approval, and the provisions of Paragraphs 3.5 and 3.6 shall apply to the review and approval process for the updated Continuity Plan; and</w:t>
      </w:r>
    </w:p>
    <w:p w14:paraId="1813B291" w14:textId="77777777" w:rsidR="000F1C51" w:rsidRPr="000D64B1" w:rsidRDefault="000F1C51" w:rsidP="000F1C51">
      <w:pPr>
        <w:pStyle w:val="TLTLevel3"/>
        <w:rPr>
          <w:rFonts w:cs="Arial"/>
          <w:szCs w:val="20"/>
        </w:rPr>
      </w:pPr>
      <w:bookmarkStart w:id="340" w:name="_Ref493439862"/>
      <w:r w:rsidRPr="000D64B1">
        <w:rPr>
          <w:rFonts w:cs="Arial"/>
          <w:szCs w:val="20"/>
        </w:rPr>
        <w:t>comply with the Continuity Plan (including any updated Continuity Plan).</w:t>
      </w:r>
      <w:bookmarkEnd w:id="340"/>
    </w:p>
    <w:p w14:paraId="0B6C7C34" w14:textId="729E8A16" w:rsidR="001D166C" w:rsidRPr="000D64B1" w:rsidRDefault="000F1C51" w:rsidP="000D64B1">
      <w:pPr>
        <w:pStyle w:val="TLTLevel2"/>
      </w:pPr>
      <w:r w:rsidRPr="000D64B1">
        <w:t xml:space="preserve">Where the </w:t>
      </w:r>
      <w:r w:rsidRPr="000D64B1">
        <w:rPr>
          <w:i/>
        </w:rPr>
        <w:t>Contractor</w:t>
      </w:r>
      <w:r w:rsidRPr="000D64B1">
        <w:t xml:space="preserve"> reasonably believes that the relevant Financial Statement Event under Paragraph </w:t>
      </w:r>
      <w:r w:rsidRPr="000D64B1">
        <w:fldChar w:fldCharType="begin"/>
      </w:r>
      <w:r w:rsidRPr="000D64B1">
        <w:instrText xml:space="preserve"> REF _Ref493439790 \r \h </w:instrText>
      </w:r>
      <w:r w:rsidR="000D64B1" w:rsidRPr="000D64B1">
        <w:instrText xml:space="preserve"> \* MERGEFORMAT </w:instrText>
      </w:r>
      <w:r w:rsidRPr="000D64B1">
        <w:fldChar w:fldCharType="separate"/>
      </w:r>
      <w:r w:rsidR="00E45B42">
        <w:t>3.1</w:t>
      </w:r>
      <w:r w:rsidRPr="000D64B1">
        <w:fldChar w:fldCharType="end"/>
      </w:r>
      <w:r w:rsidRPr="000D64B1">
        <w:t xml:space="preserve"> (or the circumstance or matter which has caused or otherwise led to it) no longer exists, it shall notify the </w:t>
      </w:r>
      <w:r w:rsidRPr="000D64B1">
        <w:rPr>
          <w:i/>
        </w:rPr>
        <w:t>Employer</w:t>
      </w:r>
      <w:r w:rsidRPr="000D64B1">
        <w:t xml:space="preserve"> and the Parties may agree that the </w:t>
      </w:r>
      <w:r w:rsidRPr="000D64B1">
        <w:rPr>
          <w:i/>
        </w:rPr>
        <w:t>Contractor</w:t>
      </w:r>
      <w:r w:rsidRPr="000D64B1">
        <w:t xml:space="preserve"> shall be relieved of its obligations under Paragraph </w:t>
      </w:r>
      <w:r w:rsidRPr="000D64B1">
        <w:fldChar w:fldCharType="begin"/>
      </w:r>
      <w:r w:rsidRPr="000D64B1">
        <w:instrText xml:space="preserve"> REF _Ref493439803 \r \h </w:instrText>
      </w:r>
      <w:r w:rsidR="000D64B1" w:rsidRPr="000D64B1">
        <w:instrText xml:space="preserve"> \* MERGEFORMAT </w:instrText>
      </w:r>
      <w:r w:rsidRPr="000D64B1">
        <w:fldChar w:fldCharType="separate"/>
      </w:r>
      <w:r w:rsidR="00E45B42">
        <w:t>3.8</w:t>
      </w:r>
      <w:r w:rsidRPr="000D64B1">
        <w:fldChar w:fldCharType="end"/>
      </w:r>
      <w:r w:rsidRPr="000D64B1">
        <w:t>.</w:t>
      </w:r>
    </w:p>
    <w:sectPr w:rsidR="001D166C" w:rsidRPr="000D64B1" w:rsidSect="00667389">
      <w:footerReference w:type="default" r:id="rId19"/>
      <w:endnotePr>
        <w:numFmt w:val="decimal"/>
      </w:endnotePr>
      <w:pgSz w:w="11909" w:h="16834" w:code="9"/>
      <w:pgMar w:top="1241" w:right="1440" w:bottom="1560" w:left="1440" w:header="426" w:footer="433"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742A7" w14:textId="77777777" w:rsidR="00402DE4" w:rsidRDefault="00402DE4">
      <w:pPr>
        <w:spacing w:line="20" w:lineRule="exact"/>
      </w:pPr>
    </w:p>
  </w:endnote>
  <w:endnote w:type="continuationSeparator" w:id="0">
    <w:p w14:paraId="3C835DAE" w14:textId="77777777" w:rsidR="00402DE4" w:rsidRDefault="00402DE4">
      <w:pPr>
        <w:spacing w:line="20" w:lineRule="exact"/>
      </w:pPr>
      <w:r>
        <w:t xml:space="preserve"> </w:t>
      </w:r>
    </w:p>
  </w:endnote>
  <w:endnote w:type="continuationNotice" w:id="1">
    <w:p w14:paraId="1E9E7FE2" w14:textId="77777777" w:rsidR="00402DE4" w:rsidRDefault="00402DE4">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Arial Bold">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48306" w14:textId="77777777" w:rsidR="00402DE4" w:rsidRPr="00074357" w:rsidRDefault="00402DE4" w:rsidP="00074357">
    <w:pPr>
      <w:pStyle w:val="Footer"/>
      <w:tabs>
        <w:tab w:val="clear" w:pos="8306"/>
      </w:tabs>
      <w:ind w:right="-43"/>
      <w:jc w:val="center"/>
      <w:rPr>
        <w:sz w:val="24"/>
      </w:rPr>
    </w:pPr>
    <w:r w:rsidRPr="00C81EC7">
      <w:rPr>
        <w:rFonts w:cs="Arial"/>
        <w:szCs w:val="22"/>
      </w:rPr>
      <w:t xml:space="preserve">Page </w:t>
    </w:r>
    <w:r w:rsidRPr="00C81EC7">
      <w:rPr>
        <w:rFonts w:cs="Arial"/>
        <w:szCs w:val="22"/>
      </w:rPr>
      <w:fldChar w:fldCharType="begin"/>
    </w:r>
    <w:r w:rsidRPr="00C81EC7">
      <w:rPr>
        <w:rFonts w:cs="Arial"/>
        <w:szCs w:val="22"/>
      </w:rPr>
      <w:instrText xml:space="preserve"> PAGE </w:instrText>
    </w:r>
    <w:r w:rsidRPr="00C81EC7">
      <w:rPr>
        <w:rFonts w:cs="Arial"/>
        <w:szCs w:val="22"/>
      </w:rPr>
      <w:fldChar w:fldCharType="separate"/>
    </w:r>
    <w:r w:rsidR="0062368F">
      <w:rPr>
        <w:rFonts w:cs="Arial"/>
        <w:noProof/>
        <w:szCs w:val="22"/>
      </w:rPr>
      <w:t>186</w:t>
    </w:r>
    <w:r w:rsidRPr="00C81EC7">
      <w:rPr>
        <w:rFonts w:cs="Arial"/>
        <w:szCs w:val="22"/>
      </w:rPr>
      <w:fldChar w:fldCharType="end"/>
    </w:r>
    <w:r w:rsidRPr="00C81EC7">
      <w:rPr>
        <w:rFonts w:cs="Arial"/>
        <w:szCs w:val="22"/>
      </w:rPr>
      <w:t xml:space="preserve"> of </w:t>
    </w:r>
    <w:r w:rsidRPr="00C81EC7">
      <w:rPr>
        <w:rFonts w:cs="Arial"/>
        <w:szCs w:val="22"/>
      </w:rPr>
      <w:fldChar w:fldCharType="begin"/>
    </w:r>
    <w:r w:rsidRPr="00C81EC7">
      <w:rPr>
        <w:rFonts w:cs="Arial"/>
        <w:szCs w:val="22"/>
      </w:rPr>
      <w:instrText xml:space="preserve"> NUMPAGES </w:instrText>
    </w:r>
    <w:r w:rsidRPr="00C81EC7">
      <w:rPr>
        <w:rFonts w:cs="Arial"/>
        <w:szCs w:val="22"/>
      </w:rPr>
      <w:fldChar w:fldCharType="separate"/>
    </w:r>
    <w:r w:rsidR="0062368F">
      <w:rPr>
        <w:rFonts w:cs="Arial"/>
        <w:noProof/>
        <w:szCs w:val="22"/>
      </w:rPr>
      <w:t>186</w:t>
    </w:r>
    <w:r w:rsidRPr="00C81EC7">
      <w:rPr>
        <w:rFonts w:cs="Arial"/>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0EEF0" w14:textId="77777777" w:rsidR="00402DE4" w:rsidRDefault="00402DE4">
      <w:r>
        <w:separator/>
      </w:r>
    </w:p>
  </w:footnote>
  <w:footnote w:type="continuationSeparator" w:id="0">
    <w:p w14:paraId="2B520DCD" w14:textId="77777777" w:rsidR="00402DE4" w:rsidRDefault="00402DE4">
      <w:r>
        <w:continuationSeparator/>
      </w:r>
    </w:p>
  </w:footnote>
  <w:footnote w:type="continuationNotice" w:id="1">
    <w:p w14:paraId="371A81B9" w14:textId="77777777" w:rsidR="00402DE4" w:rsidRDefault="00402DE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2">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3">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4">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19842AD"/>
    <w:multiLevelType w:val="hybridMultilevel"/>
    <w:tmpl w:val="6F127F48"/>
    <w:lvl w:ilvl="0" w:tplc="08090001">
      <w:start w:val="1"/>
      <w:numFmt w:val="bullet"/>
      <w:lvlText w:val=""/>
      <w:lvlJc w:val="left"/>
      <w:pPr>
        <w:ind w:left="720" w:hanging="360"/>
      </w:pPr>
      <w:rPr>
        <w:rFonts w:ascii="Symbol" w:hAnsi="Symbol" w:hint="default"/>
      </w:rPr>
    </w:lvl>
    <w:lvl w:ilvl="1" w:tplc="99F277A0">
      <w:start w:val="1"/>
      <w:numFmt w:val="bullet"/>
      <w:lvlText w:val="o"/>
      <w:lvlJc w:val="left"/>
      <w:pPr>
        <w:ind w:left="1353" w:hanging="360"/>
      </w:pPr>
      <w:rPr>
        <w:rFonts w:ascii="Courier New" w:hAnsi="Courier New" w:cs="Courier New" w:hint="default"/>
      </w:rPr>
    </w:lvl>
    <w:lvl w:ilvl="2" w:tplc="9A8EE76A" w:tentative="1">
      <w:start w:val="1"/>
      <w:numFmt w:val="bullet"/>
      <w:lvlText w:val=""/>
      <w:lvlJc w:val="left"/>
      <w:pPr>
        <w:ind w:left="2160" w:hanging="360"/>
      </w:pPr>
      <w:rPr>
        <w:rFonts w:ascii="Wingdings" w:hAnsi="Wingdings" w:hint="default"/>
      </w:rPr>
    </w:lvl>
    <w:lvl w:ilvl="3" w:tplc="57386D5A" w:tentative="1">
      <w:start w:val="1"/>
      <w:numFmt w:val="bullet"/>
      <w:lvlText w:val=""/>
      <w:lvlJc w:val="left"/>
      <w:pPr>
        <w:ind w:left="2880" w:hanging="360"/>
      </w:pPr>
      <w:rPr>
        <w:rFonts w:ascii="Symbol" w:hAnsi="Symbol" w:hint="default"/>
      </w:rPr>
    </w:lvl>
    <w:lvl w:ilvl="4" w:tplc="859C1506" w:tentative="1">
      <w:start w:val="1"/>
      <w:numFmt w:val="bullet"/>
      <w:lvlText w:val="o"/>
      <w:lvlJc w:val="left"/>
      <w:pPr>
        <w:ind w:left="3600" w:hanging="360"/>
      </w:pPr>
      <w:rPr>
        <w:rFonts w:ascii="Courier New" w:hAnsi="Courier New" w:cs="Courier New" w:hint="default"/>
      </w:rPr>
    </w:lvl>
    <w:lvl w:ilvl="5" w:tplc="D87A5916" w:tentative="1">
      <w:start w:val="1"/>
      <w:numFmt w:val="bullet"/>
      <w:lvlText w:val=""/>
      <w:lvlJc w:val="left"/>
      <w:pPr>
        <w:ind w:left="4320" w:hanging="360"/>
      </w:pPr>
      <w:rPr>
        <w:rFonts w:ascii="Wingdings" w:hAnsi="Wingdings" w:hint="default"/>
      </w:rPr>
    </w:lvl>
    <w:lvl w:ilvl="6" w:tplc="29D68598" w:tentative="1">
      <w:start w:val="1"/>
      <w:numFmt w:val="bullet"/>
      <w:lvlText w:val=""/>
      <w:lvlJc w:val="left"/>
      <w:pPr>
        <w:ind w:left="5040" w:hanging="360"/>
      </w:pPr>
      <w:rPr>
        <w:rFonts w:ascii="Symbol" w:hAnsi="Symbol" w:hint="default"/>
      </w:rPr>
    </w:lvl>
    <w:lvl w:ilvl="7" w:tplc="A2B2325E" w:tentative="1">
      <w:start w:val="1"/>
      <w:numFmt w:val="bullet"/>
      <w:lvlText w:val="o"/>
      <w:lvlJc w:val="left"/>
      <w:pPr>
        <w:ind w:left="5760" w:hanging="360"/>
      </w:pPr>
      <w:rPr>
        <w:rFonts w:ascii="Courier New" w:hAnsi="Courier New" w:cs="Courier New" w:hint="default"/>
      </w:rPr>
    </w:lvl>
    <w:lvl w:ilvl="8" w:tplc="9A24EED4" w:tentative="1">
      <w:start w:val="1"/>
      <w:numFmt w:val="bullet"/>
      <w:lvlText w:val=""/>
      <w:lvlJc w:val="left"/>
      <w:pPr>
        <w:ind w:left="6480" w:hanging="360"/>
      </w:pPr>
      <w:rPr>
        <w:rFonts w:ascii="Wingdings" w:hAnsi="Wingdings" w:hint="default"/>
      </w:rPr>
    </w:lvl>
  </w:abstractNum>
  <w:abstractNum w:abstractNumId="6">
    <w:nsid w:val="043E6670"/>
    <w:multiLevelType w:val="hybridMultilevel"/>
    <w:tmpl w:val="3F0047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nsid w:val="05966C64"/>
    <w:multiLevelType w:val="hybridMultilevel"/>
    <w:tmpl w:val="070EF3E0"/>
    <w:lvl w:ilvl="0" w:tplc="093A2F22">
      <w:start w:val="1"/>
      <w:numFmt w:val="lowerLetter"/>
      <w:pStyle w:val="GPSL5numberedclause"/>
      <w:lvlText w:val="%1)"/>
      <w:lvlJc w:val="left"/>
      <w:pPr>
        <w:ind w:left="3414" w:hanging="360"/>
      </w:pPr>
      <w:rPr>
        <w:bCs w:val="0"/>
        <w:iCs w:val="0"/>
        <w:caps w:val="0"/>
        <w:smallCaps w:val="0"/>
        <w:strike w:val="0"/>
        <w:dstrike w:val="0"/>
        <w:noProof w:val="0"/>
        <w:vanish w:val="0"/>
        <w:spacing w:val="0"/>
        <w:kern w:val="0"/>
        <w:position w:val="0"/>
        <w:u w:val="none"/>
        <w:vertAlign w:val="baseline"/>
        <w:em w:val="none"/>
      </w:rPr>
    </w:lvl>
    <w:lvl w:ilvl="1" w:tplc="B336BDEC" w:tentative="1">
      <w:start w:val="1"/>
      <w:numFmt w:val="lowerLetter"/>
      <w:lvlText w:val="%2."/>
      <w:lvlJc w:val="left"/>
      <w:pPr>
        <w:ind w:left="4134" w:hanging="360"/>
      </w:pPr>
    </w:lvl>
    <w:lvl w:ilvl="2" w:tplc="8FB46EE0" w:tentative="1">
      <w:start w:val="1"/>
      <w:numFmt w:val="lowerRoman"/>
      <w:lvlText w:val="%3."/>
      <w:lvlJc w:val="right"/>
      <w:pPr>
        <w:ind w:left="4854" w:hanging="180"/>
      </w:pPr>
    </w:lvl>
    <w:lvl w:ilvl="3" w:tplc="27E6F84E" w:tentative="1">
      <w:start w:val="1"/>
      <w:numFmt w:val="decimal"/>
      <w:lvlText w:val="%4."/>
      <w:lvlJc w:val="left"/>
      <w:pPr>
        <w:ind w:left="5574" w:hanging="360"/>
      </w:pPr>
    </w:lvl>
    <w:lvl w:ilvl="4" w:tplc="5FB0391E" w:tentative="1">
      <w:start w:val="1"/>
      <w:numFmt w:val="lowerLetter"/>
      <w:lvlText w:val="%5."/>
      <w:lvlJc w:val="left"/>
      <w:pPr>
        <w:ind w:left="6294" w:hanging="360"/>
      </w:pPr>
    </w:lvl>
    <w:lvl w:ilvl="5" w:tplc="831894BC" w:tentative="1">
      <w:start w:val="1"/>
      <w:numFmt w:val="lowerRoman"/>
      <w:lvlText w:val="%6."/>
      <w:lvlJc w:val="right"/>
      <w:pPr>
        <w:ind w:left="7014" w:hanging="180"/>
      </w:pPr>
    </w:lvl>
    <w:lvl w:ilvl="6" w:tplc="62A84298" w:tentative="1">
      <w:start w:val="1"/>
      <w:numFmt w:val="decimal"/>
      <w:lvlText w:val="%7."/>
      <w:lvlJc w:val="left"/>
      <w:pPr>
        <w:ind w:left="7734" w:hanging="360"/>
      </w:pPr>
    </w:lvl>
    <w:lvl w:ilvl="7" w:tplc="1022301E" w:tentative="1">
      <w:start w:val="1"/>
      <w:numFmt w:val="lowerLetter"/>
      <w:lvlText w:val="%8."/>
      <w:lvlJc w:val="left"/>
      <w:pPr>
        <w:ind w:left="8454" w:hanging="360"/>
      </w:pPr>
    </w:lvl>
    <w:lvl w:ilvl="8" w:tplc="77CC51D4" w:tentative="1">
      <w:start w:val="1"/>
      <w:numFmt w:val="lowerRoman"/>
      <w:lvlText w:val="%9."/>
      <w:lvlJc w:val="right"/>
      <w:pPr>
        <w:ind w:left="9174" w:hanging="180"/>
      </w:pPr>
    </w:lvl>
  </w:abstractNum>
  <w:abstractNum w:abstractNumId="9">
    <w:nsid w:val="06576B55"/>
    <w:multiLevelType w:val="hybridMultilevel"/>
    <w:tmpl w:val="838E6E9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nsid w:val="07661327"/>
    <w:multiLevelType w:val="hybridMultilevel"/>
    <w:tmpl w:val="FA6A74F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353"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57386D5A" w:tentative="1">
      <w:start w:val="1"/>
      <w:numFmt w:val="bullet"/>
      <w:lvlText w:val=""/>
      <w:lvlJc w:val="left"/>
      <w:pPr>
        <w:ind w:left="2880" w:hanging="360"/>
      </w:pPr>
      <w:rPr>
        <w:rFonts w:ascii="Symbol" w:hAnsi="Symbol" w:hint="default"/>
      </w:rPr>
    </w:lvl>
    <w:lvl w:ilvl="4" w:tplc="859C1506" w:tentative="1">
      <w:start w:val="1"/>
      <w:numFmt w:val="bullet"/>
      <w:lvlText w:val="o"/>
      <w:lvlJc w:val="left"/>
      <w:pPr>
        <w:ind w:left="3600" w:hanging="360"/>
      </w:pPr>
      <w:rPr>
        <w:rFonts w:ascii="Courier New" w:hAnsi="Courier New" w:cs="Courier New" w:hint="default"/>
      </w:rPr>
    </w:lvl>
    <w:lvl w:ilvl="5" w:tplc="D87A5916" w:tentative="1">
      <w:start w:val="1"/>
      <w:numFmt w:val="bullet"/>
      <w:lvlText w:val=""/>
      <w:lvlJc w:val="left"/>
      <w:pPr>
        <w:ind w:left="4320" w:hanging="360"/>
      </w:pPr>
      <w:rPr>
        <w:rFonts w:ascii="Wingdings" w:hAnsi="Wingdings" w:hint="default"/>
      </w:rPr>
    </w:lvl>
    <w:lvl w:ilvl="6" w:tplc="29D68598" w:tentative="1">
      <w:start w:val="1"/>
      <w:numFmt w:val="bullet"/>
      <w:lvlText w:val=""/>
      <w:lvlJc w:val="left"/>
      <w:pPr>
        <w:ind w:left="5040" w:hanging="360"/>
      </w:pPr>
      <w:rPr>
        <w:rFonts w:ascii="Symbol" w:hAnsi="Symbol" w:hint="default"/>
      </w:rPr>
    </w:lvl>
    <w:lvl w:ilvl="7" w:tplc="A2B2325E" w:tentative="1">
      <w:start w:val="1"/>
      <w:numFmt w:val="bullet"/>
      <w:lvlText w:val="o"/>
      <w:lvlJc w:val="left"/>
      <w:pPr>
        <w:ind w:left="5760" w:hanging="360"/>
      </w:pPr>
      <w:rPr>
        <w:rFonts w:ascii="Courier New" w:hAnsi="Courier New" w:cs="Courier New" w:hint="default"/>
      </w:rPr>
    </w:lvl>
    <w:lvl w:ilvl="8" w:tplc="9A24EED4" w:tentative="1">
      <w:start w:val="1"/>
      <w:numFmt w:val="bullet"/>
      <w:lvlText w:val=""/>
      <w:lvlJc w:val="left"/>
      <w:pPr>
        <w:ind w:left="6480" w:hanging="360"/>
      </w:pPr>
      <w:rPr>
        <w:rFonts w:ascii="Wingdings" w:hAnsi="Wingdings" w:hint="default"/>
      </w:rPr>
    </w:lvl>
  </w:abstractNum>
  <w:abstractNum w:abstractNumId="11">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9D27E1E"/>
    <w:multiLevelType w:val="hybridMultilevel"/>
    <w:tmpl w:val="58FAEE64"/>
    <w:lvl w:ilvl="0" w:tplc="08090001">
      <w:start w:val="1"/>
      <w:numFmt w:val="bullet"/>
      <w:lvlText w:val=""/>
      <w:lvlJc w:val="left"/>
      <w:pPr>
        <w:ind w:left="1321" w:hanging="360"/>
      </w:pPr>
      <w:rPr>
        <w:rFonts w:ascii="Symbol" w:hAnsi="Symbol" w:hint="default"/>
      </w:rPr>
    </w:lvl>
    <w:lvl w:ilvl="1" w:tplc="08090003" w:tentative="1">
      <w:start w:val="1"/>
      <w:numFmt w:val="bullet"/>
      <w:lvlText w:val="o"/>
      <w:lvlJc w:val="left"/>
      <w:pPr>
        <w:ind w:left="2041" w:hanging="360"/>
      </w:pPr>
      <w:rPr>
        <w:rFonts w:ascii="Courier New" w:hAnsi="Courier New" w:cs="Courier New" w:hint="default"/>
      </w:rPr>
    </w:lvl>
    <w:lvl w:ilvl="2" w:tplc="08090005" w:tentative="1">
      <w:start w:val="1"/>
      <w:numFmt w:val="bullet"/>
      <w:lvlText w:val=""/>
      <w:lvlJc w:val="left"/>
      <w:pPr>
        <w:ind w:left="2761" w:hanging="360"/>
      </w:pPr>
      <w:rPr>
        <w:rFonts w:ascii="Wingdings" w:hAnsi="Wingdings" w:hint="default"/>
      </w:rPr>
    </w:lvl>
    <w:lvl w:ilvl="3" w:tplc="08090001" w:tentative="1">
      <w:start w:val="1"/>
      <w:numFmt w:val="bullet"/>
      <w:lvlText w:val=""/>
      <w:lvlJc w:val="left"/>
      <w:pPr>
        <w:ind w:left="3481" w:hanging="360"/>
      </w:pPr>
      <w:rPr>
        <w:rFonts w:ascii="Symbol" w:hAnsi="Symbol" w:hint="default"/>
      </w:rPr>
    </w:lvl>
    <w:lvl w:ilvl="4" w:tplc="08090003" w:tentative="1">
      <w:start w:val="1"/>
      <w:numFmt w:val="bullet"/>
      <w:lvlText w:val="o"/>
      <w:lvlJc w:val="left"/>
      <w:pPr>
        <w:ind w:left="4201" w:hanging="360"/>
      </w:pPr>
      <w:rPr>
        <w:rFonts w:ascii="Courier New" w:hAnsi="Courier New" w:cs="Courier New" w:hint="default"/>
      </w:rPr>
    </w:lvl>
    <w:lvl w:ilvl="5" w:tplc="08090005" w:tentative="1">
      <w:start w:val="1"/>
      <w:numFmt w:val="bullet"/>
      <w:lvlText w:val=""/>
      <w:lvlJc w:val="left"/>
      <w:pPr>
        <w:ind w:left="4921" w:hanging="360"/>
      </w:pPr>
      <w:rPr>
        <w:rFonts w:ascii="Wingdings" w:hAnsi="Wingdings" w:hint="default"/>
      </w:rPr>
    </w:lvl>
    <w:lvl w:ilvl="6" w:tplc="08090001" w:tentative="1">
      <w:start w:val="1"/>
      <w:numFmt w:val="bullet"/>
      <w:lvlText w:val=""/>
      <w:lvlJc w:val="left"/>
      <w:pPr>
        <w:ind w:left="5641" w:hanging="360"/>
      </w:pPr>
      <w:rPr>
        <w:rFonts w:ascii="Symbol" w:hAnsi="Symbol" w:hint="default"/>
      </w:rPr>
    </w:lvl>
    <w:lvl w:ilvl="7" w:tplc="08090003" w:tentative="1">
      <w:start w:val="1"/>
      <w:numFmt w:val="bullet"/>
      <w:lvlText w:val="o"/>
      <w:lvlJc w:val="left"/>
      <w:pPr>
        <w:ind w:left="6361" w:hanging="360"/>
      </w:pPr>
      <w:rPr>
        <w:rFonts w:ascii="Courier New" w:hAnsi="Courier New" w:cs="Courier New" w:hint="default"/>
      </w:rPr>
    </w:lvl>
    <w:lvl w:ilvl="8" w:tplc="08090005" w:tentative="1">
      <w:start w:val="1"/>
      <w:numFmt w:val="bullet"/>
      <w:lvlText w:val=""/>
      <w:lvlJc w:val="left"/>
      <w:pPr>
        <w:ind w:left="7081" w:hanging="360"/>
      </w:pPr>
      <w:rPr>
        <w:rFonts w:ascii="Wingdings" w:hAnsi="Wingdings" w:hint="default"/>
      </w:rPr>
    </w:lvl>
  </w:abstractNum>
  <w:abstractNum w:abstractNumId="14">
    <w:nsid w:val="0D8D07A7"/>
    <w:multiLevelType w:val="hybridMultilevel"/>
    <w:tmpl w:val="A05A093C"/>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5">
    <w:nsid w:val="0E4A5AE1"/>
    <w:multiLevelType w:val="hybridMultilevel"/>
    <w:tmpl w:val="7C985BA6"/>
    <w:lvl w:ilvl="0" w:tplc="DC36C592">
      <w:numFmt w:val="bullet"/>
      <w:lvlText w:val="-"/>
      <w:lvlJc w:val="left"/>
      <w:pPr>
        <w:ind w:left="1980" w:hanging="360"/>
      </w:pPr>
      <w:rPr>
        <w:rFonts w:ascii="Arial" w:eastAsia="SimSun"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6">
    <w:nsid w:val="0ECA16CC"/>
    <w:multiLevelType w:val="hybridMultilevel"/>
    <w:tmpl w:val="E42CF00A"/>
    <w:lvl w:ilvl="0" w:tplc="1088B08E">
      <w:start w:val="1"/>
      <w:numFmt w:val="decimal"/>
      <w:lvlText w:val="(%1)"/>
      <w:lvlJc w:val="left"/>
      <w:pPr>
        <w:ind w:left="1080" w:hanging="360"/>
      </w:pPr>
      <w:rPr>
        <w:rFonts w:hint="default"/>
        <w:w w:val="105"/>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0F893A90"/>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8">
    <w:nsid w:val="0FEE4FED"/>
    <w:multiLevelType w:val="multilevel"/>
    <w:tmpl w:val="B39CF332"/>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Cs w:val="0"/>
        <w:iCs w:val="0"/>
        <w:caps w:val="0"/>
        <w:smallCaps w:val="0"/>
        <w:strike w:val="0"/>
        <w:dstrike w:val="0"/>
        <w:noProof w:val="0"/>
        <w:vanish w:val="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21">
    <w:nsid w:val="11407E9D"/>
    <w:multiLevelType w:val="hybridMultilevel"/>
    <w:tmpl w:val="AD0A064E"/>
    <w:lvl w:ilvl="0" w:tplc="BF943E60">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11D43273"/>
    <w:multiLevelType w:val="hybridMultilevel"/>
    <w:tmpl w:val="5B987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12DA7B92"/>
    <w:multiLevelType w:val="hybridMultilevel"/>
    <w:tmpl w:val="00ECC28A"/>
    <w:lvl w:ilvl="0" w:tplc="08090001">
      <w:start w:val="1"/>
      <w:numFmt w:val="bullet"/>
      <w:lvlText w:val=""/>
      <w:lvlJc w:val="left"/>
      <w:pPr>
        <w:ind w:left="2004" w:hanging="360"/>
      </w:pPr>
      <w:rPr>
        <w:rFonts w:ascii="Symbol" w:hAnsi="Symbol" w:hint="default"/>
      </w:rPr>
    </w:lvl>
    <w:lvl w:ilvl="1" w:tplc="08090003" w:tentative="1">
      <w:start w:val="1"/>
      <w:numFmt w:val="bullet"/>
      <w:lvlText w:val="o"/>
      <w:lvlJc w:val="left"/>
      <w:pPr>
        <w:ind w:left="2724" w:hanging="360"/>
      </w:pPr>
      <w:rPr>
        <w:rFonts w:ascii="Courier New" w:hAnsi="Courier New" w:cs="Courier New" w:hint="default"/>
      </w:rPr>
    </w:lvl>
    <w:lvl w:ilvl="2" w:tplc="08090005" w:tentative="1">
      <w:start w:val="1"/>
      <w:numFmt w:val="bullet"/>
      <w:lvlText w:val=""/>
      <w:lvlJc w:val="left"/>
      <w:pPr>
        <w:ind w:left="3444" w:hanging="360"/>
      </w:pPr>
      <w:rPr>
        <w:rFonts w:ascii="Wingdings" w:hAnsi="Wingdings" w:hint="default"/>
      </w:rPr>
    </w:lvl>
    <w:lvl w:ilvl="3" w:tplc="08090001" w:tentative="1">
      <w:start w:val="1"/>
      <w:numFmt w:val="bullet"/>
      <w:lvlText w:val=""/>
      <w:lvlJc w:val="left"/>
      <w:pPr>
        <w:ind w:left="4164" w:hanging="360"/>
      </w:pPr>
      <w:rPr>
        <w:rFonts w:ascii="Symbol" w:hAnsi="Symbol" w:hint="default"/>
      </w:rPr>
    </w:lvl>
    <w:lvl w:ilvl="4" w:tplc="08090003" w:tentative="1">
      <w:start w:val="1"/>
      <w:numFmt w:val="bullet"/>
      <w:lvlText w:val="o"/>
      <w:lvlJc w:val="left"/>
      <w:pPr>
        <w:ind w:left="4884" w:hanging="360"/>
      </w:pPr>
      <w:rPr>
        <w:rFonts w:ascii="Courier New" w:hAnsi="Courier New" w:cs="Courier New" w:hint="default"/>
      </w:rPr>
    </w:lvl>
    <w:lvl w:ilvl="5" w:tplc="08090005" w:tentative="1">
      <w:start w:val="1"/>
      <w:numFmt w:val="bullet"/>
      <w:lvlText w:val=""/>
      <w:lvlJc w:val="left"/>
      <w:pPr>
        <w:ind w:left="5604" w:hanging="360"/>
      </w:pPr>
      <w:rPr>
        <w:rFonts w:ascii="Wingdings" w:hAnsi="Wingdings" w:hint="default"/>
      </w:rPr>
    </w:lvl>
    <w:lvl w:ilvl="6" w:tplc="08090001" w:tentative="1">
      <w:start w:val="1"/>
      <w:numFmt w:val="bullet"/>
      <w:lvlText w:val=""/>
      <w:lvlJc w:val="left"/>
      <w:pPr>
        <w:ind w:left="6324" w:hanging="360"/>
      </w:pPr>
      <w:rPr>
        <w:rFonts w:ascii="Symbol" w:hAnsi="Symbol" w:hint="default"/>
      </w:rPr>
    </w:lvl>
    <w:lvl w:ilvl="7" w:tplc="08090003" w:tentative="1">
      <w:start w:val="1"/>
      <w:numFmt w:val="bullet"/>
      <w:lvlText w:val="o"/>
      <w:lvlJc w:val="left"/>
      <w:pPr>
        <w:ind w:left="7044" w:hanging="360"/>
      </w:pPr>
      <w:rPr>
        <w:rFonts w:ascii="Courier New" w:hAnsi="Courier New" w:cs="Courier New" w:hint="default"/>
      </w:rPr>
    </w:lvl>
    <w:lvl w:ilvl="8" w:tplc="08090005" w:tentative="1">
      <w:start w:val="1"/>
      <w:numFmt w:val="bullet"/>
      <w:lvlText w:val=""/>
      <w:lvlJc w:val="left"/>
      <w:pPr>
        <w:ind w:left="7764" w:hanging="360"/>
      </w:pPr>
      <w:rPr>
        <w:rFonts w:ascii="Wingdings" w:hAnsi="Wingdings" w:hint="default"/>
      </w:rPr>
    </w:lvl>
  </w:abstractNum>
  <w:abstractNum w:abstractNumId="24">
    <w:nsid w:val="14757993"/>
    <w:multiLevelType w:val="hybridMultilevel"/>
    <w:tmpl w:val="8D6C0F20"/>
    <w:lvl w:ilvl="0" w:tplc="08090001">
      <w:start w:val="1"/>
      <w:numFmt w:val="bullet"/>
      <w:lvlText w:val=""/>
      <w:lvlJc w:val="left"/>
      <w:pPr>
        <w:ind w:left="3243" w:hanging="360"/>
      </w:pPr>
      <w:rPr>
        <w:rFonts w:ascii="Symbol" w:hAnsi="Symbol" w:hint="default"/>
      </w:rPr>
    </w:lvl>
    <w:lvl w:ilvl="1" w:tplc="08090003" w:tentative="1">
      <w:start w:val="1"/>
      <w:numFmt w:val="bullet"/>
      <w:lvlText w:val="o"/>
      <w:lvlJc w:val="left"/>
      <w:pPr>
        <w:ind w:left="3963" w:hanging="360"/>
      </w:pPr>
      <w:rPr>
        <w:rFonts w:ascii="Courier New" w:hAnsi="Courier New" w:cs="Courier New" w:hint="default"/>
      </w:rPr>
    </w:lvl>
    <w:lvl w:ilvl="2" w:tplc="08090005" w:tentative="1">
      <w:start w:val="1"/>
      <w:numFmt w:val="bullet"/>
      <w:lvlText w:val=""/>
      <w:lvlJc w:val="left"/>
      <w:pPr>
        <w:ind w:left="4683" w:hanging="360"/>
      </w:pPr>
      <w:rPr>
        <w:rFonts w:ascii="Wingdings" w:hAnsi="Wingdings" w:hint="default"/>
      </w:rPr>
    </w:lvl>
    <w:lvl w:ilvl="3" w:tplc="08090001" w:tentative="1">
      <w:start w:val="1"/>
      <w:numFmt w:val="bullet"/>
      <w:lvlText w:val=""/>
      <w:lvlJc w:val="left"/>
      <w:pPr>
        <w:ind w:left="5403" w:hanging="360"/>
      </w:pPr>
      <w:rPr>
        <w:rFonts w:ascii="Symbol" w:hAnsi="Symbol" w:hint="default"/>
      </w:rPr>
    </w:lvl>
    <w:lvl w:ilvl="4" w:tplc="08090003" w:tentative="1">
      <w:start w:val="1"/>
      <w:numFmt w:val="bullet"/>
      <w:lvlText w:val="o"/>
      <w:lvlJc w:val="left"/>
      <w:pPr>
        <w:ind w:left="6123" w:hanging="360"/>
      </w:pPr>
      <w:rPr>
        <w:rFonts w:ascii="Courier New" w:hAnsi="Courier New" w:cs="Courier New" w:hint="default"/>
      </w:rPr>
    </w:lvl>
    <w:lvl w:ilvl="5" w:tplc="08090005" w:tentative="1">
      <w:start w:val="1"/>
      <w:numFmt w:val="bullet"/>
      <w:lvlText w:val=""/>
      <w:lvlJc w:val="left"/>
      <w:pPr>
        <w:ind w:left="6843" w:hanging="360"/>
      </w:pPr>
      <w:rPr>
        <w:rFonts w:ascii="Wingdings" w:hAnsi="Wingdings" w:hint="default"/>
      </w:rPr>
    </w:lvl>
    <w:lvl w:ilvl="6" w:tplc="08090001" w:tentative="1">
      <w:start w:val="1"/>
      <w:numFmt w:val="bullet"/>
      <w:lvlText w:val=""/>
      <w:lvlJc w:val="left"/>
      <w:pPr>
        <w:ind w:left="7563" w:hanging="360"/>
      </w:pPr>
      <w:rPr>
        <w:rFonts w:ascii="Symbol" w:hAnsi="Symbol" w:hint="default"/>
      </w:rPr>
    </w:lvl>
    <w:lvl w:ilvl="7" w:tplc="08090003" w:tentative="1">
      <w:start w:val="1"/>
      <w:numFmt w:val="bullet"/>
      <w:lvlText w:val="o"/>
      <w:lvlJc w:val="left"/>
      <w:pPr>
        <w:ind w:left="8283" w:hanging="360"/>
      </w:pPr>
      <w:rPr>
        <w:rFonts w:ascii="Courier New" w:hAnsi="Courier New" w:cs="Courier New" w:hint="default"/>
      </w:rPr>
    </w:lvl>
    <w:lvl w:ilvl="8" w:tplc="08090005" w:tentative="1">
      <w:start w:val="1"/>
      <w:numFmt w:val="bullet"/>
      <w:lvlText w:val=""/>
      <w:lvlJc w:val="left"/>
      <w:pPr>
        <w:ind w:left="9003" w:hanging="360"/>
      </w:pPr>
      <w:rPr>
        <w:rFonts w:ascii="Wingdings" w:hAnsi="Wingdings" w:hint="default"/>
      </w:rPr>
    </w:lvl>
  </w:abstractNum>
  <w:abstractNum w:abstractNumId="25">
    <w:nsid w:val="15533325"/>
    <w:multiLevelType w:val="hybridMultilevel"/>
    <w:tmpl w:val="48FE9BFC"/>
    <w:lvl w:ilvl="0" w:tplc="4DF4F8F6">
      <w:start w:val="1"/>
      <w:numFmt w:val="lowerLetter"/>
      <w:lvlText w:val="(%1)"/>
      <w:lvlJc w:val="left"/>
      <w:pPr>
        <w:tabs>
          <w:tab w:val="num" w:pos="720"/>
        </w:tabs>
        <w:ind w:left="720" w:hanging="360"/>
      </w:pPr>
    </w:lvl>
    <w:lvl w:ilvl="1" w:tplc="BDEA6D0E">
      <w:start w:val="1"/>
      <w:numFmt w:val="decimal"/>
      <w:lvlText w:val="%2."/>
      <w:lvlJc w:val="left"/>
      <w:pPr>
        <w:tabs>
          <w:tab w:val="num" w:pos="1440"/>
        </w:tabs>
        <w:ind w:left="1440" w:hanging="360"/>
      </w:pPr>
    </w:lvl>
    <w:lvl w:ilvl="2" w:tplc="401018BE">
      <w:start w:val="1"/>
      <w:numFmt w:val="decimal"/>
      <w:lvlText w:val="%3."/>
      <w:lvlJc w:val="left"/>
      <w:pPr>
        <w:tabs>
          <w:tab w:val="num" w:pos="2160"/>
        </w:tabs>
        <w:ind w:left="2160" w:hanging="360"/>
      </w:pPr>
    </w:lvl>
    <w:lvl w:ilvl="3" w:tplc="AA2E3D14">
      <w:start w:val="1"/>
      <w:numFmt w:val="decimal"/>
      <w:lvlText w:val="%4."/>
      <w:lvlJc w:val="left"/>
      <w:pPr>
        <w:tabs>
          <w:tab w:val="num" w:pos="2880"/>
        </w:tabs>
        <w:ind w:left="2880" w:hanging="360"/>
      </w:pPr>
    </w:lvl>
    <w:lvl w:ilvl="4" w:tplc="8CBCA660">
      <w:start w:val="1"/>
      <w:numFmt w:val="decimal"/>
      <w:lvlText w:val="%5."/>
      <w:lvlJc w:val="left"/>
      <w:pPr>
        <w:tabs>
          <w:tab w:val="num" w:pos="3600"/>
        </w:tabs>
        <w:ind w:left="3600" w:hanging="360"/>
      </w:pPr>
    </w:lvl>
    <w:lvl w:ilvl="5" w:tplc="62FE1DDA">
      <w:start w:val="1"/>
      <w:numFmt w:val="decimal"/>
      <w:lvlText w:val="%6."/>
      <w:lvlJc w:val="left"/>
      <w:pPr>
        <w:tabs>
          <w:tab w:val="num" w:pos="4320"/>
        </w:tabs>
        <w:ind w:left="4320" w:hanging="360"/>
      </w:pPr>
    </w:lvl>
    <w:lvl w:ilvl="6" w:tplc="9C90A65A">
      <w:start w:val="1"/>
      <w:numFmt w:val="decimal"/>
      <w:lvlText w:val="%7."/>
      <w:lvlJc w:val="left"/>
      <w:pPr>
        <w:tabs>
          <w:tab w:val="num" w:pos="5040"/>
        </w:tabs>
        <w:ind w:left="5040" w:hanging="360"/>
      </w:pPr>
    </w:lvl>
    <w:lvl w:ilvl="7" w:tplc="559CB120">
      <w:start w:val="1"/>
      <w:numFmt w:val="decimal"/>
      <w:lvlText w:val="%8."/>
      <w:lvlJc w:val="left"/>
      <w:pPr>
        <w:tabs>
          <w:tab w:val="num" w:pos="5760"/>
        </w:tabs>
        <w:ind w:left="5760" w:hanging="360"/>
      </w:pPr>
    </w:lvl>
    <w:lvl w:ilvl="8" w:tplc="B1E07C1A">
      <w:start w:val="1"/>
      <w:numFmt w:val="decimal"/>
      <w:lvlText w:val="%9."/>
      <w:lvlJc w:val="left"/>
      <w:pPr>
        <w:tabs>
          <w:tab w:val="num" w:pos="6480"/>
        </w:tabs>
        <w:ind w:left="6480" w:hanging="360"/>
      </w:pPr>
    </w:lvl>
  </w:abstractNum>
  <w:abstractNum w:abstractNumId="26">
    <w:nsid w:val="17DF7BBA"/>
    <w:multiLevelType w:val="hybridMultilevel"/>
    <w:tmpl w:val="D4600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18A94D8C"/>
    <w:multiLevelType w:val="hybridMultilevel"/>
    <w:tmpl w:val="92984C32"/>
    <w:lvl w:ilvl="0" w:tplc="08090001">
      <w:start w:val="1"/>
      <w:numFmt w:val="bullet"/>
      <w:lvlText w:val=""/>
      <w:lvlJc w:val="left"/>
      <w:pPr>
        <w:ind w:left="720" w:hanging="360"/>
      </w:pPr>
      <w:rPr>
        <w:rFonts w:ascii="Symbol" w:hAnsi="Symbol" w:hint="default"/>
      </w:rPr>
    </w:lvl>
    <w:lvl w:ilvl="1" w:tplc="99F277A0">
      <w:start w:val="1"/>
      <w:numFmt w:val="bullet"/>
      <w:lvlText w:val="o"/>
      <w:lvlJc w:val="left"/>
      <w:pPr>
        <w:ind w:left="1353" w:hanging="360"/>
      </w:pPr>
      <w:rPr>
        <w:rFonts w:ascii="Courier New" w:hAnsi="Courier New" w:cs="Courier New" w:hint="default"/>
      </w:rPr>
    </w:lvl>
    <w:lvl w:ilvl="2" w:tplc="9A8EE76A" w:tentative="1">
      <w:start w:val="1"/>
      <w:numFmt w:val="bullet"/>
      <w:lvlText w:val=""/>
      <w:lvlJc w:val="left"/>
      <w:pPr>
        <w:ind w:left="2160" w:hanging="360"/>
      </w:pPr>
      <w:rPr>
        <w:rFonts w:ascii="Wingdings" w:hAnsi="Wingdings" w:hint="default"/>
      </w:rPr>
    </w:lvl>
    <w:lvl w:ilvl="3" w:tplc="57386D5A" w:tentative="1">
      <w:start w:val="1"/>
      <w:numFmt w:val="bullet"/>
      <w:lvlText w:val=""/>
      <w:lvlJc w:val="left"/>
      <w:pPr>
        <w:ind w:left="2880" w:hanging="360"/>
      </w:pPr>
      <w:rPr>
        <w:rFonts w:ascii="Symbol" w:hAnsi="Symbol" w:hint="default"/>
      </w:rPr>
    </w:lvl>
    <w:lvl w:ilvl="4" w:tplc="859C1506" w:tentative="1">
      <w:start w:val="1"/>
      <w:numFmt w:val="bullet"/>
      <w:lvlText w:val="o"/>
      <w:lvlJc w:val="left"/>
      <w:pPr>
        <w:ind w:left="3600" w:hanging="360"/>
      </w:pPr>
      <w:rPr>
        <w:rFonts w:ascii="Courier New" w:hAnsi="Courier New" w:cs="Courier New" w:hint="default"/>
      </w:rPr>
    </w:lvl>
    <w:lvl w:ilvl="5" w:tplc="D87A5916" w:tentative="1">
      <w:start w:val="1"/>
      <w:numFmt w:val="bullet"/>
      <w:lvlText w:val=""/>
      <w:lvlJc w:val="left"/>
      <w:pPr>
        <w:ind w:left="4320" w:hanging="360"/>
      </w:pPr>
      <w:rPr>
        <w:rFonts w:ascii="Wingdings" w:hAnsi="Wingdings" w:hint="default"/>
      </w:rPr>
    </w:lvl>
    <w:lvl w:ilvl="6" w:tplc="29D68598" w:tentative="1">
      <w:start w:val="1"/>
      <w:numFmt w:val="bullet"/>
      <w:lvlText w:val=""/>
      <w:lvlJc w:val="left"/>
      <w:pPr>
        <w:ind w:left="5040" w:hanging="360"/>
      </w:pPr>
      <w:rPr>
        <w:rFonts w:ascii="Symbol" w:hAnsi="Symbol" w:hint="default"/>
      </w:rPr>
    </w:lvl>
    <w:lvl w:ilvl="7" w:tplc="A2B2325E" w:tentative="1">
      <w:start w:val="1"/>
      <w:numFmt w:val="bullet"/>
      <w:lvlText w:val="o"/>
      <w:lvlJc w:val="left"/>
      <w:pPr>
        <w:ind w:left="5760" w:hanging="360"/>
      </w:pPr>
      <w:rPr>
        <w:rFonts w:ascii="Courier New" w:hAnsi="Courier New" w:cs="Courier New" w:hint="default"/>
      </w:rPr>
    </w:lvl>
    <w:lvl w:ilvl="8" w:tplc="9A24EED4" w:tentative="1">
      <w:start w:val="1"/>
      <w:numFmt w:val="bullet"/>
      <w:lvlText w:val=""/>
      <w:lvlJc w:val="left"/>
      <w:pPr>
        <w:ind w:left="6480" w:hanging="360"/>
      </w:pPr>
      <w:rPr>
        <w:rFonts w:ascii="Wingdings" w:hAnsi="Wingdings" w:hint="default"/>
      </w:rPr>
    </w:lvl>
  </w:abstractNum>
  <w:abstractNum w:abstractNumId="28">
    <w:nsid w:val="18E008D0"/>
    <w:multiLevelType w:val="hybridMultilevel"/>
    <w:tmpl w:val="92181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191B4A82"/>
    <w:multiLevelType w:val="hybridMultilevel"/>
    <w:tmpl w:val="962816B6"/>
    <w:lvl w:ilvl="0" w:tplc="1C927C5E">
      <w:start w:val="1"/>
      <w:numFmt w:val="decimal"/>
      <w:lvlText w:val="(%1)"/>
      <w:lvlJc w:val="left"/>
      <w:pPr>
        <w:ind w:left="877" w:hanging="360"/>
      </w:pPr>
      <w:rPr>
        <w:rFonts w:hint="default"/>
      </w:rPr>
    </w:lvl>
    <w:lvl w:ilvl="1" w:tplc="08090019" w:tentative="1">
      <w:start w:val="1"/>
      <w:numFmt w:val="lowerLetter"/>
      <w:lvlText w:val="%2."/>
      <w:lvlJc w:val="left"/>
      <w:pPr>
        <w:ind w:left="1597" w:hanging="360"/>
      </w:pPr>
    </w:lvl>
    <w:lvl w:ilvl="2" w:tplc="0809001B" w:tentative="1">
      <w:start w:val="1"/>
      <w:numFmt w:val="lowerRoman"/>
      <w:lvlText w:val="%3."/>
      <w:lvlJc w:val="right"/>
      <w:pPr>
        <w:ind w:left="2317" w:hanging="180"/>
      </w:pPr>
    </w:lvl>
    <w:lvl w:ilvl="3" w:tplc="0809000F" w:tentative="1">
      <w:start w:val="1"/>
      <w:numFmt w:val="decimal"/>
      <w:lvlText w:val="%4."/>
      <w:lvlJc w:val="left"/>
      <w:pPr>
        <w:ind w:left="3037" w:hanging="360"/>
      </w:pPr>
    </w:lvl>
    <w:lvl w:ilvl="4" w:tplc="08090019" w:tentative="1">
      <w:start w:val="1"/>
      <w:numFmt w:val="lowerLetter"/>
      <w:lvlText w:val="%5."/>
      <w:lvlJc w:val="left"/>
      <w:pPr>
        <w:ind w:left="3757" w:hanging="360"/>
      </w:pPr>
    </w:lvl>
    <w:lvl w:ilvl="5" w:tplc="0809001B" w:tentative="1">
      <w:start w:val="1"/>
      <w:numFmt w:val="lowerRoman"/>
      <w:lvlText w:val="%6."/>
      <w:lvlJc w:val="right"/>
      <w:pPr>
        <w:ind w:left="4477" w:hanging="180"/>
      </w:pPr>
    </w:lvl>
    <w:lvl w:ilvl="6" w:tplc="0809000F" w:tentative="1">
      <w:start w:val="1"/>
      <w:numFmt w:val="decimal"/>
      <w:lvlText w:val="%7."/>
      <w:lvlJc w:val="left"/>
      <w:pPr>
        <w:ind w:left="5197" w:hanging="360"/>
      </w:pPr>
    </w:lvl>
    <w:lvl w:ilvl="7" w:tplc="08090019" w:tentative="1">
      <w:start w:val="1"/>
      <w:numFmt w:val="lowerLetter"/>
      <w:lvlText w:val="%8."/>
      <w:lvlJc w:val="left"/>
      <w:pPr>
        <w:ind w:left="5917" w:hanging="360"/>
      </w:pPr>
    </w:lvl>
    <w:lvl w:ilvl="8" w:tplc="0809001B" w:tentative="1">
      <w:start w:val="1"/>
      <w:numFmt w:val="lowerRoman"/>
      <w:lvlText w:val="%9."/>
      <w:lvlJc w:val="right"/>
      <w:pPr>
        <w:ind w:left="6637" w:hanging="180"/>
      </w:pPr>
    </w:lvl>
  </w:abstractNum>
  <w:abstractNum w:abstractNumId="30">
    <w:nsid w:val="19505182"/>
    <w:multiLevelType w:val="hybridMultilevel"/>
    <w:tmpl w:val="5BF06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1A5901D0"/>
    <w:multiLevelType w:val="hybridMultilevel"/>
    <w:tmpl w:val="8D82393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nsid w:val="1B496CBE"/>
    <w:multiLevelType w:val="hybridMultilevel"/>
    <w:tmpl w:val="4C20C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1C4C4A0E"/>
    <w:multiLevelType w:val="multilevel"/>
    <w:tmpl w:val="A30EDBD4"/>
    <w:lvl w:ilvl="0">
      <w:start w:val="31"/>
      <w:numFmt w:val="decimal"/>
      <w:lvlText w:val="%1"/>
      <w:lvlJc w:val="left"/>
      <w:pPr>
        <w:ind w:left="540" w:hanging="540"/>
      </w:pPr>
      <w:rPr>
        <w:rFonts w:hint="default"/>
        <w:w w:val="105"/>
      </w:rPr>
    </w:lvl>
    <w:lvl w:ilvl="1">
      <w:start w:val="2"/>
      <w:numFmt w:val="decimal"/>
      <w:lvlText w:val="%1.%2"/>
      <w:lvlJc w:val="left"/>
      <w:pPr>
        <w:ind w:left="900" w:hanging="540"/>
      </w:pPr>
      <w:rPr>
        <w:rFonts w:hint="default"/>
        <w:w w:val="105"/>
      </w:rPr>
    </w:lvl>
    <w:lvl w:ilvl="2">
      <w:start w:val="2"/>
      <w:numFmt w:val="decimal"/>
      <w:lvlText w:val="%1.%2.%3"/>
      <w:lvlJc w:val="left"/>
      <w:pPr>
        <w:ind w:left="1440" w:hanging="720"/>
      </w:pPr>
      <w:rPr>
        <w:rFonts w:hint="default"/>
        <w:w w:val="105"/>
      </w:rPr>
    </w:lvl>
    <w:lvl w:ilvl="3">
      <w:start w:val="1"/>
      <w:numFmt w:val="decimal"/>
      <w:lvlText w:val="%1.%2.%3.%4"/>
      <w:lvlJc w:val="left"/>
      <w:pPr>
        <w:ind w:left="1800" w:hanging="720"/>
      </w:pPr>
      <w:rPr>
        <w:rFonts w:hint="default"/>
        <w:w w:val="105"/>
      </w:rPr>
    </w:lvl>
    <w:lvl w:ilvl="4">
      <w:start w:val="1"/>
      <w:numFmt w:val="decimal"/>
      <w:lvlText w:val="%1.%2.%3.%4.%5"/>
      <w:lvlJc w:val="left"/>
      <w:pPr>
        <w:ind w:left="2520" w:hanging="1080"/>
      </w:pPr>
      <w:rPr>
        <w:rFonts w:hint="default"/>
        <w:w w:val="105"/>
      </w:rPr>
    </w:lvl>
    <w:lvl w:ilvl="5">
      <w:start w:val="1"/>
      <w:numFmt w:val="decimal"/>
      <w:lvlText w:val="%1.%2.%3.%4.%5.%6"/>
      <w:lvlJc w:val="left"/>
      <w:pPr>
        <w:ind w:left="2880" w:hanging="1080"/>
      </w:pPr>
      <w:rPr>
        <w:rFonts w:hint="default"/>
        <w:w w:val="105"/>
      </w:rPr>
    </w:lvl>
    <w:lvl w:ilvl="6">
      <w:start w:val="1"/>
      <w:numFmt w:val="decimal"/>
      <w:lvlText w:val="%1.%2.%3.%4.%5.%6.%7"/>
      <w:lvlJc w:val="left"/>
      <w:pPr>
        <w:ind w:left="3600" w:hanging="1440"/>
      </w:pPr>
      <w:rPr>
        <w:rFonts w:hint="default"/>
        <w:w w:val="105"/>
      </w:rPr>
    </w:lvl>
    <w:lvl w:ilvl="7">
      <w:start w:val="1"/>
      <w:numFmt w:val="decimal"/>
      <w:lvlText w:val="%1.%2.%3.%4.%5.%6.%7.%8"/>
      <w:lvlJc w:val="left"/>
      <w:pPr>
        <w:ind w:left="3960" w:hanging="1440"/>
      </w:pPr>
      <w:rPr>
        <w:rFonts w:hint="default"/>
        <w:w w:val="105"/>
      </w:rPr>
    </w:lvl>
    <w:lvl w:ilvl="8">
      <w:start w:val="1"/>
      <w:numFmt w:val="decimal"/>
      <w:lvlText w:val="%1.%2.%3.%4.%5.%6.%7.%8.%9"/>
      <w:lvlJc w:val="left"/>
      <w:pPr>
        <w:ind w:left="4680" w:hanging="1800"/>
      </w:pPr>
      <w:rPr>
        <w:rFonts w:hint="default"/>
        <w:w w:val="105"/>
      </w:rPr>
    </w:lvl>
  </w:abstractNum>
  <w:abstractNum w:abstractNumId="34">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5">
    <w:nsid w:val="1CAF0D28"/>
    <w:multiLevelType w:val="hybridMultilevel"/>
    <w:tmpl w:val="8510460A"/>
    <w:lvl w:ilvl="0" w:tplc="08090001">
      <w:start w:val="1"/>
      <w:numFmt w:val="bullet"/>
      <w:lvlText w:val=""/>
      <w:lvlJc w:val="left"/>
      <w:pPr>
        <w:ind w:left="1980" w:hanging="360"/>
      </w:pPr>
      <w:rPr>
        <w:rFonts w:ascii="Symbol" w:hAnsi="Symbol" w:hint="default"/>
      </w:rPr>
    </w:lvl>
    <w:lvl w:ilvl="1" w:tplc="08090003">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36">
    <w:nsid w:val="1DE91ACB"/>
    <w:multiLevelType w:val="hybridMultilevel"/>
    <w:tmpl w:val="81506E44"/>
    <w:lvl w:ilvl="0" w:tplc="5EA435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1E5B306E"/>
    <w:multiLevelType w:val="hybridMultilevel"/>
    <w:tmpl w:val="43F0C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1FFA666A"/>
    <w:multiLevelType w:val="hybridMultilevel"/>
    <w:tmpl w:val="7A105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215A32DE"/>
    <w:multiLevelType w:val="hybridMultilevel"/>
    <w:tmpl w:val="360E0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22C3417B"/>
    <w:multiLevelType w:val="hybridMultilevel"/>
    <w:tmpl w:val="3230E444"/>
    <w:lvl w:ilvl="0" w:tplc="DC36C592">
      <w:numFmt w:val="bullet"/>
      <w:lvlText w:val="-"/>
      <w:lvlJc w:val="left"/>
      <w:pPr>
        <w:ind w:left="1467" w:hanging="360"/>
      </w:pPr>
      <w:rPr>
        <w:rFonts w:ascii="Arial" w:eastAsia="SimSun" w:hAnsi="Arial" w:cs="Arial" w:hint="default"/>
      </w:rPr>
    </w:lvl>
    <w:lvl w:ilvl="1" w:tplc="ED02ED10" w:tentative="1">
      <w:start w:val="1"/>
      <w:numFmt w:val="bullet"/>
      <w:lvlText w:val="o"/>
      <w:lvlJc w:val="left"/>
      <w:pPr>
        <w:ind w:left="2187" w:hanging="360"/>
      </w:pPr>
      <w:rPr>
        <w:rFonts w:ascii="Courier New" w:hAnsi="Courier New" w:cs="Courier New" w:hint="default"/>
      </w:rPr>
    </w:lvl>
    <w:lvl w:ilvl="2" w:tplc="2E061492" w:tentative="1">
      <w:start w:val="1"/>
      <w:numFmt w:val="bullet"/>
      <w:lvlText w:val=""/>
      <w:lvlJc w:val="left"/>
      <w:pPr>
        <w:ind w:left="2907" w:hanging="360"/>
      </w:pPr>
      <w:rPr>
        <w:rFonts w:ascii="Wingdings" w:hAnsi="Wingdings" w:hint="default"/>
      </w:rPr>
    </w:lvl>
    <w:lvl w:ilvl="3" w:tplc="941A19F2" w:tentative="1">
      <w:start w:val="1"/>
      <w:numFmt w:val="bullet"/>
      <w:lvlText w:val=""/>
      <w:lvlJc w:val="left"/>
      <w:pPr>
        <w:ind w:left="3627" w:hanging="360"/>
      </w:pPr>
      <w:rPr>
        <w:rFonts w:ascii="Symbol" w:hAnsi="Symbol" w:hint="default"/>
      </w:rPr>
    </w:lvl>
    <w:lvl w:ilvl="4" w:tplc="9DC4D53A" w:tentative="1">
      <w:start w:val="1"/>
      <w:numFmt w:val="bullet"/>
      <w:lvlText w:val="o"/>
      <w:lvlJc w:val="left"/>
      <w:pPr>
        <w:ind w:left="4347" w:hanging="360"/>
      </w:pPr>
      <w:rPr>
        <w:rFonts w:ascii="Courier New" w:hAnsi="Courier New" w:cs="Courier New" w:hint="default"/>
      </w:rPr>
    </w:lvl>
    <w:lvl w:ilvl="5" w:tplc="C0DAF996" w:tentative="1">
      <w:start w:val="1"/>
      <w:numFmt w:val="bullet"/>
      <w:lvlText w:val=""/>
      <w:lvlJc w:val="left"/>
      <w:pPr>
        <w:ind w:left="5067" w:hanging="360"/>
      </w:pPr>
      <w:rPr>
        <w:rFonts w:ascii="Wingdings" w:hAnsi="Wingdings" w:hint="default"/>
      </w:rPr>
    </w:lvl>
    <w:lvl w:ilvl="6" w:tplc="AFD616AE" w:tentative="1">
      <w:start w:val="1"/>
      <w:numFmt w:val="bullet"/>
      <w:lvlText w:val=""/>
      <w:lvlJc w:val="left"/>
      <w:pPr>
        <w:ind w:left="5787" w:hanging="360"/>
      </w:pPr>
      <w:rPr>
        <w:rFonts w:ascii="Symbol" w:hAnsi="Symbol" w:hint="default"/>
      </w:rPr>
    </w:lvl>
    <w:lvl w:ilvl="7" w:tplc="532E6428" w:tentative="1">
      <w:start w:val="1"/>
      <w:numFmt w:val="bullet"/>
      <w:lvlText w:val="o"/>
      <w:lvlJc w:val="left"/>
      <w:pPr>
        <w:ind w:left="6507" w:hanging="360"/>
      </w:pPr>
      <w:rPr>
        <w:rFonts w:ascii="Courier New" w:hAnsi="Courier New" w:cs="Courier New" w:hint="default"/>
      </w:rPr>
    </w:lvl>
    <w:lvl w:ilvl="8" w:tplc="E306FB26" w:tentative="1">
      <w:start w:val="1"/>
      <w:numFmt w:val="bullet"/>
      <w:lvlText w:val=""/>
      <w:lvlJc w:val="left"/>
      <w:pPr>
        <w:ind w:left="7227" w:hanging="360"/>
      </w:pPr>
      <w:rPr>
        <w:rFonts w:ascii="Wingdings" w:hAnsi="Wingdings" w:hint="default"/>
      </w:rPr>
    </w:lvl>
  </w:abstractNum>
  <w:abstractNum w:abstractNumId="41">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42">
    <w:nsid w:val="23785A4F"/>
    <w:multiLevelType w:val="hybridMultilevel"/>
    <w:tmpl w:val="780857E6"/>
    <w:lvl w:ilvl="0" w:tplc="44A4A8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2389691D"/>
    <w:multiLevelType w:val="hybridMultilevel"/>
    <w:tmpl w:val="65FE484C"/>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45">
    <w:nsid w:val="24E5280A"/>
    <w:multiLevelType w:val="hybridMultilevel"/>
    <w:tmpl w:val="7368E528"/>
    <w:lvl w:ilvl="0" w:tplc="7FC4EA70">
      <w:start w:val="1"/>
      <w:numFmt w:val="decimal"/>
      <w:lvlText w:val="(%1)"/>
      <w:lvlJc w:val="left"/>
      <w:pPr>
        <w:ind w:left="720" w:hanging="360"/>
      </w:pPr>
      <w:rPr>
        <w:rFonts w:hint="default"/>
        <w:w w:val="105"/>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258D5822"/>
    <w:multiLevelType w:val="hybridMultilevel"/>
    <w:tmpl w:val="F9F85E8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7">
    <w:nsid w:val="25E85D83"/>
    <w:multiLevelType w:val="hybridMultilevel"/>
    <w:tmpl w:val="C5560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27B051D3"/>
    <w:multiLevelType w:val="hybridMultilevel"/>
    <w:tmpl w:val="9B9637F4"/>
    <w:lvl w:ilvl="0" w:tplc="08090001">
      <w:start w:val="1"/>
      <w:numFmt w:val="bullet"/>
      <w:lvlText w:val=""/>
      <w:lvlJc w:val="left"/>
      <w:pPr>
        <w:ind w:left="720" w:hanging="360"/>
      </w:pPr>
      <w:rPr>
        <w:rFonts w:ascii="Symbol" w:hAnsi="Symbol" w:hint="default"/>
      </w:rPr>
    </w:lvl>
    <w:lvl w:ilvl="1" w:tplc="DC36C592">
      <w:numFmt w:val="bullet"/>
      <w:lvlText w:val="-"/>
      <w:lvlJc w:val="left"/>
      <w:pPr>
        <w:ind w:left="1440" w:hanging="360"/>
      </w:pPr>
      <w:rPr>
        <w:rFonts w:ascii="Arial" w:eastAsia="SimSun" w:hAnsi="Arial" w:cs="Arial" w:hint="default"/>
      </w:rPr>
    </w:lvl>
    <w:lvl w:ilvl="2" w:tplc="93385E26">
      <w:start w:val="2"/>
      <w:numFmt w:val="bullet"/>
      <w:lvlText w:val="-"/>
      <w:lvlJc w:val="left"/>
      <w:pPr>
        <w:ind w:left="2160" w:hanging="360"/>
      </w:pPr>
      <w:rPr>
        <w:rFonts w:ascii="Arial" w:eastAsia="SimSu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27E36765"/>
    <w:multiLevelType w:val="hybridMultilevel"/>
    <w:tmpl w:val="CBDAE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2">
    <w:nsid w:val="28A27696"/>
    <w:multiLevelType w:val="hybridMultilevel"/>
    <w:tmpl w:val="3DC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29B0750D"/>
    <w:multiLevelType w:val="hybridMultilevel"/>
    <w:tmpl w:val="8BFCAD9C"/>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54">
    <w:nsid w:val="29CF1991"/>
    <w:multiLevelType w:val="hybridMultilevel"/>
    <w:tmpl w:val="314ED82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5">
    <w:nsid w:val="29FB424C"/>
    <w:multiLevelType w:val="hybridMultilevel"/>
    <w:tmpl w:val="575E4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57">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nsid w:val="2CC37492"/>
    <w:multiLevelType w:val="hybridMultilevel"/>
    <w:tmpl w:val="D21872B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9">
    <w:nsid w:val="2EBD3799"/>
    <w:multiLevelType w:val="hybridMultilevel"/>
    <w:tmpl w:val="04C6A2EC"/>
    <w:lvl w:ilvl="0" w:tplc="DC36C592">
      <w:numFmt w:val="bullet"/>
      <w:lvlText w:val="-"/>
      <w:lvlJc w:val="left"/>
      <w:pPr>
        <w:ind w:left="1467" w:hanging="360"/>
      </w:pPr>
      <w:rPr>
        <w:rFonts w:ascii="Arial" w:eastAsia="SimSun" w:hAnsi="Arial" w:cs="Arial" w:hint="default"/>
      </w:rPr>
    </w:lvl>
    <w:lvl w:ilvl="1" w:tplc="ED02ED10" w:tentative="1">
      <w:start w:val="1"/>
      <w:numFmt w:val="bullet"/>
      <w:lvlText w:val="o"/>
      <w:lvlJc w:val="left"/>
      <w:pPr>
        <w:ind w:left="2187" w:hanging="360"/>
      </w:pPr>
      <w:rPr>
        <w:rFonts w:ascii="Courier New" w:hAnsi="Courier New" w:cs="Courier New" w:hint="default"/>
      </w:rPr>
    </w:lvl>
    <w:lvl w:ilvl="2" w:tplc="2E061492" w:tentative="1">
      <w:start w:val="1"/>
      <w:numFmt w:val="bullet"/>
      <w:lvlText w:val=""/>
      <w:lvlJc w:val="left"/>
      <w:pPr>
        <w:ind w:left="2907" w:hanging="360"/>
      </w:pPr>
      <w:rPr>
        <w:rFonts w:ascii="Wingdings" w:hAnsi="Wingdings" w:hint="default"/>
      </w:rPr>
    </w:lvl>
    <w:lvl w:ilvl="3" w:tplc="941A19F2" w:tentative="1">
      <w:start w:val="1"/>
      <w:numFmt w:val="bullet"/>
      <w:lvlText w:val=""/>
      <w:lvlJc w:val="left"/>
      <w:pPr>
        <w:ind w:left="3627" w:hanging="360"/>
      </w:pPr>
      <w:rPr>
        <w:rFonts w:ascii="Symbol" w:hAnsi="Symbol" w:hint="default"/>
      </w:rPr>
    </w:lvl>
    <w:lvl w:ilvl="4" w:tplc="9DC4D53A" w:tentative="1">
      <w:start w:val="1"/>
      <w:numFmt w:val="bullet"/>
      <w:lvlText w:val="o"/>
      <w:lvlJc w:val="left"/>
      <w:pPr>
        <w:ind w:left="4347" w:hanging="360"/>
      </w:pPr>
      <w:rPr>
        <w:rFonts w:ascii="Courier New" w:hAnsi="Courier New" w:cs="Courier New" w:hint="default"/>
      </w:rPr>
    </w:lvl>
    <w:lvl w:ilvl="5" w:tplc="C0DAF996" w:tentative="1">
      <w:start w:val="1"/>
      <w:numFmt w:val="bullet"/>
      <w:lvlText w:val=""/>
      <w:lvlJc w:val="left"/>
      <w:pPr>
        <w:ind w:left="5067" w:hanging="360"/>
      </w:pPr>
      <w:rPr>
        <w:rFonts w:ascii="Wingdings" w:hAnsi="Wingdings" w:hint="default"/>
      </w:rPr>
    </w:lvl>
    <w:lvl w:ilvl="6" w:tplc="AFD616AE" w:tentative="1">
      <w:start w:val="1"/>
      <w:numFmt w:val="bullet"/>
      <w:lvlText w:val=""/>
      <w:lvlJc w:val="left"/>
      <w:pPr>
        <w:ind w:left="5787" w:hanging="360"/>
      </w:pPr>
      <w:rPr>
        <w:rFonts w:ascii="Symbol" w:hAnsi="Symbol" w:hint="default"/>
      </w:rPr>
    </w:lvl>
    <w:lvl w:ilvl="7" w:tplc="532E6428" w:tentative="1">
      <w:start w:val="1"/>
      <w:numFmt w:val="bullet"/>
      <w:lvlText w:val="o"/>
      <w:lvlJc w:val="left"/>
      <w:pPr>
        <w:ind w:left="6507" w:hanging="360"/>
      </w:pPr>
      <w:rPr>
        <w:rFonts w:ascii="Courier New" w:hAnsi="Courier New" w:cs="Courier New" w:hint="default"/>
      </w:rPr>
    </w:lvl>
    <w:lvl w:ilvl="8" w:tplc="E306FB26" w:tentative="1">
      <w:start w:val="1"/>
      <w:numFmt w:val="bullet"/>
      <w:lvlText w:val=""/>
      <w:lvlJc w:val="left"/>
      <w:pPr>
        <w:ind w:left="7227" w:hanging="360"/>
      </w:pPr>
      <w:rPr>
        <w:rFonts w:ascii="Wingdings" w:hAnsi="Wingdings" w:hint="default"/>
      </w:rPr>
    </w:lvl>
  </w:abstractNum>
  <w:abstractNum w:abstractNumId="6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61">
    <w:nsid w:val="2F645489"/>
    <w:multiLevelType w:val="hybridMultilevel"/>
    <w:tmpl w:val="EBB662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nsid w:val="30FE3337"/>
    <w:multiLevelType w:val="hybridMultilevel"/>
    <w:tmpl w:val="F524F10E"/>
    <w:lvl w:ilvl="0" w:tplc="DC36C592">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32B4649E"/>
    <w:multiLevelType w:val="hybridMultilevel"/>
    <w:tmpl w:val="4F7E227C"/>
    <w:lvl w:ilvl="0" w:tplc="DC36C59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33515E5B"/>
    <w:multiLevelType w:val="hybridMultilevel"/>
    <w:tmpl w:val="5296C428"/>
    <w:lvl w:ilvl="0" w:tplc="623E40D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66">
    <w:nsid w:val="341D0CDD"/>
    <w:multiLevelType w:val="hybridMultilevel"/>
    <w:tmpl w:val="63E6DC4C"/>
    <w:lvl w:ilvl="0" w:tplc="08090001">
      <w:start w:val="1"/>
      <w:numFmt w:val="bullet"/>
      <w:lvlText w:val=""/>
      <w:lvlJc w:val="left"/>
      <w:pPr>
        <w:ind w:left="1980" w:hanging="360"/>
      </w:pPr>
      <w:rPr>
        <w:rFonts w:ascii="Symbol" w:hAnsi="Symbol" w:hint="default"/>
      </w:rPr>
    </w:lvl>
    <w:lvl w:ilvl="1" w:tplc="DC36C592">
      <w:numFmt w:val="bullet"/>
      <w:lvlText w:val="-"/>
      <w:lvlJc w:val="left"/>
      <w:pPr>
        <w:ind w:left="2700" w:hanging="360"/>
      </w:pPr>
      <w:rPr>
        <w:rFonts w:ascii="Arial" w:eastAsia="SimSun" w:hAnsi="Arial" w:cs="Arial"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67">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68">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nsid w:val="374A55AF"/>
    <w:multiLevelType w:val="hybridMultilevel"/>
    <w:tmpl w:val="C34A91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0">
    <w:nsid w:val="375A2F8E"/>
    <w:multiLevelType w:val="hybridMultilevel"/>
    <w:tmpl w:val="1B04C0F2"/>
    <w:lvl w:ilvl="0" w:tplc="A95E3060">
      <w:start w:val="1"/>
      <w:numFmt w:val="bullet"/>
      <w:lvlText w:val=""/>
      <w:lvlJc w:val="left"/>
      <w:pPr>
        <w:tabs>
          <w:tab w:val="num" w:pos="1980"/>
        </w:tabs>
        <w:ind w:left="1977" w:hanging="357"/>
      </w:pPr>
      <w:rPr>
        <w:rFonts w:ascii="Symbol" w:hAnsi="Symbol" w:hint="default"/>
      </w:rPr>
    </w:lvl>
    <w:lvl w:ilvl="1" w:tplc="3FC28A4C">
      <w:start w:val="1"/>
      <w:numFmt w:val="bullet"/>
      <w:lvlText w:val="o"/>
      <w:lvlJc w:val="left"/>
      <w:pPr>
        <w:tabs>
          <w:tab w:val="num" w:pos="3060"/>
        </w:tabs>
        <w:ind w:left="3060" w:hanging="360"/>
      </w:pPr>
      <w:rPr>
        <w:rFonts w:ascii="Courier New" w:hAnsi="Courier New" w:hint="default"/>
      </w:rPr>
    </w:lvl>
    <w:lvl w:ilvl="2" w:tplc="EFB6C06E" w:tentative="1">
      <w:start w:val="1"/>
      <w:numFmt w:val="bullet"/>
      <w:lvlText w:val=""/>
      <w:lvlJc w:val="left"/>
      <w:pPr>
        <w:tabs>
          <w:tab w:val="num" w:pos="3780"/>
        </w:tabs>
        <w:ind w:left="3780" w:hanging="360"/>
      </w:pPr>
      <w:rPr>
        <w:rFonts w:ascii="Wingdings" w:hAnsi="Wingdings" w:hint="default"/>
      </w:rPr>
    </w:lvl>
    <w:lvl w:ilvl="3" w:tplc="E28A6C4C" w:tentative="1">
      <w:start w:val="1"/>
      <w:numFmt w:val="bullet"/>
      <w:lvlText w:val=""/>
      <w:lvlJc w:val="left"/>
      <w:pPr>
        <w:tabs>
          <w:tab w:val="num" w:pos="4500"/>
        </w:tabs>
        <w:ind w:left="4500" w:hanging="360"/>
      </w:pPr>
      <w:rPr>
        <w:rFonts w:ascii="Symbol" w:hAnsi="Symbol" w:hint="default"/>
      </w:rPr>
    </w:lvl>
    <w:lvl w:ilvl="4" w:tplc="3440DAB4" w:tentative="1">
      <w:start w:val="1"/>
      <w:numFmt w:val="bullet"/>
      <w:lvlText w:val="o"/>
      <w:lvlJc w:val="left"/>
      <w:pPr>
        <w:tabs>
          <w:tab w:val="num" w:pos="5220"/>
        </w:tabs>
        <w:ind w:left="5220" w:hanging="360"/>
      </w:pPr>
      <w:rPr>
        <w:rFonts w:ascii="Courier New" w:hAnsi="Courier New" w:hint="default"/>
      </w:rPr>
    </w:lvl>
    <w:lvl w:ilvl="5" w:tplc="CDE8C836" w:tentative="1">
      <w:start w:val="1"/>
      <w:numFmt w:val="bullet"/>
      <w:lvlText w:val=""/>
      <w:lvlJc w:val="left"/>
      <w:pPr>
        <w:tabs>
          <w:tab w:val="num" w:pos="5940"/>
        </w:tabs>
        <w:ind w:left="5940" w:hanging="360"/>
      </w:pPr>
      <w:rPr>
        <w:rFonts w:ascii="Wingdings" w:hAnsi="Wingdings" w:hint="default"/>
      </w:rPr>
    </w:lvl>
    <w:lvl w:ilvl="6" w:tplc="3476F68E" w:tentative="1">
      <w:start w:val="1"/>
      <w:numFmt w:val="bullet"/>
      <w:lvlText w:val=""/>
      <w:lvlJc w:val="left"/>
      <w:pPr>
        <w:tabs>
          <w:tab w:val="num" w:pos="6660"/>
        </w:tabs>
        <w:ind w:left="6660" w:hanging="360"/>
      </w:pPr>
      <w:rPr>
        <w:rFonts w:ascii="Symbol" w:hAnsi="Symbol" w:hint="default"/>
      </w:rPr>
    </w:lvl>
    <w:lvl w:ilvl="7" w:tplc="27F08F20" w:tentative="1">
      <w:start w:val="1"/>
      <w:numFmt w:val="bullet"/>
      <w:lvlText w:val="o"/>
      <w:lvlJc w:val="left"/>
      <w:pPr>
        <w:tabs>
          <w:tab w:val="num" w:pos="7380"/>
        </w:tabs>
        <w:ind w:left="7380" w:hanging="360"/>
      </w:pPr>
      <w:rPr>
        <w:rFonts w:ascii="Courier New" w:hAnsi="Courier New" w:hint="default"/>
      </w:rPr>
    </w:lvl>
    <w:lvl w:ilvl="8" w:tplc="57BA06F2" w:tentative="1">
      <w:start w:val="1"/>
      <w:numFmt w:val="bullet"/>
      <w:lvlText w:val=""/>
      <w:lvlJc w:val="left"/>
      <w:pPr>
        <w:tabs>
          <w:tab w:val="num" w:pos="8100"/>
        </w:tabs>
        <w:ind w:left="8100" w:hanging="360"/>
      </w:pPr>
      <w:rPr>
        <w:rFonts w:ascii="Wingdings" w:hAnsi="Wingdings" w:hint="default"/>
      </w:rPr>
    </w:lvl>
  </w:abstractNum>
  <w:abstractNum w:abstractNumId="71">
    <w:nsid w:val="37AE5130"/>
    <w:multiLevelType w:val="hybridMultilevel"/>
    <w:tmpl w:val="C41E36D2"/>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2">
    <w:nsid w:val="380421E4"/>
    <w:multiLevelType w:val="multilevel"/>
    <w:tmpl w:val="72B2A5CE"/>
    <w:numStyleLink w:val="Scheduletext"/>
  </w:abstractNum>
  <w:abstractNum w:abstractNumId="73">
    <w:nsid w:val="39CD1ECC"/>
    <w:multiLevelType w:val="hybridMultilevel"/>
    <w:tmpl w:val="511AE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3B0A28E3"/>
    <w:multiLevelType w:val="hybridMultilevel"/>
    <w:tmpl w:val="9B56A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3C3332ED"/>
    <w:multiLevelType w:val="hybridMultilevel"/>
    <w:tmpl w:val="C6C27850"/>
    <w:lvl w:ilvl="0" w:tplc="A95E3060">
      <w:start w:val="1"/>
      <w:numFmt w:val="bullet"/>
      <w:lvlText w:val=""/>
      <w:lvlJc w:val="left"/>
      <w:pPr>
        <w:tabs>
          <w:tab w:val="num" w:pos="1980"/>
        </w:tabs>
        <w:ind w:left="1977" w:hanging="357"/>
      </w:pPr>
      <w:rPr>
        <w:rFonts w:ascii="Symbol" w:hAnsi="Symbol" w:hint="default"/>
      </w:rPr>
    </w:lvl>
    <w:lvl w:ilvl="1" w:tplc="DC36C592">
      <w:numFmt w:val="bullet"/>
      <w:lvlText w:val="-"/>
      <w:lvlJc w:val="left"/>
      <w:pPr>
        <w:tabs>
          <w:tab w:val="num" w:pos="3060"/>
        </w:tabs>
        <w:ind w:left="3060" w:hanging="360"/>
      </w:pPr>
      <w:rPr>
        <w:rFonts w:ascii="Arial" w:eastAsia="SimSun" w:hAnsi="Arial" w:cs="Arial" w:hint="default"/>
      </w:rPr>
    </w:lvl>
    <w:lvl w:ilvl="2" w:tplc="EFB6C06E" w:tentative="1">
      <w:start w:val="1"/>
      <w:numFmt w:val="bullet"/>
      <w:lvlText w:val=""/>
      <w:lvlJc w:val="left"/>
      <w:pPr>
        <w:tabs>
          <w:tab w:val="num" w:pos="3780"/>
        </w:tabs>
        <w:ind w:left="3780" w:hanging="360"/>
      </w:pPr>
      <w:rPr>
        <w:rFonts w:ascii="Wingdings" w:hAnsi="Wingdings" w:hint="default"/>
      </w:rPr>
    </w:lvl>
    <w:lvl w:ilvl="3" w:tplc="E28A6C4C" w:tentative="1">
      <w:start w:val="1"/>
      <w:numFmt w:val="bullet"/>
      <w:lvlText w:val=""/>
      <w:lvlJc w:val="left"/>
      <w:pPr>
        <w:tabs>
          <w:tab w:val="num" w:pos="4500"/>
        </w:tabs>
        <w:ind w:left="4500" w:hanging="360"/>
      </w:pPr>
      <w:rPr>
        <w:rFonts w:ascii="Symbol" w:hAnsi="Symbol" w:hint="default"/>
      </w:rPr>
    </w:lvl>
    <w:lvl w:ilvl="4" w:tplc="3440DAB4" w:tentative="1">
      <w:start w:val="1"/>
      <w:numFmt w:val="bullet"/>
      <w:lvlText w:val="o"/>
      <w:lvlJc w:val="left"/>
      <w:pPr>
        <w:tabs>
          <w:tab w:val="num" w:pos="5220"/>
        </w:tabs>
        <w:ind w:left="5220" w:hanging="360"/>
      </w:pPr>
      <w:rPr>
        <w:rFonts w:ascii="Courier New" w:hAnsi="Courier New" w:hint="default"/>
      </w:rPr>
    </w:lvl>
    <w:lvl w:ilvl="5" w:tplc="CDE8C836" w:tentative="1">
      <w:start w:val="1"/>
      <w:numFmt w:val="bullet"/>
      <w:lvlText w:val=""/>
      <w:lvlJc w:val="left"/>
      <w:pPr>
        <w:tabs>
          <w:tab w:val="num" w:pos="5940"/>
        </w:tabs>
        <w:ind w:left="5940" w:hanging="360"/>
      </w:pPr>
      <w:rPr>
        <w:rFonts w:ascii="Wingdings" w:hAnsi="Wingdings" w:hint="default"/>
      </w:rPr>
    </w:lvl>
    <w:lvl w:ilvl="6" w:tplc="3476F68E" w:tentative="1">
      <w:start w:val="1"/>
      <w:numFmt w:val="bullet"/>
      <w:lvlText w:val=""/>
      <w:lvlJc w:val="left"/>
      <w:pPr>
        <w:tabs>
          <w:tab w:val="num" w:pos="6660"/>
        </w:tabs>
        <w:ind w:left="6660" w:hanging="360"/>
      </w:pPr>
      <w:rPr>
        <w:rFonts w:ascii="Symbol" w:hAnsi="Symbol" w:hint="default"/>
      </w:rPr>
    </w:lvl>
    <w:lvl w:ilvl="7" w:tplc="27F08F20" w:tentative="1">
      <w:start w:val="1"/>
      <w:numFmt w:val="bullet"/>
      <w:lvlText w:val="o"/>
      <w:lvlJc w:val="left"/>
      <w:pPr>
        <w:tabs>
          <w:tab w:val="num" w:pos="7380"/>
        </w:tabs>
        <w:ind w:left="7380" w:hanging="360"/>
      </w:pPr>
      <w:rPr>
        <w:rFonts w:ascii="Courier New" w:hAnsi="Courier New" w:hint="default"/>
      </w:rPr>
    </w:lvl>
    <w:lvl w:ilvl="8" w:tplc="57BA06F2" w:tentative="1">
      <w:start w:val="1"/>
      <w:numFmt w:val="bullet"/>
      <w:lvlText w:val=""/>
      <w:lvlJc w:val="left"/>
      <w:pPr>
        <w:tabs>
          <w:tab w:val="num" w:pos="8100"/>
        </w:tabs>
        <w:ind w:left="8100" w:hanging="360"/>
      </w:pPr>
      <w:rPr>
        <w:rFonts w:ascii="Wingdings" w:hAnsi="Wingdings" w:hint="default"/>
      </w:rPr>
    </w:lvl>
  </w:abstractNum>
  <w:abstractNum w:abstractNumId="76">
    <w:nsid w:val="3C3F09EE"/>
    <w:multiLevelType w:val="hybridMultilevel"/>
    <w:tmpl w:val="47446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78">
    <w:nsid w:val="3DC269DF"/>
    <w:multiLevelType w:val="hybridMultilevel"/>
    <w:tmpl w:val="C130C3DE"/>
    <w:lvl w:ilvl="0" w:tplc="08090001">
      <w:start w:val="1"/>
      <w:numFmt w:val="bullet"/>
      <w:lvlText w:val=""/>
      <w:lvlJc w:val="left"/>
      <w:pPr>
        <w:ind w:left="1501" w:hanging="360"/>
      </w:pPr>
      <w:rPr>
        <w:rFonts w:ascii="Symbol" w:hAnsi="Symbol" w:hint="default"/>
      </w:rPr>
    </w:lvl>
    <w:lvl w:ilvl="1" w:tplc="08090003" w:tentative="1">
      <w:start w:val="1"/>
      <w:numFmt w:val="bullet"/>
      <w:lvlText w:val="o"/>
      <w:lvlJc w:val="left"/>
      <w:pPr>
        <w:ind w:left="2221" w:hanging="360"/>
      </w:pPr>
      <w:rPr>
        <w:rFonts w:ascii="Courier New" w:hAnsi="Courier New" w:cs="Courier New" w:hint="default"/>
      </w:rPr>
    </w:lvl>
    <w:lvl w:ilvl="2" w:tplc="08090005" w:tentative="1">
      <w:start w:val="1"/>
      <w:numFmt w:val="bullet"/>
      <w:lvlText w:val=""/>
      <w:lvlJc w:val="left"/>
      <w:pPr>
        <w:ind w:left="2941" w:hanging="360"/>
      </w:pPr>
      <w:rPr>
        <w:rFonts w:ascii="Wingdings" w:hAnsi="Wingdings" w:hint="default"/>
      </w:rPr>
    </w:lvl>
    <w:lvl w:ilvl="3" w:tplc="08090001" w:tentative="1">
      <w:start w:val="1"/>
      <w:numFmt w:val="bullet"/>
      <w:lvlText w:val=""/>
      <w:lvlJc w:val="left"/>
      <w:pPr>
        <w:ind w:left="3661" w:hanging="360"/>
      </w:pPr>
      <w:rPr>
        <w:rFonts w:ascii="Symbol" w:hAnsi="Symbol" w:hint="default"/>
      </w:rPr>
    </w:lvl>
    <w:lvl w:ilvl="4" w:tplc="08090003" w:tentative="1">
      <w:start w:val="1"/>
      <w:numFmt w:val="bullet"/>
      <w:lvlText w:val="o"/>
      <w:lvlJc w:val="left"/>
      <w:pPr>
        <w:ind w:left="4381" w:hanging="360"/>
      </w:pPr>
      <w:rPr>
        <w:rFonts w:ascii="Courier New" w:hAnsi="Courier New" w:cs="Courier New" w:hint="default"/>
      </w:rPr>
    </w:lvl>
    <w:lvl w:ilvl="5" w:tplc="08090005" w:tentative="1">
      <w:start w:val="1"/>
      <w:numFmt w:val="bullet"/>
      <w:lvlText w:val=""/>
      <w:lvlJc w:val="left"/>
      <w:pPr>
        <w:ind w:left="5101" w:hanging="360"/>
      </w:pPr>
      <w:rPr>
        <w:rFonts w:ascii="Wingdings" w:hAnsi="Wingdings" w:hint="default"/>
      </w:rPr>
    </w:lvl>
    <w:lvl w:ilvl="6" w:tplc="08090001" w:tentative="1">
      <w:start w:val="1"/>
      <w:numFmt w:val="bullet"/>
      <w:lvlText w:val=""/>
      <w:lvlJc w:val="left"/>
      <w:pPr>
        <w:ind w:left="5821" w:hanging="360"/>
      </w:pPr>
      <w:rPr>
        <w:rFonts w:ascii="Symbol" w:hAnsi="Symbol" w:hint="default"/>
      </w:rPr>
    </w:lvl>
    <w:lvl w:ilvl="7" w:tplc="08090003" w:tentative="1">
      <w:start w:val="1"/>
      <w:numFmt w:val="bullet"/>
      <w:lvlText w:val="o"/>
      <w:lvlJc w:val="left"/>
      <w:pPr>
        <w:ind w:left="6541" w:hanging="360"/>
      </w:pPr>
      <w:rPr>
        <w:rFonts w:ascii="Courier New" w:hAnsi="Courier New" w:cs="Courier New" w:hint="default"/>
      </w:rPr>
    </w:lvl>
    <w:lvl w:ilvl="8" w:tplc="08090005" w:tentative="1">
      <w:start w:val="1"/>
      <w:numFmt w:val="bullet"/>
      <w:lvlText w:val=""/>
      <w:lvlJc w:val="left"/>
      <w:pPr>
        <w:ind w:left="7261" w:hanging="360"/>
      </w:pPr>
      <w:rPr>
        <w:rFonts w:ascii="Wingdings" w:hAnsi="Wingdings" w:hint="default"/>
      </w:rPr>
    </w:lvl>
  </w:abstractNum>
  <w:abstractNum w:abstractNumId="79">
    <w:nsid w:val="3EE45F7E"/>
    <w:multiLevelType w:val="hybridMultilevel"/>
    <w:tmpl w:val="495A8328"/>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80">
    <w:nsid w:val="3F560E8B"/>
    <w:multiLevelType w:val="multilevel"/>
    <w:tmpl w:val="3228AD00"/>
    <w:lvl w:ilvl="0">
      <w:start w:val="1"/>
      <w:numFmt w:val="decimal"/>
      <w:lvlText w:val="%1"/>
      <w:lvlJc w:val="left"/>
      <w:pPr>
        <w:ind w:left="720" w:hanging="360"/>
      </w:pPr>
      <w:rPr>
        <w:rFonts w:hint="default"/>
      </w:rPr>
    </w:lvl>
    <w:lvl w:ilvl="1">
      <w:start w:val="1"/>
      <w:numFmt w:val="decimal"/>
      <w:isLgl/>
      <w:lvlText w:val="%1.%2"/>
      <w:lvlJc w:val="left"/>
      <w:pPr>
        <w:ind w:left="1214" w:hanging="360"/>
      </w:pPr>
      <w:rPr>
        <w:rFonts w:hint="default"/>
      </w:rPr>
    </w:lvl>
    <w:lvl w:ilvl="2">
      <w:start w:val="1"/>
      <w:numFmt w:val="decimal"/>
      <w:isLgl/>
      <w:lvlText w:val="%1.%2.%3"/>
      <w:lvlJc w:val="left"/>
      <w:pPr>
        <w:ind w:left="2068" w:hanging="720"/>
      </w:pPr>
      <w:rPr>
        <w:rFonts w:hint="default"/>
      </w:rPr>
    </w:lvl>
    <w:lvl w:ilvl="3">
      <w:start w:val="2"/>
      <w:numFmt w:val="decimal"/>
      <w:isLgl/>
      <w:lvlText w:val="%1.%2.%3.%4"/>
      <w:lvlJc w:val="left"/>
      <w:pPr>
        <w:ind w:left="2562" w:hanging="720"/>
      </w:pPr>
      <w:rPr>
        <w:rFonts w:hint="default"/>
      </w:rPr>
    </w:lvl>
    <w:lvl w:ilvl="4">
      <w:start w:val="1"/>
      <w:numFmt w:val="decimal"/>
      <w:isLgl/>
      <w:lvlText w:val="%1.%2.%3.%4.%5"/>
      <w:lvlJc w:val="left"/>
      <w:pPr>
        <w:ind w:left="3416" w:hanging="1080"/>
      </w:pPr>
      <w:rPr>
        <w:rFonts w:hint="default"/>
      </w:rPr>
    </w:lvl>
    <w:lvl w:ilvl="5">
      <w:start w:val="1"/>
      <w:numFmt w:val="decimal"/>
      <w:isLgl/>
      <w:lvlText w:val="%1.%2.%3.%4.%5.%6"/>
      <w:lvlJc w:val="left"/>
      <w:pPr>
        <w:ind w:left="3910" w:hanging="1080"/>
      </w:pPr>
      <w:rPr>
        <w:rFonts w:hint="default"/>
      </w:rPr>
    </w:lvl>
    <w:lvl w:ilvl="6">
      <w:start w:val="1"/>
      <w:numFmt w:val="decimal"/>
      <w:isLgl/>
      <w:lvlText w:val="%1.%2.%3.%4.%5.%6.%7"/>
      <w:lvlJc w:val="left"/>
      <w:pPr>
        <w:ind w:left="4764" w:hanging="1440"/>
      </w:pPr>
      <w:rPr>
        <w:rFonts w:hint="default"/>
      </w:rPr>
    </w:lvl>
    <w:lvl w:ilvl="7">
      <w:start w:val="1"/>
      <w:numFmt w:val="decimal"/>
      <w:isLgl/>
      <w:lvlText w:val="%1.%2.%3.%4.%5.%6.%7.%8"/>
      <w:lvlJc w:val="left"/>
      <w:pPr>
        <w:ind w:left="5258" w:hanging="1440"/>
      </w:pPr>
      <w:rPr>
        <w:rFonts w:hint="default"/>
      </w:rPr>
    </w:lvl>
    <w:lvl w:ilvl="8">
      <w:start w:val="1"/>
      <w:numFmt w:val="decimal"/>
      <w:isLgl/>
      <w:lvlText w:val="%1.%2.%3.%4.%5.%6.%7.%8.%9"/>
      <w:lvlJc w:val="left"/>
      <w:pPr>
        <w:ind w:left="6112" w:hanging="1800"/>
      </w:pPr>
      <w:rPr>
        <w:rFonts w:hint="default"/>
      </w:rPr>
    </w:lvl>
  </w:abstractNum>
  <w:abstractNum w:abstractNumId="81">
    <w:nsid w:val="3FA319F8"/>
    <w:multiLevelType w:val="hybridMultilevel"/>
    <w:tmpl w:val="D85E14E4"/>
    <w:lvl w:ilvl="0" w:tplc="DC36C592">
      <w:numFmt w:val="bullet"/>
      <w:lvlText w:val="-"/>
      <w:lvlJc w:val="left"/>
      <w:pPr>
        <w:ind w:left="2700" w:hanging="360"/>
      </w:pPr>
      <w:rPr>
        <w:rFonts w:ascii="Arial" w:eastAsia="SimSun" w:hAnsi="Arial" w:cs="Arial" w:hint="default"/>
      </w:rPr>
    </w:lvl>
    <w:lvl w:ilvl="1" w:tplc="08090003" w:tentative="1">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82">
    <w:nsid w:val="420865FC"/>
    <w:multiLevelType w:val="hybridMultilevel"/>
    <w:tmpl w:val="60F62F7E"/>
    <w:lvl w:ilvl="0" w:tplc="08090001">
      <w:start w:val="1"/>
      <w:numFmt w:val="bullet"/>
      <w:lvlText w:val=""/>
      <w:lvlJc w:val="left"/>
      <w:pPr>
        <w:ind w:left="1893" w:hanging="360"/>
      </w:pPr>
      <w:rPr>
        <w:rFonts w:ascii="Symbol" w:hAnsi="Symbol" w:hint="default"/>
      </w:rPr>
    </w:lvl>
    <w:lvl w:ilvl="1" w:tplc="08090003" w:tentative="1">
      <w:start w:val="1"/>
      <w:numFmt w:val="bullet"/>
      <w:lvlText w:val="o"/>
      <w:lvlJc w:val="left"/>
      <w:pPr>
        <w:ind w:left="2613" w:hanging="360"/>
      </w:pPr>
      <w:rPr>
        <w:rFonts w:ascii="Courier New" w:hAnsi="Courier New" w:cs="Courier New" w:hint="default"/>
      </w:rPr>
    </w:lvl>
    <w:lvl w:ilvl="2" w:tplc="08090005" w:tentative="1">
      <w:start w:val="1"/>
      <w:numFmt w:val="bullet"/>
      <w:lvlText w:val=""/>
      <w:lvlJc w:val="left"/>
      <w:pPr>
        <w:ind w:left="3333" w:hanging="360"/>
      </w:pPr>
      <w:rPr>
        <w:rFonts w:ascii="Wingdings" w:hAnsi="Wingdings" w:hint="default"/>
      </w:rPr>
    </w:lvl>
    <w:lvl w:ilvl="3" w:tplc="08090001" w:tentative="1">
      <w:start w:val="1"/>
      <w:numFmt w:val="bullet"/>
      <w:lvlText w:val=""/>
      <w:lvlJc w:val="left"/>
      <w:pPr>
        <w:ind w:left="4053" w:hanging="360"/>
      </w:pPr>
      <w:rPr>
        <w:rFonts w:ascii="Symbol" w:hAnsi="Symbol" w:hint="default"/>
      </w:rPr>
    </w:lvl>
    <w:lvl w:ilvl="4" w:tplc="08090003" w:tentative="1">
      <w:start w:val="1"/>
      <w:numFmt w:val="bullet"/>
      <w:lvlText w:val="o"/>
      <w:lvlJc w:val="left"/>
      <w:pPr>
        <w:ind w:left="4773" w:hanging="360"/>
      </w:pPr>
      <w:rPr>
        <w:rFonts w:ascii="Courier New" w:hAnsi="Courier New" w:cs="Courier New" w:hint="default"/>
      </w:rPr>
    </w:lvl>
    <w:lvl w:ilvl="5" w:tplc="08090005" w:tentative="1">
      <w:start w:val="1"/>
      <w:numFmt w:val="bullet"/>
      <w:lvlText w:val=""/>
      <w:lvlJc w:val="left"/>
      <w:pPr>
        <w:ind w:left="5493" w:hanging="360"/>
      </w:pPr>
      <w:rPr>
        <w:rFonts w:ascii="Wingdings" w:hAnsi="Wingdings" w:hint="default"/>
      </w:rPr>
    </w:lvl>
    <w:lvl w:ilvl="6" w:tplc="08090001" w:tentative="1">
      <w:start w:val="1"/>
      <w:numFmt w:val="bullet"/>
      <w:lvlText w:val=""/>
      <w:lvlJc w:val="left"/>
      <w:pPr>
        <w:ind w:left="6213" w:hanging="360"/>
      </w:pPr>
      <w:rPr>
        <w:rFonts w:ascii="Symbol" w:hAnsi="Symbol" w:hint="default"/>
      </w:rPr>
    </w:lvl>
    <w:lvl w:ilvl="7" w:tplc="08090003" w:tentative="1">
      <w:start w:val="1"/>
      <w:numFmt w:val="bullet"/>
      <w:lvlText w:val="o"/>
      <w:lvlJc w:val="left"/>
      <w:pPr>
        <w:ind w:left="6933" w:hanging="360"/>
      </w:pPr>
      <w:rPr>
        <w:rFonts w:ascii="Courier New" w:hAnsi="Courier New" w:cs="Courier New" w:hint="default"/>
      </w:rPr>
    </w:lvl>
    <w:lvl w:ilvl="8" w:tplc="08090005" w:tentative="1">
      <w:start w:val="1"/>
      <w:numFmt w:val="bullet"/>
      <w:lvlText w:val=""/>
      <w:lvlJc w:val="left"/>
      <w:pPr>
        <w:ind w:left="7653" w:hanging="360"/>
      </w:pPr>
      <w:rPr>
        <w:rFonts w:ascii="Wingdings" w:hAnsi="Wingdings" w:hint="default"/>
      </w:rPr>
    </w:lvl>
  </w:abstractNum>
  <w:abstractNum w:abstractNumId="83">
    <w:nsid w:val="43641AA2"/>
    <w:multiLevelType w:val="hybridMultilevel"/>
    <w:tmpl w:val="F0442B00"/>
    <w:lvl w:ilvl="0" w:tplc="08090001">
      <w:start w:val="1"/>
      <w:numFmt w:val="bullet"/>
      <w:lvlText w:val=""/>
      <w:lvlJc w:val="left"/>
      <w:pPr>
        <w:ind w:left="1979" w:hanging="360"/>
      </w:pPr>
      <w:rPr>
        <w:rFonts w:ascii="Symbol" w:hAnsi="Symbo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4">
    <w:nsid w:val="45337F7E"/>
    <w:multiLevelType w:val="hybridMultilevel"/>
    <w:tmpl w:val="BBB4744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85">
    <w:nsid w:val="455F159D"/>
    <w:multiLevelType w:val="hybridMultilevel"/>
    <w:tmpl w:val="5238AFE0"/>
    <w:lvl w:ilvl="0" w:tplc="E98E8D8A">
      <w:start w:val="1"/>
      <w:numFmt w:val="decimal"/>
      <w:lvlText w:val="(%1)"/>
      <w:lvlJc w:val="left"/>
      <w:pPr>
        <w:ind w:left="720" w:hanging="360"/>
      </w:pPr>
      <w:rPr>
        <w:rFonts w:hint="default"/>
        <w:w w:val="105"/>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4572766F"/>
    <w:multiLevelType w:val="hybridMultilevel"/>
    <w:tmpl w:val="E7381270"/>
    <w:lvl w:ilvl="0" w:tplc="302082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88">
    <w:nsid w:val="47FE1E06"/>
    <w:multiLevelType w:val="hybridMultilevel"/>
    <w:tmpl w:val="11A2D504"/>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89">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0">
    <w:nsid w:val="4A4E5640"/>
    <w:multiLevelType w:val="multilevel"/>
    <w:tmpl w:val="36AE3496"/>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3)"/>
      <w:lvlJc w:val="left"/>
      <w:pPr>
        <w:ind w:left="1803" w:hanging="1083"/>
      </w:pPr>
      <w:rPr>
        <w:rFonts w:ascii="Arial" w:eastAsia="Times New Roman" w:hAnsi="Arial" w:cs="Arial"/>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1">
    <w:nsid w:val="4A525E3E"/>
    <w:multiLevelType w:val="hybridMultilevel"/>
    <w:tmpl w:val="7D522C20"/>
    <w:lvl w:ilvl="0" w:tplc="08090001">
      <w:start w:val="1"/>
      <w:numFmt w:val="bullet"/>
      <w:lvlText w:val=""/>
      <w:lvlJc w:val="left"/>
      <w:pPr>
        <w:ind w:left="664" w:hanging="360"/>
      </w:pPr>
      <w:rPr>
        <w:rFonts w:ascii="Symbol" w:hAnsi="Symbol" w:hint="default"/>
      </w:rPr>
    </w:lvl>
    <w:lvl w:ilvl="1" w:tplc="08090003" w:tentative="1">
      <w:start w:val="1"/>
      <w:numFmt w:val="bullet"/>
      <w:lvlText w:val="o"/>
      <w:lvlJc w:val="left"/>
      <w:pPr>
        <w:ind w:left="1384" w:hanging="360"/>
      </w:pPr>
      <w:rPr>
        <w:rFonts w:ascii="Courier New" w:hAnsi="Courier New" w:cs="Courier New" w:hint="default"/>
      </w:rPr>
    </w:lvl>
    <w:lvl w:ilvl="2" w:tplc="08090005" w:tentative="1">
      <w:start w:val="1"/>
      <w:numFmt w:val="bullet"/>
      <w:lvlText w:val=""/>
      <w:lvlJc w:val="left"/>
      <w:pPr>
        <w:ind w:left="2104" w:hanging="360"/>
      </w:pPr>
      <w:rPr>
        <w:rFonts w:ascii="Wingdings" w:hAnsi="Wingdings" w:hint="default"/>
      </w:rPr>
    </w:lvl>
    <w:lvl w:ilvl="3" w:tplc="08090001" w:tentative="1">
      <w:start w:val="1"/>
      <w:numFmt w:val="bullet"/>
      <w:lvlText w:val=""/>
      <w:lvlJc w:val="left"/>
      <w:pPr>
        <w:ind w:left="2824" w:hanging="360"/>
      </w:pPr>
      <w:rPr>
        <w:rFonts w:ascii="Symbol" w:hAnsi="Symbol" w:hint="default"/>
      </w:rPr>
    </w:lvl>
    <w:lvl w:ilvl="4" w:tplc="08090003" w:tentative="1">
      <w:start w:val="1"/>
      <w:numFmt w:val="bullet"/>
      <w:lvlText w:val="o"/>
      <w:lvlJc w:val="left"/>
      <w:pPr>
        <w:ind w:left="3544" w:hanging="360"/>
      </w:pPr>
      <w:rPr>
        <w:rFonts w:ascii="Courier New" w:hAnsi="Courier New" w:cs="Courier New" w:hint="default"/>
      </w:rPr>
    </w:lvl>
    <w:lvl w:ilvl="5" w:tplc="08090005" w:tentative="1">
      <w:start w:val="1"/>
      <w:numFmt w:val="bullet"/>
      <w:lvlText w:val=""/>
      <w:lvlJc w:val="left"/>
      <w:pPr>
        <w:ind w:left="4264" w:hanging="360"/>
      </w:pPr>
      <w:rPr>
        <w:rFonts w:ascii="Wingdings" w:hAnsi="Wingdings" w:hint="default"/>
      </w:rPr>
    </w:lvl>
    <w:lvl w:ilvl="6" w:tplc="08090001" w:tentative="1">
      <w:start w:val="1"/>
      <w:numFmt w:val="bullet"/>
      <w:lvlText w:val=""/>
      <w:lvlJc w:val="left"/>
      <w:pPr>
        <w:ind w:left="4984" w:hanging="360"/>
      </w:pPr>
      <w:rPr>
        <w:rFonts w:ascii="Symbol" w:hAnsi="Symbol" w:hint="default"/>
      </w:rPr>
    </w:lvl>
    <w:lvl w:ilvl="7" w:tplc="08090003" w:tentative="1">
      <w:start w:val="1"/>
      <w:numFmt w:val="bullet"/>
      <w:lvlText w:val="o"/>
      <w:lvlJc w:val="left"/>
      <w:pPr>
        <w:ind w:left="5704" w:hanging="360"/>
      </w:pPr>
      <w:rPr>
        <w:rFonts w:ascii="Courier New" w:hAnsi="Courier New" w:cs="Courier New" w:hint="default"/>
      </w:rPr>
    </w:lvl>
    <w:lvl w:ilvl="8" w:tplc="08090005" w:tentative="1">
      <w:start w:val="1"/>
      <w:numFmt w:val="bullet"/>
      <w:lvlText w:val=""/>
      <w:lvlJc w:val="left"/>
      <w:pPr>
        <w:ind w:left="6424" w:hanging="360"/>
      </w:pPr>
      <w:rPr>
        <w:rFonts w:ascii="Wingdings" w:hAnsi="Wingdings" w:hint="default"/>
      </w:rPr>
    </w:lvl>
  </w:abstractNum>
  <w:abstractNum w:abstractNumId="92">
    <w:nsid w:val="4CFD54FA"/>
    <w:multiLevelType w:val="hybridMultilevel"/>
    <w:tmpl w:val="834EC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nsid w:val="4D7E0D9E"/>
    <w:multiLevelType w:val="hybridMultilevel"/>
    <w:tmpl w:val="E41C9F54"/>
    <w:lvl w:ilvl="0" w:tplc="F502F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nsid w:val="4DD6468D"/>
    <w:multiLevelType w:val="hybridMultilevel"/>
    <w:tmpl w:val="A7804CFA"/>
    <w:name w:val="Recital Numbering List"/>
    <w:lvl w:ilvl="0" w:tplc="6D6C36DE">
      <w:start w:val="1"/>
      <w:numFmt w:val="bullet"/>
      <w:lvlText w:val=""/>
      <w:lvlJc w:val="left"/>
      <w:pPr>
        <w:ind w:left="720" w:hanging="360"/>
      </w:pPr>
      <w:rPr>
        <w:rFonts w:ascii="Symbol" w:hAnsi="Symbol" w:hint="default"/>
      </w:rPr>
    </w:lvl>
    <w:lvl w:ilvl="1" w:tplc="299A5028" w:tentative="1">
      <w:start w:val="1"/>
      <w:numFmt w:val="bullet"/>
      <w:lvlText w:val="o"/>
      <w:lvlJc w:val="left"/>
      <w:pPr>
        <w:ind w:left="1440" w:hanging="360"/>
      </w:pPr>
      <w:rPr>
        <w:rFonts w:ascii="Courier New" w:hAnsi="Courier New" w:cs="Courier New" w:hint="default"/>
      </w:rPr>
    </w:lvl>
    <w:lvl w:ilvl="2" w:tplc="92F683B2" w:tentative="1">
      <w:start w:val="1"/>
      <w:numFmt w:val="bullet"/>
      <w:lvlText w:val=""/>
      <w:lvlJc w:val="left"/>
      <w:pPr>
        <w:ind w:left="2160" w:hanging="360"/>
      </w:pPr>
      <w:rPr>
        <w:rFonts w:ascii="Wingdings" w:hAnsi="Wingdings" w:hint="default"/>
      </w:rPr>
    </w:lvl>
    <w:lvl w:ilvl="3" w:tplc="E206B276" w:tentative="1">
      <w:start w:val="1"/>
      <w:numFmt w:val="bullet"/>
      <w:lvlText w:val=""/>
      <w:lvlJc w:val="left"/>
      <w:pPr>
        <w:ind w:left="2880" w:hanging="360"/>
      </w:pPr>
      <w:rPr>
        <w:rFonts w:ascii="Symbol" w:hAnsi="Symbol" w:hint="default"/>
      </w:rPr>
    </w:lvl>
    <w:lvl w:ilvl="4" w:tplc="DE829AB4" w:tentative="1">
      <w:start w:val="1"/>
      <w:numFmt w:val="bullet"/>
      <w:lvlText w:val="o"/>
      <w:lvlJc w:val="left"/>
      <w:pPr>
        <w:ind w:left="3600" w:hanging="360"/>
      </w:pPr>
      <w:rPr>
        <w:rFonts w:ascii="Courier New" w:hAnsi="Courier New" w:cs="Courier New" w:hint="default"/>
      </w:rPr>
    </w:lvl>
    <w:lvl w:ilvl="5" w:tplc="6D5A88FE" w:tentative="1">
      <w:start w:val="1"/>
      <w:numFmt w:val="bullet"/>
      <w:lvlText w:val=""/>
      <w:lvlJc w:val="left"/>
      <w:pPr>
        <w:ind w:left="4320" w:hanging="360"/>
      </w:pPr>
      <w:rPr>
        <w:rFonts w:ascii="Wingdings" w:hAnsi="Wingdings" w:hint="default"/>
      </w:rPr>
    </w:lvl>
    <w:lvl w:ilvl="6" w:tplc="ED683928" w:tentative="1">
      <w:start w:val="1"/>
      <w:numFmt w:val="bullet"/>
      <w:lvlText w:val=""/>
      <w:lvlJc w:val="left"/>
      <w:pPr>
        <w:ind w:left="5040" w:hanging="360"/>
      </w:pPr>
      <w:rPr>
        <w:rFonts w:ascii="Symbol" w:hAnsi="Symbol" w:hint="default"/>
      </w:rPr>
    </w:lvl>
    <w:lvl w:ilvl="7" w:tplc="40D80B62" w:tentative="1">
      <w:start w:val="1"/>
      <w:numFmt w:val="bullet"/>
      <w:lvlText w:val="o"/>
      <w:lvlJc w:val="left"/>
      <w:pPr>
        <w:ind w:left="5760" w:hanging="360"/>
      </w:pPr>
      <w:rPr>
        <w:rFonts w:ascii="Courier New" w:hAnsi="Courier New" w:cs="Courier New" w:hint="default"/>
      </w:rPr>
    </w:lvl>
    <w:lvl w:ilvl="8" w:tplc="1248942E" w:tentative="1">
      <w:start w:val="1"/>
      <w:numFmt w:val="bullet"/>
      <w:lvlText w:val=""/>
      <w:lvlJc w:val="left"/>
      <w:pPr>
        <w:ind w:left="6480" w:hanging="360"/>
      </w:pPr>
      <w:rPr>
        <w:rFonts w:ascii="Wingdings" w:hAnsi="Wingdings" w:hint="default"/>
      </w:rPr>
    </w:lvl>
  </w:abstractNum>
  <w:abstractNum w:abstractNumId="95">
    <w:nsid w:val="4E5A1F1B"/>
    <w:multiLevelType w:val="hybridMultilevel"/>
    <w:tmpl w:val="1B587EF8"/>
    <w:lvl w:ilvl="0" w:tplc="7834D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nsid w:val="4EAA1E4D"/>
    <w:multiLevelType w:val="hybridMultilevel"/>
    <w:tmpl w:val="D1A2ED36"/>
    <w:lvl w:ilvl="0" w:tplc="08090001">
      <w:start w:val="1"/>
      <w:numFmt w:val="bullet"/>
      <w:lvlText w:val=""/>
      <w:lvlJc w:val="left"/>
      <w:pPr>
        <w:ind w:left="1274" w:hanging="360"/>
      </w:pPr>
      <w:rPr>
        <w:rFonts w:ascii="Symbol" w:hAnsi="Symbol" w:hint="default"/>
      </w:rPr>
    </w:lvl>
    <w:lvl w:ilvl="1" w:tplc="08090003" w:tentative="1">
      <w:start w:val="1"/>
      <w:numFmt w:val="bullet"/>
      <w:lvlText w:val="o"/>
      <w:lvlJc w:val="left"/>
      <w:pPr>
        <w:ind w:left="1994" w:hanging="360"/>
      </w:pPr>
      <w:rPr>
        <w:rFonts w:ascii="Courier New" w:hAnsi="Courier New" w:cs="Courier New" w:hint="default"/>
      </w:rPr>
    </w:lvl>
    <w:lvl w:ilvl="2" w:tplc="08090005" w:tentative="1">
      <w:start w:val="1"/>
      <w:numFmt w:val="bullet"/>
      <w:lvlText w:val=""/>
      <w:lvlJc w:val="left"/>
      <w:pPr>
        <w:ind w:left="2714" w:hanging="360"/>
      </w:pPr>
      <w:rPr>
        <w:rFonts w:ascii="Wingdings" w:hAnsi="Wingdings" w:hint="default"/>
      </w:rPr>
    </w:lvl>
    <w:lvl w:ilvl="3" w:tplc="08090001" w:tentative="1">
      <w:start w:val="1"/>
      <w:numFmt w:val="bullet"/>
      <w:lvlText w:val=""/>
      <w:lvlJc w:val="left"/>
      <w:pPr>
        <w:ind w:left="3434" w:hanging="360"/>
      </w:pPr>
      <w:rPr>
        <w:rFonts w:ascii="Symbol" w:hAnsi="Symbol" w:hint="default"/>
      </w:rPr>
    </w:lvl>
    <w:lvl w:ilvl="4" w:tplc="08090003" w:tentative="1">
      <w:start w:val="1"/>
      <w:numFmt w:val="bullet"/>
      <w:lvlText w:val="o"/>
      <w:lvlJc w:val="left"/>
      <w:pPr>
        <w:ind w:left="4154" w:hanging="360"/>
      </w:pPr>
      <w:rPr>
        <w:rFonts w:ascii="Courier New" w:hAnsi="Courier New" w:cs="Courier New" w:hint="default"/>
      </w:rPr>
    </w:lvl>
    <w:lvl w:ilvl="5" w:tplc="08090005" w:tentative="1">
      <w:start w:val="1"/>
      <w:numFmt w:val="bullet"/>
      <w:lvlText w:val=""/>
      <w:lvlJc w:val="left"/>
      <w:pPr>
        <w:ind w:left="4874" w:hanging="360"/>
      </w:pPr>
      <w:rPr>
        <w:rFonts w:ascii="Wingdings" w:hAnsi="Wingdings" w:hint="default"/>
      </w:rPr>
    </w:lvl>
    <w:lvl w:ilvl="6" w:tplc="08090001" w:tentative="1">
      <w:start w:val="1"/>
      <w:numFmt w:val="bullet"/>
      <w:lvlText w:val=""/>
      <w:lvlJc w:val="left"/>
      <w:pPr>
        <w:ind w:left="5594" w:hanging="360"/>
      </w:pPr>
      <w:rPr>
        <w:rFonts w:ascii="Symbol" w:hAnsi="Symbol" w:hint="default"/>
      </w:rPr>
    </w:lvl>
    <w:lvl w:ilvl="7" w:tplc="08090003" w:tentative="1">
      <w:start w:val="1"/>
      <w:numFmt w:val="bullet"/>
      <w:lvlText w:val="o"/>
      <w:lvlJc w:val="left"/>
      <w:pPr>
        <w:ind w:left="6314" w:hanging="360"/>
      </w:pPr>
      <w:rPr>
        <w:rFonts w:ascii="Courier New" w:hAnsi="Courier New" w:cs="Courier New" w:hint="default"/>
      </w:rPr>
    </w:lvl>
    <w:lvl w:ilvl="8" w:tplc="08090005" w:tentative="1">
      <w:start w:val="1"/>
      <w:numFmt w:val="bullet"/>
      <w:lvlText w:val=""/>
      <w:lvlJc w:val="left"/>
      <w:pPr>
        <w:ind w:left="7034" w:hanging="360"/>
      </w:pPr>
      <w:rPr>
        <w:rFonts w:ascii="Wingdings" w:hAnsi="Wingdings" w:hint="default"/>
      </w:rPr>
    </w:lvl>
  </w:abstractNum>
  <w:abstractNum w:abstractNumId="97">
    <w:nsid w:val="4FA65559"/>
    <w:multiLevelType w:val="hybridMultilevel"/>
    <w:tmpl w:val="1BFCFC18"/>
    <w:lvl w:ilvl="0" w:tplc="DC36C59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nsid w:val="501C1A87"/>
    <w:multiLevelType w:val="hybridMultilevel"/>
    <w:tmpl w:val="A412DE10"/>
    <w:lvl w:ilvl="0" w:tplc="08090001">
      <w:start w:val="1"/>
      <w:numFmt w:val="bullet"/>
      <w:lvlText w:val=""/>
      <w:lvlJc w:val="left"/>
      <w:pPr>
        <w:ind w:left="687" w:hanging="360"/>
      </w:pPr>
      <w:rPr>
        <w:rFonts w:ascii="Symbol" w:hAnsi="Symbol" w:hint="default"/>
      </w:rPr>
    </w:lvl>
    <w:lvl w:ilvl="1" w:tplc="08090003" w:tentative="1">
      <w:start w:val="1"/>
      <w:numFmt w:val="bullet"/>
      <w:lvlText w:val="o"/>
      <w:lvlJc w:val="left"/>
      <w:pPr>
        <w:ind w:left="1407" w:hanging="360"/>
      </w:pPr>
      <w:rPr>
        <w:rFonts w:ascii="Courier New" w:hAnsi="Courier New" w:cs="Courier New" w:hint="default"/>
      </w:rPr>
    </w:lvl>
    <w:lvl w:ilvl="2" w:tplc="08090005" w:tentative="1">
      <w:start w:val="1"/>
      <w:numFmt w:val="bullet"/>
      <w:lvlText w:val=""/>
      <w:lvlJc w:val="left"/>
      <w:pPr>
        <w:ind w:left="2127" w:hanging="360"/>
      </w:pPr>
      <w:rPr>
        <w:rFonts w:ascii="Wingdings" w:hAnsi="Wingdings" w:hint="default"/>
      </w:rPr>
    </w:lvl>
    <w:lvl w:ilvl="3" w:tplc="08090001" w:tentative="1">
      <w:start w:val="1"/>
      <w:numFmt w:val="bullet"/>
      <w:lvlText w:val=""/>
      <w:lvlJc w:val="left"/>
      <w:pPr>
        <w:ind w:left="2847" w:hanging="360"/>
      </w:pPr>
      <w:rPr>
        <w:rFonts w:ascii="Symbol" w:hAnsi="Symbol" w:hint="default"/>
      </w:rPr>
    </w:lvl>
    <w:lvl w:ilvl="4" w:tplc="08090003" w:tentative="1">
      <w:start w:val="1"/>
      <w:numFmt w:val="bullet"/>
      <w:lvlText w:val="o"/>
      <w:lvlJc w:val="left"/>
      <w:pPr>
        <w:ind w:left="3567" w:hanging="360"/>
      </w:pPr>
      <w:rPr>
        <w:rFonts w:ascii="Courier New" w:hAnsi="Courier New" w:cs="Courier New" w:hint="default"/>
      </w:rPr>
    </w:lvl>
    <w:lvl w:ilvl="5" w:tplc="08090005" w:tentative="1">
      <w:start w:val="1"/>
      <w:numFmt w:val="bullet"/>
      <w:lvlText w:val=""/>
      <w:lvlJc w:val="left"/>
      <w:pPr>
        <w:ind w:left="4287" w:hanging="360"/>
      </w:pPr>
      <w:rPr>
        <w:rFonts w:ascii="Wingdings" w:hAnsi="Wingdings" w:hint="default"/>
      </w:rPr>
    </w:lvl>
    <w:lvl w:ilvl="6" w:tplc="08090001" w:tentative="1">
      <w:start w:val="1"/>
      <w:numFmt w:val="bullet"/>
      <w:lvlText w:val=""/>
      <w:lvlJc w:val="left"/>
      <w:pPr>
        <w:ind w:left="5007" w:hanging="360"/>
      </w:pPr>
      <w:rPr>
        <w:rFonts w:ascii="Symbol" w:hAnsi="Symbol" w:hint="default"/>
      </w:rPr>
    </w:lvl>
    <w:lvl w:ilvl="7" w:tplc="08090003" w:tentative="1">
      <w:start w:val="1"/>
      <w:numFmt w:val="bullet"/>
      <w:lvlText w:val="o"/>
      <w:lvlJc w:val="left"/>
      <w:pPr>
        <w:ind w:left="5727" w:hanging="360"/>
      </w:pPr>
      <w:rPr>
        <w:rFonts w:ascii="Courier New" w:hAnsi="Courier New" w:cs="Courier New" w:hint="default"/>
      </w:rPr>
    </w:lvl>
    <w:lvl w:ilvl="8" w:tplc="08090005" w:tentative="1">
      <w:start w:val="1"/>
      <w:numFmt w:val="bullet"/>
      <w:lvlText w:val=""/>
      <w:lvlJc w:val="left"/>
      <w:pPr>
        <w:ind w:left="6447" w:hanging="360"/>
      </w:pPr>
      <w:rPr>
        <w:rFonts w:ascii="Wingdings" w:hAnsi="Wingdings" w:hint="default"/>
      </w:rPr>
    </w:lvl>
  </w:abstractNum>
  <w:abstractNum w:abstractNumId="99">
    <w:nsid w:val="50965CCA"/>
    <w:multiLevelType w:val="multilevel"/>
    <w:tmpl w:val="1332CCD4"/>
    <w:name w:val="Plato Schedule Numbering List"/>
    <w:numStyleLink w:val="111111"/>
  </w:abstractNum>
  <w:abstractNum w:abstractNumId="100">
    <w:nsid w:val="51200365"/>
    <w:multiLevelType w:val="multilevel"/>
    <w:tmpl w:val="AAC6E5C4"/>
    <w:lvl w:ilvl="0">
      <w:numFmt w:val="decimal"/>
      <w:lvlRestart w:val="0"/>
      <w:pStyle w:val="Heading1"/>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pStyle w:val="Heading2"/>
      <w:lvlText w:val="1.%2"/>
      <w:lvlJc w:val="left"/>
      <w:pPr>
        <w:tabs>
          <w:tab w:val="num" w:pos="862"/>
        </w:tabs>
        <w:ind w:left="862" w:hanging="720"/>
      </w:pPr>
      <w:rPr>
        <w:rFonts w:hint="default"/>
        <w:b w:val="0"/>
        <w:i w:val="0"/>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924"/>
        </w:tabs>
        <w:ind w:left="2924" w:hanging="1080"/>
      </w:pPr>
      <w:rPr>
        <w:rFonts w:ascii="Arial" w:hAnsi="Arial" w:hint="default"/>
        <w:b w:val="0"/>
        <w:caps w:val="0"/>
        <w:effect w:val="none"/>
      </w:rPr>
    </w:lvl>
    <w:lvl w:ilvl="4">
      <w:start w:val="1"/>
      <w:numFmt w:val="lowerLetter"/>
      <w:pStyle w:val="Heading5"/>
      <w:lvlText w:val="(%5)"/>
      <w:lvlJc w:val="left"/>
      <w:pPr>
        <w:tabs>
          <w:tab w:val="num" w:pos="3600"/>
        </w:tabs>
        <w:ind w:left="3600" w:hanging="720"/>
      </w:pPr>
      <w:rPr>
        <w:rFonts w:hint="default"/>
        <w:b w:val="0"/>
        <w:caps w:val="0"/>
        <w:effect w:val="none"/>
      </w:rPr>
    </w:lvl>
    <w:lvl w:ilvl="5">
      <w:start w:val="1"/>
      <w:numFmt w:val="lowerRoman"/>
      <w:pStyle w:val="Heading6"/>
      <w:lvlText w:val="(%6)"/>
      <w:lvlJc w:val="left"/>
      <w:pPr>
        <w:tabs>
          <w:tab w:val="num" w:pos="4320"/>
        </w:tabs>
        <w:ind w:left="4320" w:hanging="720"/>
      </w:pPr>
      <w:rPr>
        <w:rFonts w:hint="default"/>
        <w:b w:val="0"/>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01">
    <w:nsid w:val="52845FB9"/>
    <w:multiLevelType w:val="hybridMultilevel"/>
    <w:tmpl w:val="4BBA9A9C"/>
    <w:lvl w:ilvl="0" w:tplc="DC36C592">
      <w:numFmt w:val="bullet"/>
      <w:lvlText w:val="-"/>
      <w:lvlJc w:val="left"/>
      <w:pPr>
        <w:ind w:left="1215" w:hanging="360"/>
      </w:pPr>
      <w:rPr>
        <w:rFonts w:ascii="Arial" w:eastAsia="SimSun"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02">
    <w:nsid w:val="53867EA2"/>
    <w:multiLevelType w:val="hybridMultilevel"/>
    <w:tmpl w:val="D0666B9A"/>
    <w:lvl w:ilvl="0" w:tplc="DC36C59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nsid w:val="538851E4"/>
    <w:multiLevelType w:val="hybridMultilevel"/>
    <w:tmpl w:val="B198A0AA"/>
    <w:lvl w:ilvl="0" w:tplc="DC36C59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nsid w:val="55863710"/>
    <w:multiLevelType w:val="hybridMultilevel"/>
    <w:tmpl w:val="25B4BE24"/>
    <w:lvl w:ilvl="0" w:tplc="08090001">
      <w:start w:val="1"/>
      <w:numFmt w:val="bullet"/>
      <w:lvlText w:val=""/>
      <w:lvlJc w:val="left"/>
      <w:pPr>
        <w:ind w:left="1979" w:hanging="360"/>
      </w:pPr>
      <w:rPr>
        <w:rFonts w:ascii="Symbol" w:hAnsi="Symbo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5">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6">
    <w:nsid w:val="5A901141"/>
    <w:multiLevelType w:val="hybridMultilevel"/>
    <w:tmpl w:val="EF8C6D5C"/>
    <w:lvl w:ilvl="0" w:tplc="C8B212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nsid w:val="5D6F3838"/>
    <w:multiLevelType w:val="hybridMultilevel"/>
    <w:tmpl w:val="79423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nsid w:val="5E8441AF"/>
    <w:multiLevelType w:val="hybridMultilevel"/>
    <w:tmpl w:val="3F725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111">
    <w:nsid w:val="61C92B75"/>
    <w:multiLevelType w:val="multilevel"/>
    <w:tmpl w:val="5C129AB6"/>
    <w:numStyleLink w:val="Definitions"/>
  </w:abstractNum>
  <w:abstractNum w:abstractNumId="112">
    <w:nsid w:val="627A2714"/>
    <w:multiLevelType w:val="hybridMultilevel"/>
    <w:tmpl w:val="C302B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nsid w:val="635F0A32"/>
    <w:multiLevelType w:val="hybridMultilevel"/>
    <w:tmpl w:val="EF60F770"/>
    <w:lvl w:ilvl="0" w:tplc="5B7E8A44">
      <w:start w:val="1"/>
      <w:numFmt w:val="decimal"/>
      <w:lvlText w:val="(%1)"/>
      <w:lvlJc w:val="left"/>
      <w:pPr>
        <w:ind w:left="399" w:hanging="360"/>
      </w:pPr>
      <w:rPr>
        <w:rFonts w:hint="default"/>
      </w:rPr>
    </w:lvl>
    <w:lvl w:ilvl="1" w:tplc="08090019" w:tentative="1">
      <w:start w:val="1"/>
      <w:numFmt w:val="lowerLetter"/>
      <w:lvlText w:val="%2."/>
      <w:lvlJc w:val="left"/>
      <w:pPr>
        <w:ind w:left="1119" w:hanging="360"/>
      </w:pPr>
    </w:lvl>
    <w:lvl w:ilvl="2" w:tplc="0809001B" w:tentative="1">
      <w:start w:val="1"/>
      <w:numFmt w:val="lowerRoman"/>
      <w:lvlText w:val="%3."/>
      <w:lvlJc w:val="right"/>
      <w:pPr>
        <w:ind w:left="1839" w:hanging="180"/>
      </w:pPr>
    </w:lvl>
    <w:lvl w:ilvl="3" w:tplc="0809000F" w:tentative="1">
      <w:start w:val="1"/>
      <w:numFmt w:val="decimal"/>
      <w:lvlText w:val="%4."/>
      <w:lvlJc w:val="left"/>
      <w:pPr>
        <w:ind w:left="2559" w:hanging="360"/>
      </w:pPr>
    </w:lvl>
    <w:lvl w:ilvl="4" w:tplc="08090019" w:tentative="1">
      <w:start w:val="1"/>
      <w:numFmt w:val="lowerLetter"/>
      <w:lvlText w:val="%5."/>
      <w:lvlJc w:val="left"/>
      <w:pPr>
        <w:ind w:left="3279" w:hanging="360"/>
      </w:pPr>
    </w:lvl>
    <w:lvl w:ilvl="5" w:tplc="0809001B" w:tentative="1">
      <w:start w:val="1"/>
      <w:numFmt w:val="lowerRoman"/>
      <w:lvlText w:val="%6."/>
      <w:lvlJc w:val="right"/>
      <w:pPr>
        <w:ind w:left="3999" w:hanging="180"/>
      </w:pPr>
    </w:lvl>
    <w:lvl w:ilvl="6" w:tplc="0809000F" w:tentative="1">
      <w:start w:val="1"/>
      <w:numFmt w:val="decimal"/>
      <w:lvlText w:val="%7."/>
      <w:lvlJc w:val="left"/>
      <w:pPr>
        <w:ind w:left="4719" w:hanging="360"/>
      </w:pPr>
    </w:lvl>
    <w:lvl w:ilvl="7" w:tplc="08090019" w:tentative="1">
      <w:start w:val="1"/>
      <w:numFmt w:val="lowerLetter"/>
      <w:lvlText w:val="%8."/>
      <w:lvlJc w:val="left"/>
      <w:pPr>
        <w:ind w:left="5439" w:hanging="360"/>
      </w:pPr>
    </w:lvl>
    <w:lvl w:ilvl="8" w:tplc="0809001B" w:tentative="1">
      <w:start w:val="1"/>
      <w:numFmt w:val="lowerRoman"/>
      <w:lvlText w:val="%9."/>
      <w:lvlJc w:val="right"/>
      <w:pPr>
        <w:ind w:left="6159" w:hanging="180"/>
      </w:pPr>
    </w:lvl>
  </w:abstractNum>
  <w:abstractNum w:abstractNumId="114">
    <w:nsid w:val="63AC7E51"/>
    <w:multiLevelType w:val="hybridMultilevel"/>
    <w:tmpl w:val="64EE91EC"/>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15">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6">
    <w:nsid w:val="640A2D1C"/>
    <w:multiLevelType w:val="hybridMultilevel"/>
    <w:tmpl w:val="22D6C4AC"/>
    <w:lvl w:ilvl="0" w:tplc="3EBE56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118">
    <w:nsid w:val="652748E8"/>
    <w:multiLevelType w:val="hybridMultilevel"/>
    <w:tmpl w:val="7EDC1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nsid w:val="65C75105"/>
    <w:multiLevelType w:val="hybridMultilevel"/>
    <w:tmpl w:val="384AE148"/>
    <w:lvl w:ilvl="0" w:tplc="08090001">
      <w:start w:val="1"/>
      <w:numFmt w:val="bullet"/>
      <w:lvlText w:val=""/>
      <w:lvlJc w:val="left"/>
      <w:pPr>
        <w:ind w:left="1695" w:hanging="360"/>
      </w:pPr>
      <w:rPr>
        <w:rFonts w:ascii="Symbol" w:hAnsi="Symbol" w:hint="default"/>
      </w:rPr>
    </w:lvl>
    <w:lvl w:ilvl="1" w:tplc="08090003" w:tentative="1">
      <w:start w:val="1"/>
      <w:numFmt w:val="bullet"/>
      <w:lvlText w:val="o"/>
      <w:lvlJc w:val="left"/>
      <w:pPr>
        <w:ind w:left="2415" w:hanging="360"/>
      </w:pPr>
      <w:rPr>
        <w:rFonts w:ascii="Courier New" w:hAnsi="Courier New" w:cs="Courier New" w:hint="default"/>
      </w:rPr>
    </w:lvl>
    <w:lvl w:ilvl="2" w:tplc="08090005" w:tentative="1">
      <w:start w:val="1"/>
      <w:numFmt w:val="bullet"/>
      <w:lvlText w:val=""/>
      <w:lvlJc w:val="left"/>
      <w:pPr>
        <w:ind w:left="3135" w:hanging="360"/>
      </w:pPr>
      <w:rPr>
        <w:rFonts w:ascii="Wingdings" w:hAnsi="Wingdings" w:hint="default"/>
      </w:rPr>
    </w:lvl>
    <w:lvl w:ilvl="3" w:tplc="08090001" w:tentative="1">
      <w:start w:val="1"/>
      <w:numFmt w:val="bullet"/>
      <w:lvlText w:val=""/>
      <w:lvlJc w:val="left"/>
      <w:pPr>
        <w:ind w:left="3855" w:hanging="360"/>
      </w:pPr>
      <w:rPr>
        <w:rFonts w:ascii="Symbol" w:hAnsi="Symbol" w:hint="default"/>
      </w:rPr>
    </w:lvl>
    <w:lvl w:ilvl="4" w:tplc="08090003" w:tentative="1">
      <w:start w:val="1"/>
      <w:numFmt w:val="bullet"/>
      <w:lvlText w:val="o"/>
      <w:lvlJc w:val="left"/>
      <w:pPr>
        <w:ind w:left="4575" w:hanging="360"/>
      </w:pPr>
      <w:rPr>
        <w:rFonts w:ascii="Courier New" w:hAnsi="Courier New" w:cs="Courier New" w:hint="default"/>
      </w:rPr>
    </w:lvl>
    <w:lvl w:ilvl="5" w:tplc="08090005" w:tentative="1">
      <w:start w:val="1"/>
      <w:numFmt w:val="bullet"/>
      <w:lvlText w:val=""/>
      <w:lvlJc w:val="left"/>
      <w:pPr>
        <w:ind w:left="5295" w:hanging="360"/>
      </w:pPr>
      <w:rPr>
        <w:rFonts w:ascii="Wingdings" w:hAnsi="Wingdings" w:hint="default"/>
      </w:rPr>
    </w:lvl>
    <w:lvl w:ilvl="6" w:tplc="08090001" w:tentative="1">
      <w:start w:val="1"/>
      <w:numFmt w:val="bullet"/>
      <w:lvlText w:val=""/>
      <w:lvlJc w:val="left"/>
      <w:pPr>
        <w:ind w:left="6015" w:hanging="360"/>
      </w:pPr>
      <w:rPr>
        <w:rFonts w:ascii="Symbol" w:hAnsi="Symbol" w:hint="default"/>
      </w:rPr>
    </w:lvl>
    <w:lvl w:ilvl="7" w:tplc="08090003" w:tentative="1">
      <w:start w:val="1"/>
      <w:numFmt w:val="bullet"/>
      <w:lvlText w:val="o"/>
      <w:lvlJc w:val="left"/>
      <w:pPr>
        <w:ind w:left="6735" w:hanging="360"/>
      </w:pPr>
      <w:rPr>
        <w:rFonts w:ascii="Courier New" w:hAnsi="Courier New" w:cs="Courier New" w:hint="default"/>
      </w:rPr>
    </w:lvl>
    <w:lvl w:ilvl="8" w:tplc="08090005" w:tentative="1">
      <w:start w:val="1"/>
      <w:numFmt w:val="bullet"/>
      <w:lvlText w:val=""/>
      <w:lvlJc w:val="left"/>
      <w:pPr>
        <w:ind w:left="7455" w:hanging="360"/>
      </w:pPr>
      <w:rPr>
        <w:rFonts w:ascii="Wingdings" w:hAnsi="Wingdings" w:hint="default"/>
      </w:rPr>
    </w:lvl>
  </w:abstractNum>
  <w:abstractNum w:abstractNumId="120">
    <w:nsid w:val="663548B3"/>
    <w:multiLevelType w:val="hybridMultilevel"/>
    <w:tmpl w:val="7768722E"/>
    <w:name w:val="List Bullet "/>
    <w:lvl w:ilvl="0" w:tplc="02722598">
      <w:start w:val="1"/>
      <w:numFmt w:val="bullet"/>
      <w:lvlText w:val=""/>
      <w:lvlJc w:val="left"/>
      <w:pPr>
        <w:ind w:left="720" w:hanging="360"/>
      </w:pPr>
      <w:rPr>
        <w:rFonts w:ascii="Symbol" w:hAnsi="Symbol" w:hint="default"/>
      </w:rPr>
    </w:lvl>
    <w:lvl w:ilvl="1" w:tplc="8370D526" w:tentative="1">
      <w:start w:val="1"/>
      <w:numFmt w:val="bullet"/>
      <w:lvlText w:val="o"/>
      <w:lvlJc w:val="left"/>
      <w:pPr>
        <w:ind w:left="1440" w:hanging="360"/>
      </w:pPr>
      <w:rPr>
        <w:rFonts w:ascii="Courier New" w:hAnsi="Courier New" w:cs="Courier New" w:hint="default"/>
      </w:rPr>
    </w:lvl>
    <w:lvl w:ilvl="2" w:tplc="C4F47C34" w:tentative="1">
      <w:start w:val="1"/>
      <w:numFmt w:val="bullet"/>
      <w:lvlText w:val=""/>
      <w:lvlJc w:val="left"/>
      <w:pPr>
        <w:ind w:left="2160" w:hanging="360"/>
      </w:pPr>
      <w:rPr>
        <w:rFonts w:ascii="Wingdings" w:hAnsi="Wingdings" w:hint="default"/>
      </w:rPr>
    </w:lvl>
    <w:lvl w:ilvl="3" w:tplc="7DE8A4EC" w:tentative="1">
      <w:start w:val="1"/>
      <w:numFmt w:val="bullet"/>
      <w:lvlText w:val=""/>
      <w:lvlJc w:val="left"/>
      <w:pPr>
        <w:ind w:left="2880" w:hanging="360"/>
      </w:pPr>
      <w:rPr>
        <w:rFonts w:ascii="Symbol" w:hAnsi="Symbol" w:hint="default"/>
      </w:rPr>
    </w:lvl>
    <w:lvl w:ilvl="4" w:tplc="84229B94" w:tentative="1">
      <w:start w:val="1"/>
      <w:numFmt w:val="bullet"/>
      <w:lvlText w:val="o"/>
      <w:lvlJc w:val="left"/>
      <w:pPr>
        <w:ind w:left="3600" w:hanging="360"/>
      </w:pPr>
      <w:rPr>
        <w:rFonts w:ascii="Courier New" w:hAnsi="Courier New" w:cs="Courier New" w:hint="default"/>
      </w:rPr>
    </w:lvl>
    <w:lvl w:ilvl="5" w:tplc="1874970C" w:tentative="1">
      <w:start w:val="1"/>
      <w:numFmt w:val="bullet"/>
      <w:lvlText w:val=""/>
      <w:lvlJc w:val="left"/>
      <w:pPr>
        <w:ind w:left="4320" w:hanging="360"/>
      </w:pPr>
      <w:rPr>
        <w:rFonts w:ascii="Wingdings" w:hAnsi="Wingdings" w:hint="default"/>
      </w:rPr>
    </w:lvl>
    <w:lvl w:ilvl="6" w:tplc="3F7E57DA" w:tentative="1">
      <w:start w:val="1"/>
      <w:numFmt w:val="bullet"/>
      <w:lvlText w:val=""/>
      <w:lvlJc w:val="left"/>
      <w:pPr>
        <w:ind w:left="5040" w:hanging="360"/>
      </w:pPr>
      <w:rPr>
        <w:rFonts w:ascii="Symbol" w:hAnsi="Symbol" w:hint="default"/>
      </w:rPr>
    </w:lvl>
    <w:lvl w:ilvl="7" w:tplc="BE0A2082" w:tentative="1">
      <w:start w:val="1"/>
      <w:numFmt w:val="bullet"/>
      <w:lvlText w:val="o"/>
      <w:lvlJc w:val="left"/>
      <w:pPr>
        <w:ind w:left="5760" w:hanging="360"/>
      </w:pPr>
      <w:rPr>
        <w:rFonts w:ascii="Courier New" w:hAnsi="Courier New" w:cs="Courier New" w:hint="default"/>
      </w:rPr>
    </w:lvl>
    <w:lvl w:ilvl="8" w:tplc="9BC2FD36" w:tentative="1">
      <w:start w:val="1"/>
      <w:numFmt w:val="bullet"/>
      <w:lvlText w:val=""/>
      <w:lvlJc w:val="left"/>
      <w:pPr>
        <w:ind w:left="6480" w:hanging="360"/>
      </w:pPr>
      <w:rPr>
        <w:rFonts w:ascii="Wingdings" w:hAnsi="Wingdings" w:hint="default"/>
      </w:rPr>
    </w:lvl>
  </w:abstractNum>
  <w:abstractNum w:abstractNumId="121">
    <w:nsid w:val="6723036E"/>
    <w:multiLevelType w:val="multilevel"/>
    <w:tmpl w:val="F7F64762"/>
    <w:lvl w:ilvl="0">
      <w:start w:val="1"/>
      <w:numFmt w:val="decimal"/>
      <w:lvlRestart w:val="0"/>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tabs>
          <w:tab w:val="num" w:pos="720"/>
        </w:tabs>
        <w:ind w:left="720" w:hanging="720"/>
      </w:pPr>
      <w:rPr>
        <w:rFonts w:ascii="Symbol" w:hAnsi="Symbo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22">
    <w:nsid w:val="68A833BB"/>
    <w:multiLevelType w:val="hybridMultilevel"/>
    <w:tmpl w:val="A1CA5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nsid w:val="68E72733"/>
    <w:multiLevelType w:val="hybridMultilevel"/>
    <w:tmpl w:val="F7AAC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nsid w:val="69064E8B"/>
    <w:multiLevelType w:val="hybridMultilevel"/>
    <w:tmpl w:val="65FE484C"/>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nsid w:val="6C5724AC"/>
    <w:multiLevelType w:val="hybridMultilevel"/>
    <w:tmpl w:val="1E7E40E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93385E26">
      <w:start w:val="2"/>
      <w:numFmt w:val="bullet"/>
      <w:lvlText w:val="-"/>
      <w:lvlJc w:val="left"/>
      <w:pPr>
        <w:ind w:left="2160" w:hanging="360"/>
      </w:pPr>
      <w:rPr>
        <w:rFonts w:ascii="Arial" w:eastAsia="SimSu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nsid w:val="6C70569A"/>
    <w:multiLevelType w:val="hybridMultilevel"/>
    <w:tmpl w:val="551A56C4"/>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27">
    <w:nsid w:val="6D1C29B7"/>
    <w:multiLevelType w:val="hybridMultilevel"/>
    <w:tmpl w:val="1780037A"/>
    <w:lvl w:ilvl="0" w:tplc="08090001">
      <w:start w:val="1"/>
      <w:numFmt w:val="bullet"/>
      <w:lvlText w:val=""/>
      <w:lvlJc w:val="left"/>
      <w:pPr>
        <w:ind w:left="720" w:hanging="360"/>
      </w:pPr>
      <w:rPr>
        <w:rFonts w:ascii="Symbol" w:hAnsi="Symbol" w:hint="default"/>
      </w:rPr>
    </w:lvl>
    <w:lvl w:ilvl="1" w:tplc="99F277A0">
      <w:start w:val="1"/>
      <w:numFmt w:val="bullet"/>
      <w:lvlText w:val="o"/>
      <w:lvlJc w:val="left"/>
      <w:pPr>
        <w:ind w:left="1353" w:hanging="360"/>
      </w:pPr>
      <w:rPr>
        <w:rFonts w:ascii="Courier New" w:hAnsi="Courier New" w:cs="Courier New" w:hint="default"/>
      </w:rPr>
    </w:lvl>
    <w:lvl w:ilvl="2" w:tplc="DC36C592">
      <w:numFmt w:val="bullet"/>
      <w:lvlText w:val="-"/>
      <w:lvlJc w:val="left"/>
      <w:pPr>
        <w:ind w:left="2160" w:hanging="360"/>
      </w:pPr>
      <w:rPr>
        <w:rFonts w:ascii="Arial" w:eastAsia="SimSun" w:hAnsi="Arial" w:cs="Arial" w:hint="default"/>
      </w:rPr>
    </w:lvl>
    <w:lvl w:ilvl="3" w:tplc="57386D5A" w:tentative="1">
      <w:start w:val="1"/>
      <w:numFmt w:val="bullet"/>
      <w:lvlText w:val=""/>
      <w:lvlJc w:val="left"/>
      <w:pPr>
        <w:ind w:left="2880" w:hanging="360"/>
      </w:pPr>
      <w:rPr>
        <w:rFonts w:ascii="Symbol" w:hAnsi="Symbol" w:hint="default"/>
      </w:rPr>
    </w:lvl>
    <w:lvl w:ilvl="4" w:tplc="859C1506" w:tentative="1">
      <w:start w:val="1"/>
      <w:numFmt w:val="bullet"/>
      <w:lvlText w:val="o"/>
      <w:lvlJc w:val="left"/>
      <w:pPr>
        <w:ind w:left="3600" w:hanging="360"/>
      </w:pPr>
      <w:rPr>
        <w:rFonts w:ascii="Courier New" w:hAnsi="Courier New" w:cs="Courier New" w:hint="default"/>
      </w:rPr>
    </w:lvl>
    <w:lvl w:ilvl="5" w:tplc="D87A5916" w:tentative="1">
      <w:start w:val="1"/>
      <w:numFmt w:val="bullet"/>
      <w:lvlText w:val=""/>
      <w:lvlJc w:val="left"/>
      <w:pPr>
        <w:ind w:left="4320" w:hanging="360"/>
      </w:pPr>
      <w:rPr>
        <w:rFonts w:ascii="Wingdings" w:hAnsi="Wingdings" w:hint="default"/>
      </w:rPr>
    </w:lvl>
    <w:lvl w:ilvl="6" w:tplc="29D68598" w:tentative="1">
      <w:start w:val="1"/>
      <w:numFmt w:val="bullet"/>
      <w:lvlText w:val=""/>
      <w:lvlJc w:val="left"/>
      <w:pPr>
        <w:ind w:left="5040" w:hanging="360"/>
      </w:pPr>
      <w:rPr>
        <w:rFonts w:ascii="Symbol" w:hAnsi="Symbol" w:hint="default"/>
      </w:rPr>
    </w:lvl>
    <w:lvl w:ilvl="7" w:tplc="A2B2325E" w:tentative="1">
      <w:start w:val="1"/>
      <w:numFmt w:val="bullet"/>
      <w:lvlText w:val="o"/>
      <w:lvlJc w:val="left"/>
      <w:pPr>
        <w:ind w:left="5760" w:hanging="360"/>
      </w:pPr>
      <w:rPr>
        <w:rFonts w:ascii="Courier New" w:hAnsi="Courier New" w:cs="Courier New" w:hint="default"/>
      </w:rPr>
    </w:lvl>
    <w:lvl w:ilvl="8" w:tplc="9A24EED4" w:tentative="1">
      <w:start w:val="1"/>
      <w:numFmt w:val="bullet"/>
      <w:lvlText w:val=""/>
      <w:lvlJc w:val="left"/>
      <w:pPr>
        <w:ind w:left="6480" w:hanging="360"/>
      </w:pPr>
      <w:rPr>
        <w:rFonts w:ascii="Wingdings" w:hAnsi="Wingdings" w:hint="default"/>
      </w:rPr>
    </w:lvl>
  </w:abstractNum>
  <w:abstractNum w:abstractNumId="128">
    <w:nsid w:val="6DF64909"/>
    <w:multiLevelType w:val="hybridMultilevel"/>
    <w:tmpl w:val="50E4A9C6"/>
    <w:lvl w:ilvl="0" w:tplc="7E8C4F5A">
      <w:start w:val="1"/>
      <w:numFmt w:val="bullet"/>
      <w:lvlText w:val=""/>
      <w:lvlJc w:val="left"/>
      <w:pPr>
        <w:tabs>
          <w:tab w:val="num" w:pos="2340"/>
        </w:tabs>
        <w:ind w:left="2340" w:hanging="360"/>
      </w:pPr>
      <w:rPr>
        <w:rFonts w:ascii="Symbol" w:hAnsi="Symbol" w:hint="default"/>
      </w:rPr>
    </w:lvl>
    <w:lvl w:ilvl="1" w:tplc="04090019">
      <w:start w:val="1"/>
      <w:numFmt w:val="decimal"/>
      <w:lvlText w:val="%2."/>
      <w:lvlJc w:val="left"/>
      <w:pPr>
        <w:tabs>
          <w:tab w:val="num" w:pos="3060"/>
        </w:tabs>
        <w:ind w:left="3060" w:hanging="360"/>
      </w:pPr>
      <w:rPr>
        <w:rFonts w:hint="default"/>
      </w:rPr>
    </w:lvl>
    <w:lvl w:ilvl="2" w:tplc="0409001B">
      <w:start w:val="1"/>
      <w:numFmt w:val="bullet"/>
      <w:lvlText w:val=""/>
      <w:lvlJc w:val="left"/>
      <w:pPr>
        <w:tabs>
          <w:tab w:val="num" w:pos="3780"/>
        </w:tabs>
        <w:ind w:left="3780" w:hanging="360"/>
      </w:pPr>
      <w:rPr>
        <w:rFonts w:ascii="Symbol" w:hAnsi="Symbol" w:hint="default"/>
      </w:rPr>
    </w:lvl>
    <w:lvl w:ilvl="3" w:tplc="702CA04A">
      <w:start w:val="1"/>
      <w:numFmt w:val="decimal"/>
      <w:lvlText w:val="(%4)"/>
      <w:lvlJc w:val="left"/>
      <w:pPr>
        <w:ind w:left="4500" w:hanging="360"/>
      </w:pPr>
      <w:rPr>
        <w:rFonts w:hint="default"/>
      </w:rPr>
    </w:lvl>
    <w:lvl w:ilvl="4" w:tplc="98A46FC4">
      <w:start w:val="20"/>
      <w:numFmt w:val="decimal"/>
      <w:lvlText w:val="(%5"/>
      <w:lvlJc w:val="left"/>
      <w:pPr>
        <w:ind w:left="5220" w:hanging="360"/>
      </w:pPr>
      <w:rPr>
        <w:rFonts w:hint="default"/>
        <w:w w:val="105"/>
      </w:rPr>
    </w:lvl>
    <w:lvl w:ilvl="5" w:tplc="0409001B" w:tentative="1">
      <w:start w:val="1"/>
      <w:numFmt w:val="bullet"/>
      <w:lvlText w:val=""/>
      <w:lvlJc w:val="left"/>
      <w:pPr>
        <w:tabs>
          <w:tab w:val="num" w:pos="5940"/>
        </w:tabs>
        <w:ind w:left="5940" w:hanging="360"/>
      </w:pPr>
      <w:rPr>
        <w:rFonts w:ascii="Wingdings" w:hAnsi="Wingdings" w:hint="default"/>
      </w:rPr>
    </w:lvl>
    <w:lvl w:ilvl="6" w:tplc="0409000F" w:tentative="1">
      <w:start w:val="1"/>
      <w:numFmt w:val="bullet"/>
      <w:lvlText w:val=""/>
      <w:lvlJc w:val="left"/>
      <w:pPr>
        <w:tabs>
          <w:tab w:val="num" w:pos="6660"/>
        </w:tabs>
        <w:ind w:left="6660" w:hanging="360"/>
      </w:pPr>
      <w:rPr>
        <w:rFonts w:ascii="Symbol" w:hAnsi="Symbol" w:hint="default"/>
      </w:rPr>
    </w:lvl>
    <w:lvl w:ilvl="7" w:tplc="04090019" w:tentative="1">
      <w:start w:val="1"/>
      <w:numFmt w:val="bullet"/>
      <w:lvlText w:val="o"/>
      <w:lvlJc w:val="left"/>
      <w:pPr>
        <w:tabs>
          <w:tab w:val="num" w:pos="7380"/>
        </w:tabs>
        <w:ind w:left="7380" w:hanging="360"/>
      </w:pPr>
      <w:rPr>
        <w:rFonts w:ascii="Courier New" w:hAnsi="Courier New" w:cs="Courier New" w:hint="default"/>
      </w:rPr>
    </w:lvl>
    <w:lvl w:ilvl="8" w:tplc="0409001B" w:tentative="1">
      <w:start w:val="1"/>
      <w:numFmt w:val="bullet"/>
      <w:lvlText w:val=""/>
      <w:lvlJc w:val="left"/>
      <w:pPr>
        <w:tabs>
          <w:tab w:val="num" w:pos="8100"/>
        </w:tabs>
        <w:ind w:left="8100" w:hanging="360"/>
      </w:pPr>
      <w:rPr>
        <w:rFonts w:ascii="Wingdings" w:hAnsi="Wingdings" w:hint="default"/>
      </w:rPr>
    </w:lvl>
  </w:abstractNum>
  <w:abstractNum w:abstractNumId="129">
    <w:nsid w:val="6F085139"/>
    <w:multiLevelType w:val="hybridMultilevel"/>
    <w:tmpl w:val="02F0E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nsid w:val="6F253266"/>
    <w:multiLevelType w:val="hybridMultilevel"/>
    <w:tmpl w:val="B8148282"/>
    <w:lvl w:ilvl="0" w:tplc="08090001">
      <w:start w:val="1"/>
      <w:numFmt w:val="bullet"/>
      <w:lvlText w:val=""/>
      <w:lvlJc w:val="left"/>
      <w:pPr>
        <w:ind w:left="720" w:hanging="360"/>
      </w:pPr>
      <w:rPr>
        <w:rFonts w:ascii="Symbol" w:hAnsi="Symbol" w:hint="default"/>
      </w:rPr>
    </w:lvl>
    <w:lvl w:ilvl="1" w:tplc="DC36C592">
      <w:numFmt w:val="bullet"/>
      <w:lvlText w:val="-"/>
      <w:lvlJc w:val="left"/>
      <w:pPr>
        <w:ind w:left="1353" w:hanging="360"/>
      </w:pPr>
      <w:rPr>
        <w:rFonts w:ascii="Arial" w:eastAsia="SimSun" w:hAnsi="Arial" w:cs="Arial" w:hint="default"/>
      </w:rPr>
    </w:lvl>
    <w:lvl w:ilvl="2" w:tplc="A1CA5B02">
      <w:numFmt w:val="bullet"/>
      <w:lvlText w:val="-"/>
      <w:lvlJc w:val="left"/>
      <w:pPr>
        <w:ind w:left="2160" w:hanging="360"/>
      </w:pPr>
      <w:rPr>
        <w:rFonts w:ascii="Arial" w:eastAsia="SimSun" w:hAnsi="Arial" w:cs="Arial" w:hint="default"/>
      </w:rPr>
    </w:lvl>
    <w:lvl w:ilvl="3" w:tplc="57386D5A" w:tentative="1">
      <w:start w:val="1"/>
      <w:numFmt w:val="bullet"/>
      <w:lvlText w:val=""/>
      <w:lvlJc w:val="left"/>
      <w:pPr>
        <w:ind w:left="2880" w:hanging="360"/>
      </w:pPr>
      <w:rPr>
        <w:rFonts w:ascii="Symbol" w:hAnsi="Symbol" w:hint="default"/>
      </w:rPr>
    </w:lvl>
    <w:lvl w:ilvl="4" w:tplc="859C1506" w:tentative="1">
      <w:start w:val="1"/>
      <w:numFmt w:val="bullet"/>
      <w:lvlText w:val="o"/>
      <w:lvlJc w:val="left"/>
      <w:pPr>
        <w:ind w:left="3600" w:hanging="360"/>
      </w:pPr>
      <w:rPr>
        <w:rFonts w:ascii="Courier New" w:hAnsi="Courier New" w:cs="Courier New" w:hint="default"/>
      </w:rPr>
    </w:lvl>
    <w:lvl w:ilvl="5" w:tplc="D87A5916" w:tentative="1">
      <w:start w:val="1"/>
      <w:numFmt w:val="bullet"/>
      <w:lvlText w:val=""/>
      <w:lvlJc w:val="left"/>
      <w:pPr>
        <w:ind w:left="4320" w:hanging="360"/>
      </w:pPr>
      <w:rPr>
        <w:rFonts w:ascii="Wingdings" w:hAnsi="Wingdings" w:hint="default"/>
      </w:rPr>
    </w:lvl>
    <w:lvl w:ilvl="6" w:tplc="29D68598" w:tentative="1">
      <w:start w:val="1"/>
      <w:numFmt w:val="bullet"/>
      <w:lvlText w:val=""/>
      <w:lvlJc w:val="left"/>
      <w:pPr>
        <w:ind w:left="5040" w:hanging="360"/>
      </w:pPr>
      <w:rPr>
        <w:rFonts w:ascii="Symbol" w:hAnsi="Symbol" w:hint="default"/>
      </w:rPr>
    </w:lvl>
    <w:lvl w:ilvl="7" w:tplc="A2B2325E" w:tentative="1">
      <w:start w:val="1"/>
      <w:numFmt w:val="bullet"/>
      <w:lvlText w:val="o"/>
      <w:lvlJc w:val="left"/>
      <w:pPr>
        <w:ind w:left="5760" w:hanging="360"/>
      </w:pPr>
      <w:rPr>
        <w:rFonts w:ascii="Courier New" w:hAnsi="Courier New" w:cs="Courier New" w:hint="default"/>
      </w:rPr>
    </w:lvl>
    <w:lvl w:ilvl="8" w:tplc="9A24EED4" w:tentative="1">
      <w:start w:val="1"/>
      <w:numFmt w:val="bullet"/>
      <w:lvlText w:val=""/>
      <w:lvlJc w:val="left"/>
      <w:pPr>
        <w:ind w:left="6480" w:hanging="360"/>
      </w:pPr>
      <w:rPr>
        <w:rFonts w:ascii="Wingdings" w:hAnsi="Wingdings" w:hint="default"/>
      </w:rPr>
    </w:lvl>
  </w:abstractNum>
  <w:abstractNum w:abstractNumId="131">
    <w:nsid w:val="6F2F286E"/>
    <w:multiLevelType w:val="hybridMultilevel"/>
    <w:tmpl w:val="780857E6"/>
    <w:lvl w:ilvl="0" w:tplc="44A4A8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nsid w:val="6FD45B74"/>
    <w:multiLevelType w:val="hybridMultilevel"/>
    <w:tmpl w:val="5C208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nsid w:val="70DD21F8"/>
    <w:multiLevelType w:val="hybridMultilevel"/>
    <w:tmpl w:val="D2442DC4"/>
    <w:lvl w:ilvl="0" w:tplc="08090001">
      <w:start w:val="1"/>
      <w:numFmt w:val="bullet"/>
      <w:lvlText w:val=""/>
      <w:lvlJc w:val="left"/>
      <w:pPr>
        <w:ind w:left="720" w:hanging="360"/>
      </w:pPr>
      <w:rPr>
        <w:rFonts w:ascii="Symbol" w:hAnsi="Symbol" w:hint="default"/>
      </w:rPr>
    </w:lvl>
    <w:lvl w:ilvl="1" w:tplc="99F277A0">
      <w:start w:val="1"/>
      <w:numFmt w:val="bullet"/>
      <w:lvlText w:val="o"/>
      <w:lvlJc w:val="left"/>
      <w:pPr>
        <w:ind w:left="1353" w:hanging="360"/>
      </w:pPr>
      <w:rPr>
        <w:rFonts w:ascii="Courier New" w:hAnsi="Courier New" w:cs="Courier New" w:hint="default"/>
      </w:rPr>
    </w:lvl>
    <w:lvl w:ilvl="2" w:tplc="9A8EE76A" w:tentative="1">
      <w:start w:val="1"/>
      <w:numFmt w:val="bullet"/>
      <w:lvlText w:val=""/>
      <w:lvlJc w:val="left"/>
      <w:pPr>
        <w:ind w:left="2160" w:hanging="360"/>
      </w:pPr>
      <w:rPr>
        <w:rFonts w:ascii="Wingdings" w:hAnsi="Wingdings" w:hint="default"/>
      </w:rPr>
    </w:lvl>
    <w:lvl w:ilvl="3" w:tplc="57386D5A" w:tentative="1">
      <w:start w:val="1"/>
      <w:numFmt w:val="bullet"/>
      <w:lvlText w:val=""/>
      <w:lvlJc w:val="left"/>
      <w:pPr>
        <w:ind w:left="2880" w:hanging="360"/>
      </w:pPr>
      <w:rPr>
        <w:rFonts w:ascii="Symbol" w:hAnsi="Symbol" w:hint="default"/>
      </w:rPr>
    </w:lvl>
    <w:lvl w:ilvl="4" w:tplc="859C1506" w:tentative="1">
      <w:start w:val="1"/>
      <w:numFmt w:val="bullet"/>
      <w:lvlText w:val="o"/>
      <w:lvlJc w:val="left"/>
      <w:pPr>
        <w:ind w:left="3600" w:hanging="360"/>
      </w:pPr>
      <w:rPr>
        <w:rFonts w:ascii="Courier New" w:hAnsi="Courier New" w:cs="Courier New" w:hint="default"/>
      </w:rPr>
    </w:lvl>
    <w:lvl w:ilvl="5" w:tplc="D87A5916" w:tentative="1">
      <w:start w:val="1"/>
      <w:numFmt w:val="bullet"/>
      <w:lvlText w:val=""/>
      <w:lvlJc w:val="left"/>
      <w:pPr>
        <w:ind w:left="4320" w:hanging="360"/>
      </w:pPr>
      <w:rPr>
        <w:rFonts w:ascii="Wingdings" w:hAnsi="Wingdings" w:hint="default"/>
      </w:rPr>
    </w:lvl>
    <w:lvl w:ilvl="6" w:tplc="29D68598" w:tentative="1">
      <w:start w:val="1"/>
      <w:numFmt w:val="bullet"/>
      <w:lvlText w:val=""/>
      <w:lvlJc w:val="left"/>
      <w:pPr>
        <w:ind w:left="5040" w:hanging="360"/>
      </w:pPr>
      <w:rPr>
        <w:rFonts w:ascii="Symbol" w:hAnsi="Symbol" w:hint="default"/>
      </w:rPr>
    </w:lvl>
    <w:lvl w:ilvl="7" w:tplc="A2B2325E" w:tentative="1">
      <w:start w:val="1"/>
      <w:numFmt w:val="bullet"/>
      <w:lvlText w:val="o"/>
      <w:lvlJc w:val="left"/>
      <w:pPr>
        <w:ind w:left="5760" w:hanging="360"/>
      </w:pPr>
      <w:rPr>
        <w:rFonts w:ascii="Courier New" w:hAnsi="Courier New" w:cs="Courier New" w:hint="default"/>
      </w:rPr>
    </w:lvl>
    <w:lvl w:ilvl="8" w:tplc="9A24EED4" w:tentative="1">
      <w:start w:val="1"/>
      <w:numFmt w:val="bullet"/>
      <w:lvlText w:val=""/>
      <w:lvlJc w:val="left"/>
      <w:pPr>
        <w:ind w:left="6480" w:hanging="360"/>
      </w:pPr>
      <w:rPr>
        <w:rFonts w:ascii="Wingdings" w:hAnsi="Wingdings" w:hint="default"/>
      </w:rPr>
    </w:lvl>
  </w:abstractNum>
  <w:abstractNum w:abstractNumId="134">
    <w:nsid w:val="71B87E4C"/>
    <w:multiLevelType w:val="hybridMultilevel"/>
    <w:tmpl w:val="DC425B0E"/>
    <w:lvl w:ilvl="0" w:tplc="07520D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nsid w:val="71ED5DD9"/>
    <w:multiLevelType w:val="hybridMultilevel"/>
    <w:tmpl w:val="1AFC7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nsid w:val="74A10BAB"/>
    <w:multiLevelType w:val="hybridMultilevel"/>
    <w:tmpl w:val="31B43200"/>
    <w:lvl w:ilvl="0" w:tplc="297CFD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772936E4"/>
    <w:multiLevelType w:val="multilevel"/>
    <w:tmpl w:val="60806ACA"/>
    <w:lvl w:ilvl="0">
      <w:start w:val="1"/>
      <w:numFmt w:val="decimal"/>
      <w:lvlText w:val="%1."/>
      <w:lvlJc w:val="left"/>
      <w:pPr>
        <w:ind w:left="786" w:hanging="360"/>
      </w:pPr>
      <w:rPr>
        <w:b/>
        <w:i w:val="0"/>
      </w:rPr>
    </w:lvl>
    <w:lvl w:ilvl="1">
      <w:start w:val="1"/>
      <w:numFmt w:val="decimal"/>
      <w:isLgl/>
      <w:lvlText w:val="%1.%2"/>
      <w:lvlJc w:val="left"/>
      <w:pPr>
        <w:ind w:left="1069" w:hanging="360"/>
      </w:pPr>
      <w:rPr>
        <w:rFonts w:hint="default"/>
        <w:b w:val="0"/>
        <w:sz w:val="22"/>
        <w:szCs w:val="22"/>
      </w:rPr>
    </w:lvl>
    <w:lvl w:ilvl="2">
      <w:start w:val="1"/>
      <w:numFmt w:val="decimal"/>
      <w:isLgl/>
      <w:lvlText w:val="%1.%2.%3"/>
      <w:lvlJc w:val="left"/>
      <w:pPr>
        <w:ind w:left="1080" w:hanging="720"/>
      </w:pPr>
      <w:rPr>
        <w:rFonts w:hint="default"/>
      </w:rPr>
    </w:lvl>
    <w:lvl w:ilvl="3">
      <w:start w:val="1"/>
      <w:numFmt w:val="decimal"/>
      <w:pStyle w:val="GPSL4numberedclause"/>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8">
    <w:nsid w:val="77525D4B"/>
    <w:multiLevelType w:val="hybridMultilevel"/>
    <w:tmpl w:val="C58C0984"/>
    <w:lvl w:ilvl="0" w:tplc="DC36C592">
      <w:numFmt w:val="bullet"/>
      <w:lvlText w:val="-"/>
      <w:lvlJc w:val="left"/>
      <w:pPr>
        <w:ind w:left="1553" w:hanging="360"/>
      </w:pPr>
      <w:rPr>
        <w:rFonts w:ascii="Arial" w:eastAsia="SimSun" w:hAnsi="Arial" w:cs="Arial" w:hint="default"/>
      </w:rPr>
    </w:lvl>
    <w:lvl w:ilvl="1" w:tplc="08090003" w:tentative="1">
      <w:start w:val="1"/>
      <w:numFmt w:val="bullet"/>
      <w:lvlText w:val="o"/>
      <w:lvlJc w:val="left"/>
      <w:pPr>
        <w:ind w:left="2273" w:hanging="360"/>
      </w:pPr>
      <w:rPr>
        <w:rFonts w:ascii="Courier New" w:hAnsi="Courier New" w:cs="Courier New" w:hint="default"/>
      </w:rPr>
    </w:lvl>
    <w:lvl w:ilvl="2" w:tplc="08090005" w:tentative="1">
      <w:start w:val="1"/>
      <w:numFmt w:val="bullet"/>
      <w:lvlText w:val=""/>
      <w:lvlJc w:val="left"/>
      <w:pPr>
        <w:ind w:left="2993" w:hanging="360"/>
      </w:pPr>
      <w:rPr>
        <w:rFonts w:ascii="Wingdings" w:hAnsi="Wingdings" w:hint="default"/>
      </w:rPr>
    </w:lvl>
    <w:lvl w:ilvl="3" w:tplc="08090001" w:tentative="1">
      <w:start w:val="1"/>
      <w:numFmt w:val="bullet"/>
      <w:lvlText w:val=""/>
      <w:lvlJc w:val="left"/>
      <w:pPr>
        <w:ind w:left="3713" w:hanging="360"/>
      </w:pPr>
      <w:rPr>
        <w:rFonts w:ascii="Symbol" w:hAnsi="Symbol" w:hint="default"/>
      </w:rPr>
    </w:lvl>
    <w:lvl w:ilvl="4" w:tplc="08090003" w:tentative="1">
      <w:start w:val="1"/>
      <w:numFmt w:val="bullet"/>
      <w:lvlText w:val="o"/>
      <w:lvlJc w:val="left"/>
      <w:pPr>
        <w:ind w:left="4433" w:hanging="360"/>
      </w:pPr>
      <w:rPr>
        <w:rFonts w:ascii="Courier New" w:hAnsi="Courier New" w:cs="Courier New" w:hint="default"/>
      </w:rPr>
    </w:lvl>
    <w:lvl w:ilvl="5" w:tplc="08090005" w:tentative="1">
      <w:start w:val="1"/>
      <w:numFmt w:val="bullet"/>
      <w:lvlText w:val=""/>
      <w:lvlJc w:val="left"/>
      <w:pPr>
        <w:ind w:left="5153" w:hanging="360"/>
      </w:pPr>
      <w:rPr>
        <w:rFonts w:ascii="Wingdings" w:hAnsi="Wingdings" w:hint="default"/>
      </w:rPr>
    </w:lvl>
    <w:lvl w:ilvl="6" w:tplc="08090001" w:tentative="1">
      <w:start w:val="1"/>
      <w:numFmt w:val="bullet"/>
      <w:lvlText w:val=""/>
      <w:lvlJc w:val="left"/>
      <w:pPr>
        <w:ind w:left="5873" w:hanging="360"/>
      </w:pPr>
      <w:rPr>
        <w:rFonts w:ascii="Symbol" w:hAnsi="Symbol" w:hint="default"/>
      </w:rPr>
    </w:lvl>
    <w:lvl w:ilvl="7" w:tplc="08090003" w:tentative="1">
      <w:start w:val="1"/>
      <w:numFmt w:val="bullet"/>
      <w:lvlText w:val="o"/>
      <w:lvlJc w:val="left"/>
      <w:pPr>
        <w:ind w:left="6593" w:hanging="360"/>
      </w:pPr>
      <w:rPr>
        <w:rFonts w:ascii="Courier New" w:hAnsi="Courier New" w:cs="Courier New" w:hint="default"/>
      </w:rPr>
    </w:lvl>
    <w:lvl w:ilvl="8" w:tplc="08090005" w:tentative="1">
      <w:start w:val="1"/>
      <w:numFmt w:val="bullet"/>
      <w:lvlText w:val=""/>
      <w:lvlJc w:val="left"/>
      <w:pPr>
        <w:ind w:left="7313" w:hanging="360"/>
      </w:pPr>
      <w:rPr>
        <w:rFonts w:ascii="Wingdings" w:hAnsi="Wingdings" w:hint="default"/>
      </w:rPr>
    </w:lvl>
  </w:abstractNum>
  <w:abstractNum w:abstractNumId="139">
    <w:nsid w:val="77676F23"/>
    <w:multiLevelType w:val="hybridMultilevel"/>
    <w:tmpl w:val="CCFEA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nsid w:val="777342FA"/>
    <w:multiLevelType w:val="hybridMultilevel"/>
    <w:tmpl w:val="64463132"/>
    <w:lvl w:ilvl="0" w:tplc="A95E3060">
      <w:start w:val="1"/>
      <w:numFmt w:val="bullet"/>
      <w:lvlText w:val=""/>
      <w:lvlJc w:val="left"/>
      <w:pPr>
        <w:tabs>
          <w:tab w:val="num" w:pos="1980"/>
        </w:tabs>
        <w:ind w:left="1977" w:hanging="357"/>
      </w:pPr>
      <w:rPr>
        <w:rFonts w:ascii="Symbol" w:hAnsi="Symbol" w:hint="default"/>
      </w:rPr>
    </w:lvl>
    <w:lvl w:ilvl="1" w:tplc="DC36C592">
      <w:numFmt w:val="bullet"/>
      <w:lvlText w:val="-"/>
      <w:lvlJc w:val="left"/>
      <w:pPr>
        <w:tabs>
          <w:tab w:val="num" w:pos="3060"/>
        </w:tabs>
        <w:ind w:left="3060" w:hanging="360"/>
      </w:pPr>
      <w:rPr>
        <w:rFonts w:ascii="Arial" w:eastAsia="SimSun" w:hAnsi="Arial" w:cs="Arial" w:hint="default"/>
      </w:rPr>
    </w:lvl>
    <w:lvl w:ilvl="2" w:tplc="EFB6C06E" w:tentative="1">
      <w:start w:val="1"/>
      <w:numFmt w:val="bullet"/>
      <w:lvlText w:val=""/>
      <w:lvlJc w:val="left"/>
      <w:pPr>
        <w:tabs>
          <w:tab w:val="num" w:pos="3780"/>
        </w:tabs>
        <w:ind w:left="3780" w:hanging="360"/>
      </w:pPr>
      <w:rPr>
        <w:rFonts w:ascii="Wingdings" w:hAnsi="Wingdings" w:hint="default"/>
      </w:rPr>
    </w:lvl>
    <w:lvl w:ilvl="3" w:tplc="E28A6C4C" w:tentative="1">
      <w:start w:val="1"/>
      <w:numFmt w:val="bullet"/>
      <w:lvlText w:val=""/>
      <w:lvlJc w:val="left"/>
      <w:pPr>
        <w:tabs>
          <w:tab w:val="num" w:pos="4500"/>
        </w:tabs>
        <w:ind w:left="4500" w:hanging="360"/>
      </w:pPr>
      <w:rPr>
        <w:rFonts w:ascii="Symbol" w:hAnsi="Symbol" w:hint="default"/>
      </w:rPr>
    </w:lvl>
    <w:lvl w:ilvl="4" w:tplc="3440DAB4" w:tentative="1">
      <w:start w:val="1"/>
      <w:numFmt w:val="bullet"/>
      <w:lvlText w:val="o"/>
      <w:lvlJc w:val="left"/>
      <w:pPr>
        <w:tabs>
          <w:tab w:val="num" w:pos="5220"/>
        </w:tabs>
        <w:ind w:left="5220" w:hanging="360"/>
      </w:pPr>
      <w:rPr>
        <w:rFonts w:ascii="Courier New" w:hAnsi="Courier New" w:hint="default"/>
      </w:rPr>
    </w:lvl>
    <w:lvl w:ilvl="5" w:tplc="CDE8C836" w:tentative="1">
      <w:start w:val="1"/>
      <w:numFmt w:val="bullet"/>
      <w:lvlText w:val=""/>
      <w:lvlJc w:val="left"/>
      <w:pPr>
        <w:tabs>
          <w:tab w:val="num" w:pos="5940"/>
        </w:tabs>
        <w:ind w:left="5940" w:hanging="360"/>
      </w:pPr>
      <w:rPr>
        <w:rFonts w:ascii="Wingdings" w:hAnsi="Wingdings" w:hint="default"/>
      </w:rPr>
    </w:lvl>
    <w:lvl w:ilvl="6" w:tplc="3476F68E" w:tentative="1">
      <w:start w:val="1"/>
      <w:numFmt w:val="bullet"/>
      <w:lvlText w:val=""/>
      <w:lvlJc w:val="left"/>
      <w:pPr>
        <w:tabs>
          <w:tab w:val="num" w:pos="6660"/>
        </w:tabs>
        <w:ind w:left="6660" w:hanging="360"/>
      </w:pPr>
      <w:rPr>
        <w:rFonts w:ascii="Symbol" w:hAnsi="Symbol" w:hint="default"/>
      </w:rPr>
    </w:lvl>
    <w:lvl w:ilvl="7" w:tplc="27F08F20" w:tentative="1">
      <w:start w:val="1"/>
      <w:numFmt w:val="bullet"/>
      <w:lvlText w:val="o"/>
      <w:lvlJc w:val="left"/>
      <w:pPr>
        <w:tabs>
          <w:tab w:val="num" w:pos="7380"/>
        </w:tabs>
        <w:ind w:left="7380" w:hanging="360"/>
      </w:pPr>
      <w:rPr>
        <w:rFonts w:ascii="Courier New" w:hAnsi="Courier New" w:hint="default"/>
      </w:rPr>
    </w:lvl>
    <w:lvl w:ilvl="8" w:tplc="57BA06F2" w:tentative="1">
      <w:start w:val="1"/>
      <w:numFmt w:val="bullet"/>
      <w:lvlText w:val=""/>
      <w:lvlJc w:val="left"/>
      <w:pPr>
        <w:tabs>
          <w:tab w:val="num" w:pos="8100"/>
        </w:tabs>
        <w:ind w:left="8100" w:hanging="360"/>
      </w:pPr>
      <w:rPr>
        <w:rFonts w:ascii="Wingdings" w:hAnsi="Wingdings" w:hint="default"/>
      </w:rPr>
    </w:lvl>
  </w:abstractNum>
  <w:abstractNum w:abstractNumId="141">
    <w:nsid w:val="78227F31"/>
    <w:multiLevelType w:val="hybridMultilevel"/>
    <w:tmpl w:val="B79C5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nsid w:val="79342226"/>
    <w:multiLevelType w:val="hybridMultilevel"/>
    <w:tmpl w:val="8AE03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nsid w:val="79CB43E9"/>
    <w:multiLevelType w:val="hybridMultilevel"/>
    <w:tmpl w:val="28E09304"/>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44">
    <w:nsid w:val="79E06051"/>
    <w:multiLevelType w:val="hybridMultilevel"/>
    <w:tmpl w:val="16148258"/>
    <w:lvl w:ilvl="0" w:tplc="08090001">
      <w:start w:val="1"/>
      <w:numFmt w:val="bullet"/>
      <w:lvlText w:val=""/>
      <w:lvlJc w:val="left"/>
      <w:pPr>
        <w:ind w:left="1321" w:hanging="360"/>
      </w:pPr>
      <w:rPr>
        <w:rFonts w:ascii="Symbol" w:hAnsi="Symbol" w:hint="default"/>
      </w:rPr>
    </w:lvl>
    <w:lvl w:ilvl="1" w:tplc="08090003" w:tentative="1">
      <w:start w:val="1"/>
      <w:numFmt w:val="bullet"/>
      <w:lvlText w:val="o"/>
      <w:lvlJc w:val="left"/>
      <w:pPr>
        <w:ind w:left="2041" w:hanging="360"/>
      </w:pPr>
      <w:rPr>
        <w:rFonts w:ascii="Courier New" w:hAnsi="Courier New" w:cs="Courier New" w:hint="default"/>
      </w:rPr>
    </w:lvl>
    <w:lvl w:ilvl="2" w:tplc="08090005" w:tentative="1">
      <w:start w:val="1"/>
      <w:numFmt w:val="bullet"/>
      <w:lvlText w:val=""/>
      <w:lvlJc w:val="left"/>
      <w:pPr>
        <w:ind w:left="2761" w:hanging="360"/>
      </w:pPr>
      <w:rPr>
        <w:rFonts w:ascii="Wingdings" w:hAnsi="Wingdings" w:hint="default"/>
      </w:rPr>
    </w:lvl>
    <w:lvl w:ilvl="3" w:tplc="08090001" w:tentative="1">
      <w:start w:val="1"/>
      <w:numFmt w:val="bullet"/>
      <w:lvlText w:val=""/>
      <w:lvlJc w:val="left"/>
      <w:pPr>
        <w:ind w:left="3481" w:hanging="360"/>
      </w:pPr>
      <w:rPr>
        <w:rFonts w:ascii="Symbol" w:hAnsi="Symbol" w:hint="default"/>
      </w:rPr>
    </w:lvl>
    <w:lvl w:ilvl="4" w:tplc="08090003" w:tentative="1">
      <w:start w:val="1"/>
      <w:numFmt w:val="bullet"/>
      <w:lvlText w:val="o"/>
      <w:lvlJc w:val="left"/>
      <w:pPr>
        <w:ind w:left="4201" w:hanging="360"/>
      </w:pPr>
      <w:rPr>
        <w:rFonts w:ascii="Courier New" w:hAnsi="Courier New" w:cs="Courier New" w:hint="default"/>
      </w:rPr>
    </w:lvl>
    <w:lvl w:ilvl="5" w:tplc="08090005" w:tentative="1">
      <w:start w:val="1"/>
      <w:numFmt w:val="bullet"/>
      <w:lvlText w:val=""/>
      <w:lvlJc w:val="left"/>
      <w:pPr>
        <w:ind w:left="4921" w:hanging="360"/>
      </w:pPr>
      <w:rPr>
        <w:rFonts w:ascii="Wingdings" w:hAnsi="Wingdings" w:hint="default"/>
      </w:rPr>
    </w:lvl>
    <w:lvl w:ilvl="6" w:tplc="08090001" w:tentative="1">
      <w:start w:val="1"/>
      <w:numFmt w:val="bullet"/>
      <w:lvlText w:val=""/>
      <w:lvlJc w:val="left"/>
      <w:pPr>
        <w:ind w:left="5641" w:hanging="360"/>
      </w:pPr>
      <w:rPr>
        <w:rFonts w:ascii="Symbol" w:hAnsi="Symbol" w:hint="default"/>
      </w:rPr>
    </w:lvl>
    <w:lvl w:ilvl="7" w:tplc="08090003" w:tentative="1">
      <w:start w:val="1"/>
      <w:numFmt w:val="bullet"/>
      <w:lvlText w:val="o"/>
      <w:lvlJc w:val="left"/>
      <w:pPr>
        <w:ind w:left="6361" w:hanging="360"/>
      </w:pPr>
      <w:rPr>
        <w:rFonts w:ascii="Courier New" w:hAnsi="Courier New" w:cs="Courier New" w:hint="default"/>
      </w:rPr>
    </w:lvl>
    <w:lvl w:ilvl="8" w:tplc="08090005" w:tentative="1">
      <w:start w:val="1"/>
      <w:numFmt w:val="bullet"/>
      <w:lvlText w:val=""/>
      <w:lvlJc w:val="left"/>
      <w:pPr>
        <w:ind w:left="7081" w:hanging="360"/>
      </w:pPr>
      <w:rPr>
        <w:rFonts w:ascii="Wingdings" w:hAnsi="Wingdings" w:hint="default"/>
      </w:rPr>
    </w:lvl>
  </w:abstractNum>
  <w:abstractNum w:abstractNumId="145">
    <w:nsid w:val="7A0C6DBD"/>
    <w:multiLevelType w:val="multilevel"/>
    <w:tmpl w:val="2A00ADEA"/>
    <w:lvl w:ilvl="0">
      <w:start w:val="1"/>
      <w:numFmt w:val="decimal"/>
      <w:lvlText w:val="%1"/>
      <w:lvlJc w:val="left"/>
      <w:pPr>
        <w:tabs>
          <w:tab w:val="num" w:pos="706"/>
        </w:tabs>
        <w:ind w:left="706" w:hanging="706"/>
      </w:pPr>
      <w:rPr>
        <w:rFonts w:ascii="Arial" w:hAnsi="Arial" w:cs="Times New Roman" w:hint="default"/>
        <w:b/>
        <w:i w:val="0"/>
        <w:sz w:val="22"/>
      </w:rPr>
    </w:lvl>
    <w:lvl w:ilvl="1">
      <w:start w:val="1"/>
      <w:numFmt w:val="decimal"/>
      <w:pStyle w:val="01-SchedulePartHeading"/>
      <w:lvlText w:val="%1.%2"/>
      <w:lvlJc w:val="left"/>
      <w:pPr>
        <w:tabs>
          <w:tab w:val="num" w:pos="1701"/>
        </w:tabs>
        <w:ind w:left="1701" w:hanging="992"/>
      </w:pPr>
      <w:rPr>
        <w:rFonts w:ascii="Arial" w:hAnsi="Arial" w:cs="Times New Roman" w:hint="default"/>
        <w:b w:val="0"/>
        <w:i w:val="0"/>
        <w:sz w:val="20"/>
        <w:szCs w:val="20"/>
      </w:rPr>
    </w:lvl>
    <w:lvl w:ilvl="2">
      <w:start w:val="1"/>
      <w:numFmt w:val="decimal"/>
      <w:lvlText w:val="%1.%2.%3"/>
      <w:lvlJc w:val="left"/>
      <w:pPr>
        <w:tabs>
          <w:tab w:val="num" w:pos="2835"/>
        </w:tabs>
        <w:ind w:left="2835" w:hanging="1134"/>
      </w:pPr>
      <w:rPr>
        <w:rFonts w:ascii="Arial" w:hAnsi="Arial" w:cs="Times New Roman" w:hint="default"/>
        <w:b w:val="0"/>
        <w:i w:val="0"/>
        <w:sz w:val="20"/>
        <w:szCs w:val="20"/>
      </w:rPr>
    </w:lvl>
    <w:lvl w:ilvl="3">
      <w:start w:val="1"/>
      <w:numFmt w:val="lowerLetter"/>
      <w:lvlText w:val="(%4)"/>
      <w:lvlJc w:val="left"/>
      <w:pPr>
        <w:tabs>
          <w:tab w:val="num" w:pos="4253"/>
        </w:tabs>
        <w:ind w:left="4253" w:hanging="1418"/>
      </w:pPr>
      <w:rPr>
        <w:rFonts w:ascii="Arial" w:eastAsiaTheme="minorHAnsi" w:hAnsi="Arial" w:cs="Arial"/>
        <w:b w:val="0"/>
        <w:i w:val="0"/>
        <w:sz w:val="22"/>
      </w:rPr>
    </w:lvl>
    <w:lvl w:ilvl="4">
      <w:start w:val="1"/>
      <w:numFmt w:val="decimal"/>
      <w:lvlText w:val="%1.%2.%3.%4.%5"/>
      <w:lvlJc w:val="left"/>
      <w:pPr>
        <w:tabs>
          <w:tab w:val="num" w:pos="5670"/>
        </w:tabs>
        <w:ind w:left="5670" w:hanging="1361"/>
      </w:pPr>
      <w:rPr>
        <w:rFonts w:ascii="Arial" w:hAnsi="Arial" w:cs="Times New Roman" w:hint="default"/>
        <w:b/>
        <w:i w:val="0"/>
        <w:sz w:val="22"/>
      </w:rPr>
    </w:lvl>
    <w:lvl w:ilvl="5">
      <w:start w:val="1"/>
      <w:numFmt w:val="decimal"/>
      <w:lvlText w:val="%1.%2.%3.%4.%5%6."/>
      <w:lvlJc w:val="left"/>
      <w:pPr>
        <w:tabs>
          <w:tab w:val="num" w:pos="6804"/>
        </w:tabs>
        <w:ind w:left="6804" w:hanging="1134"/>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46">
    <w:nsid w:val="7A7A720F"/>
    <w:multiLevelType w:val="hybridMultilevel"/>
    <w:tmpl w:val="0A060320"/>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147">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148">
    <w:nsid w:val="7B095F36"/>
    <w:multiLevelType w:val="hybridMultilevel"/>
    <w:tmpl w:val="2A30D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nsid w:val="7B972F0C"/>
    <w:multiLevelType w:val="hybridMultilevel"/>
    <w:tmpl w:val="2F2881E0"/>
    <w:lvl w:ilvl="0" w:tplc="33D257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nsid w:val="7DE1682D"/>
    <w:multiLevelType w:val="hybridMultilevel"/>
    <w:tmpl w:val="DCCC202C"/>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151">
    <w:nsid w:val="7EA00726"/>
    <w:multiLevelType w:val="hybridMultilevel"/>
    <w:tmpl w:val="B2060472"/>
    <w:lvl w:ilvl="0" w:tplc="474ED4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nsid w:val="7EC10A3E"/>
    <w:multiLevelType w:val="hybridMultilevel"/>
    <w:tmpl w:val="60620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56"/>
  </w:num>
  <w:num w:numId="3">
    <w:abstractNumId w:val="60"/>
  </w:num>
  <w:num w:numId="4">
    <w:abstractNumId w:val="7"/>
  </w:num>
  <w:num w:numId="5">
    <w:abstractNumId w:val="89"/>
  </w:num>
  <w:num w:numId="6">
    <w:abstractNumId w:val="67"/>
  </w:num>
  <w:num w:numId="7">
    <w:abstractNumId w:val="44"/>
  </w:num>
  <w:num w:numId="8">
    <w:abstractNumId w:val="3"/>
  </w:num>
  <w:num w:numId="9">
    <w:abstractNumId w:val="2"/>
  </w:num>
  <w:num w:numId="10">
    <w:abstractNumId w:val="1"/>
  </w:num>
  <w:num w:numId="11">
    <w:abstractNumId w:val="0"/>
  </w:num>
  <w:num w:numId="12">
    <w:abstractNumId w:val="147"/>
  </w:num>
  <w:num w:numId="13">
    <w:abstractNumId w:val="20"/>
  </w:num>
  <w:num w:numId="14">
    <w:abstractNumId w:val="115"/>
  </w:num>
  <w:num w:numId="15">
    <w:abstractNumId w:val="19"/>
  </w:num>
  <w:num w:numId="16">
    <w:abstractNumId w:val="77"/>
  </w:num>
  <w:num w:numId="17">
    <w:abstractNumId w:val="65"/>
  </w:num>
  <w:num w:numId="18">
    <w:abstractNumId w:val="110"/>
  </w:num>
  <w:num w:numId="19">
    <w:abstractNumId w:val="41"/>
  </w:num>
  <w:num w:numId="20">
    <w:abstractNumId w:val="105"/>
  </w:num>
  <w:num w:numId="21">
    <w:abstractNumId w:val="34"/>
  </w:num>
  <w:num w:numId="22">
    <w:abstractNumId w:val="70"/>
  </w:num>
  <w:num w:numId="23">
    <w:abstractNumId w:val="121"/>
  </w:num>
  <w:num w:numId="24">
    <w:abstractNumId w:val="128"/>
  </w:num>
  <w:num w:numId="25">
    <w:abstractNumId w:val="57"/>
  </w:num>
  <w:num w:numId="26">
    <w:abstractNumId w:val="127"/>
  </w:num>
  <w:num w:numId="27">
    <w:abstractNumId w:val="137"/>
  </w:num>
  <w:num w:numId="28">
    <w:abstractNumId w:val="18"/>
  </w:num>
  <w:num w:numId="29">
    <w:abstractNumId w:val="8"/>
  </w:num>
  <w:num w:numId="30">
    <w:abstractNumId w:val="59"/>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8"/>
  </w:num>
  <w:num w:numId="34">
    <w:abstractNumId w:val="32"/>
  </w:num>
  <w:num w:numId="35">
    <w:abstractNumId w:val="58"/>
  </w:num>
  <w:num w:numId="36">
    <w:abstractNumId w:val="28"/>
  </w:num>
  <w:num w:numId="37">
    <w:abstractNumId w:val="63"/>
  </w:num>
  <w:num w:numId="38">
    <w:abstractNumId w:val="52"/>
  </w:num>
  <w:num w:numId="39">
    <w:abstractNumId w:val="55"/>
  </w:num>
  <w:num w:numId="40">
    <w:abstractNumId w:val="48"/>
  </w:num>
  <w:num w:numId="41">
    <w:abstractNumId w:val="129"/>
  </w:num>
  <w:num w:numId="42">
    <w:abstractNumId w:val="152"/>
  </w:num>
  <w:num w:numId="43">
    <w:abstractNumId w:val="26"/>
  </w:num>
  <w:num w:numId="44">
    <w:abstractNumId w:val="146"/>
  </w:num>
  <w:num w:numId="45">
    <w:abstractNumId w:val="112"/>
  </w:num>
  <w:num w:numId="46">
    <w:abstractNumId w:val="125"/>
  </w:num>
  <w:num w:numId="47">
    <w:abstractNumId w:val="47"/>
  </w:num>
  <w:num w:numId="48">
    <w:abstractNumId w:val="37"/>
  </w:num>
  <w:num w:numId="49">
    <w:abstractNumId w:val="84"/>
  </w:num>
  <w:num w:numId="50">
    <w:abstractNumId w:val="27"/>
  </w:num>
  <w:num w:numId="51">
    <w:abstractNumId w:val="5"/>
  </w:num>
  <w:num w:numId="52">
    <w:abstractNumId w:val="133"/>
  </w:num>
  <w:num w:numId="53">
    <w:abstractNumId w:val="138"/>
  </w:num>
  <w:num w:numId="54">
    <w:abstractNumId w:val="130"/>
  </w:num>
  <w:num w:numId="55">
    <w:abstractNumId w:val="40"/>
  </w:num>
  <w:num w:numId="56">
    <w:abstractNumId w:val="46"/>
  </w:num>
  <w:num w:numId="57">
    <w:abstractNumId w:val="54"/>
  </w:num>
  <w:num w:numId="58">
    <w:abstractNumId w:val="74"/>
  </w:num>
  <w:num w:numId="59">
    <w:abstractNumId w:val="108"/>
  </w:num>
  <w:num w:numId="60">
    <w:abstractNumId w:val="118"/>
  </w:num>
  <w:num w:numId="61">
    <w:abstractNumId w:val="88"/>
  </w:num>
  <w:num w:numId="62">
    <w:abstractNumId w:val="139"/>
  </w:num>
  <w:num w:numId="63">
    <w:abstractNumId w:val="39"/>
  </w:num>
  <w:num w:numId="64">
    <w:abstractNumId w:val="92"/>
  </w:num>
  <w:num w:numId="65">
    <w:abstractNumId w:val="53"/>
  </w:num>
  <w:num w:numId="66">
    <w:abstractNumId w:val="69"/>
  </w:num>
  <w:num w:numId="67">
    <w:abstractNumId w:val="98"/>
  </w:num>
  <w:num w:numId="68">
    <w:abstractNumId w:val="78"/>
  </w:num>
  <w:num w:numId="69">
    <w:abstractNumId w:val="117"/>
  </w:num>
  <w:num w:numId="70">
    <w:abstractNumId w:val="10"/>
  </w:num>
  <w:num w:numId="71">
    <w:abstractNumId w:val="91"/>
  </w:num>
  <w:num w:numId="72">
    <w:abstractNumId w:val="90"/>
  </w:num>
  <w:num w:numId="73">
    <w:abstractNumId w:val="76"/>
  </w:num>
  <w:num w:numId="74">
    <w:abstractNumId w:val="29"/>
  </w:num>
  <w:num w:numId="75">
    <w:abstractNumId w:val="64"/>
  </w:num>
  <w:num w:numId="76">
    <w:abstractNumId w:val="116"/>
  </w:num>
  <w:num w:numId="77">
    <w:abstractNumId w:val="87"/>
  </w:num>
  <w:num w:numId="78">
    <w:abstractNumId w:val="111"/>
  </w:num>
  <w:num w:numId="79">
    <w:abstractNumId w:val="106"/>
  </w:num>
  <w:num w:numId="80">
    <w:abstractNumId w:val="86"/>
  </w:num>
  <w:num w:numId="81">
    <w:abstractNumId w:val="136"/>
  </w:num>
  <w:num w:numId="82">
    <w:abstractNumId w:val="149"/>
  </w:num>
  <w:num w:numId="83">
    <w:abstractNumId w:val="134"/>
  </w:num>
  <w:num w:numId="84">
    <w:abstractNumId w:val="93"/>
  </w:num>
  <w:num w:numId="85">
    <w:abstractNumId w:val="95"/>
  </w:num>
  <w:num w:numId="86">
    <w:abstractNumId w:val="85"/>
  </w:num>
  <w:num w:numId="87">
    <w:abstractNumId w:val="151"/>
  </w:num>
  <w:num w:numId="88">
    <w:abstractNumId w:val="131"/>
  </w:num>
  <w:num w:numId="89">
    <w:abstractNumId w:val="113"/>
  </w:num>
  <w:num w:numId="90">
    <w:abstractNumId w:val="16"/>
  </w:num>
  <w:num w:numId="91">
    <w:abstractNumId w:val="36"/>
  </w:num>
  <w:num w:numId="92">
    <w:abstractNumId w:val="45"/>
  </w:num>
  <w:num w:numId="93">
    <w:abstractNumId w:val="17"/>
  </w:num>
  <w:num w:numId="9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1"/>
  </w:num>
  <w:num w:numId="97">
    <w:abstractNumId w:val="135"/>
  </w:num>
  <w:num w:numId="98">
    <w:abstractNumId w:val="90"/>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3)"/>
        <w:lvlJc w:val="left"/>
        <w:pPr>
          <w:ind w:left="1803" w:hanging="1083"/>
        </w:pPr>
        <w:rPr>
          <w:rFonts w:ascii="Arial" w:eastAsia="Times New Roman" w:hAnsi="Arial" w:cs="Arial"/>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99">
    <w:abstractNumId w:val="90"/>
    <w:lvlOverride w:ilvl="0">
      <w:startOverride w:val="1"/>
      <w:lvl w:ilvl="0">
        <w:start w:val="1"/>
        <w:numFmt w:val="decimal"/>
        <w:pStyle w:val="TLTLevel1"/>
        <w:lvlText w:val="%1"/>
        <w:lvlJc w:val="left"/>
        <w:pPr>
          <w:ind w:left="720" w:hanging="720"/>
        </w:pPr>
        <w:rPr>
          <w:rFonts w:hint="default"/>
        </w:rPr>
      </w:lvl>
    </w:lvlOverride>
    <w:lvlOverride w:ilvl="1">
      <w:startOverride w:val="1"/>
      <w:lvl w:ilvl="1">
        <w:start w:val="1"/>
        <w:numFmt w:val="decimal"/>
        <w:pStyle w:val="TLTLevel2"/>
        <w:lvlText w:val="%1.%2"/>
        <w:lvlJc w:val="left"/>
        <w:pPr>
          <w:ind w:left="720" w:hanging="720"/>
        </w:pPr>
        <w:rPr>
          <w:rFonts w:hint="default"/>
        </w:rPr>
      </w:lvl>
    </w:lvlOverride>
    <w:lvlOverride w:ilvl="2">
      <w:startOverride w:val="1"/>
      <w:lvl w:ilvl="2">
        <w:start w:val="1"/>
        <w:numFmt w:val="decimal"/>
        <w:pStyle w:val="TLTLevel3"/>
        <w:lvlText w:val="(%3)"/>
        <w:lvlJc w:val="left"/>
        <w:pPr>
          <w:ind w:left="1803" w:hanging="1083"/>
        </w:pPr>
        <w:rPr>
          <w:rFonts w:ascii="Arial" w:eastAsia="Times New Roman" w:hAnsi="Arial" w:cs="Arial"/>
        </w:rPr>
      </w:lvl>
    </w:lvlOverride>
    <w:lvlOverride w:ilvl="3">
      <w:startOverride w:val="1"/>
      <w:lvl w:ilvl="3">
        <w:start w:val="1"/>
        <w:numFmt w:val="lowerLetter"/>
        <w:pStyle w:val="TLTLevel4"/>
        <w:lvlText w:val="(%4)"/>
        <w:lvlJc w:val="left"/>
        <w:pPr>
          <w:ind w:left="1803" w:hanging="1083"/>
        </w:pPr>
        <w:rPr>
          <w:rFonts w:hint="default"/>
        </w:rPr>
      </w:lvl>
    </w:lvlOverride>
    <w:lvlOverride w:ilvl="4">
      <w:startOverride w:val="1"/>
      <w:lvl w:ilvl="4">
        <w:start w:val="1"/>
        <w:numFmt w:val="lowerRoman"/>
        <w:pStyle w:val="TLTLevel5"/>
        <w:lvlText w:val="(%5)"/>
        <w:lvlJc w:val="left"/>
        <w:pPr>
          <w:ind w:left="2523" w:hanging="720"/>
        </w:pPr>
        <w:rPr>
          <w:rFonts w:hint="default"/>
        </w:rPr>
      </w:lvl>
    </w:lvlOverride>
    <w:lvlOverride w:ilvl="5">
      <w:startOverride w:val="1"/>
      <w:lvl w:ilvl="5">
        <w:start w:val="1"/>
        <w:numFmt w:val="none"/>
        <w:suff w:val="nothing"/>
        <w:lvlText w:val=""/>
        <w:lvlJc w:val="left"/>
        <w:pPr>
          <w:ind w:left="2523" w:hanging="720"/>
        </w:pPr>
        <w:rPr>
          <w:rFonts w:hint="default"/>
        </w:rPr>
      </w:lvl>
    </w:lvlOverride>
    <w:lvlOverride w:ilvl="6">
      <w:startOverride w:val="1"/>
      <w:lvl w:ilvl="6">
        <w:start w:val="1"/>
        <w:numFmt w:val="none"/>
        <w:suff w:val="nothing"/>
        <w:lvlText w:val=""/>
        <w:lvlJc w:val="left"/>
        <w:pPr>
          <w:ind w:left="2523" w:hanging="720"/>
        </w:pPr>
        <w:rPr>
          <w:rFonts w:hint="default"/>
        </w:rPr>
      </w:lvl>
    </w:lvlOverride>
    <w:lvlOverride w:ilvl="7">
      <w:startOverride w:val="1"/>
      <w:lvl w:ilvl="7">
        <w:start w:val="1"/>
        <w:numFmt w:val="none"/>
        <w:suff w:val="nothing"/>
        <w:lvlText w:val=""/>
        <w:lvlJc w:val="left"/>
        <w:pPr>
          <w:ind w:left="2523" w:hanging="720"/>
        </w:pPr>
        <w:rPr>
          <w:rFonts w:hint="default"/>
        </w:rPr>
      </w:lvl>
    </w:lvlOverride>
    <w:lvlOverride w:ilvl="8">
      <w:startOverride w:val="1"/>
      <w:lvl w:ilvl="8">
        <w:start w:val="1"/>
        <w:numFmt w:val="none"/>
        <w:suff w:val="nothing"/>
        <w:lvlText w:val=""/>
        <w:lvlJc w:val="left"/>
        <w:pPr>
          <w:ind w:left="2523" w:hanging="720"/>
        </w:pPr>
        <w:rPr>
          <w:rFonts w:hint="default"/>
        </w:rPr>
      </w:lvl>
    </w:lvlOverride>
  </w:num>
  <w:num w:numId="100">
    <w:abstractNumId w:val="38"/>
  </w:num>
  <w:num w:numId="101">
    <w:abstractNumId w:val="141"/>
  </w:num>
  <w:num w:numId="102">
    <w:abstractNumId w:val="123"/>
  </w:num>
  <w:num w:numId="103">
    <w:abstractNumId w:val="145"/>
  </w:num>
  <w:num w:numId="104">
    <w:abstractNumId w:val="30"/>
  </w:num>
  <w:num w:numId="105">
    <w:abstractNumId w:val="43"/>
  </w:num>
  <w:num w:numId="106">
    <w:abstractNumId w:val="124"/>
  </w:num>
  <w:num w:numId="107">
    <w:abstractNumId w:val="90"/>
    <w:lvlOverride w:ilvl="0">
      <w:startOverride w:val="1"/>
      <w:lvl w:ilvl="0">
        <w:start w:val="1"/>
        <w:numFmt w:val="decimal"/>
        <w:pStyle w:val="TLTLevel1"/>
        <w:lvlText w:val="%1"/>
        <w:lvlJc w:val="left"/>
        <w:pPr>
          <w:ind w:left="720" w:hanging="720"/>
        </w:pPr>
        <w:rPr>
          <w:rFonts w:hint="default"/>
        </w:rPr>
      </w:lvl>
    </w:lvlOverride>
    <w:lvlOverride w:ilvl="1">
      <w:startOverride w:val="1"/>
      <w:lvl w:ilvl="1">
        <w:start w:val="1"/>
        <w:numFmt w:val="decimal"/>
        <w:pStyle w:val="TLTLevel2"/>
        <w:lvlText w:val="%1.%2"/>
        <w:lvlJc w:val="left"/>
        <w:pPr>
          <w:ind w:left="720" w:hanging="720"/>
        </w:pPr>
        <w:rPr>
          <w:rFonts w:hint="default"/>
        </w:rPr>
      </w:lvl>
    </w:lvlOverride>
    <w:lvlOverride w:ilvl="2">
      <w:startOverride w:val="1"/>
      <w:lvl w:ilvl="2">
        <w:start w:val="1"/>
        <w:numFmt w:val="decimal"/>
        <w:pStyle w:val="TLTLevel3"/>
        <w:lvlText w:val="(%3)"/>
        <w:lvlJc w:val="left"/>
        <w:pPr>
          <w:ind w:left="1803" w:hanging="1083"/>
        </w:pPr>
        <w:rPr>
          <w:rFonts w:ascii="Arial" w:eastAsia="Times New Roman" w:hAnsi="Arial" w:cs="Arial"/>
        </w:rPr>
      </w:lvl>
    </w:lvlOverride>
    <w:lvlOverride w:ilvl="3">
      <w:startOverride w:val="1"/>
      <w:lvl w:ilvl="3">
        <w:start w:val="1"/>
        <w:numFmt w:val="lowerLetter"/>
        <w:pStyle w:val="TLTLevel4"/>
        <w:lvlText w:val="(%4)"/>
        <w:lvlJc w:val="left"/>
        <w:pPr>
          <w:ind w:left="1803" w:hanging="1083"/>
        </w:pPr>
        <w:rPr>
          <w:rFonts w:hint="default"/>
        </w:rPr>
      </w:lvl>
    </w:lvlOverride>
    <w:lvlOverride w:ilvl="4">
      <w:startOverride w:val="1"/>
      <w:lvl w:ilvl="4">
        <w:start w:val="1"/>
        <w:numFmt w:val="lowerRoman"/>
        <w:pStyle w:val="TLTLevel5"/>
        <w:lvlText w:val="(%5)"/>
        <w:lvlJc w:val="left"/>
        <w:pPr>
          <w:ind w:left="2523" w:hanging="720"/>
        </w:pPr>
        <w:rPr>
          <w:rFonts w:hint="default"/>
        </w:rPr>
      </w:lvl>
    </w:lvlOverride>
    <w:lvlOverride w:ilvl="5">
      <w:startOverride w:val="1"/>
      <w:lvl w:ilvl="5">
        <w:start w:val="1"/>
        <w:numFmt w:val="none"/>
        <w:suff w:val="nothing"/>
        <w:lvlText w:val=""/>
        <w:lvlJc w:val="left"/>
        <w:pPr>
          <w:ind w:left="2523" w:hanging="720"/>
        </w:pPr>
        <w:rPr>
          <w:rFonts w:hint="default"/>
        </w:rPr>
      </w:lvl>
    </w:lvlOverride>
    <w:lvlOverride w:ilvl="6">
      <w:startOverride w:val="1"/>
      <w:lvl w:ilvl="6">
        <w:start w:val="1"/>
        <w:numFmt w:val="none"/>
        <w:suff w:val="nothing"/>
        <w:lvlText w:val=""/>
        <w:lvlJc w:val="left"/>
        <w:pPr>
          <w:ind w:left="2523" w:hanging="720"/>
        </w:pPr>
        <w:rPr>
          <w:rFonts w:hint="default"/>
        </w:rPr>
      </w:lvl>
    </w:lvlOverride>
    <w:lvlOverride w:ilvl="7">
      <w:startOverride w:val="1"/>
      <w:lvl w:ilvl="7">
        <w:start w:val="1"/>
        <w:numFmt w:val="none"/>
        <w:suff w:val="nothing"/>
        <w:lvlText w:val=""/>
        <w:lvlJc w:val="left"/>
        <w:pPr>
          <w:ind w:left="2523" w:hanging="720"/>
        </w:pPr>
        <w:rPr>
          <w:rFonts w:hint="default"/>
        </w:rPr>
      </w:lvl>
    </w:lvlOverride>
    <w:lvlOverride w:ilvl="8">
      <w:startOverride w:val="1"/>
      <w:lvl w:ilvl="8">
        <w:start w:val="1"/>
        <w:numFmt w:val="none"/>
        <w:suff w:val="nothing"/>
        <w:lvlText w:val=""/>
        <w:lvlJc w:val="left"/>
        <w:pPr>
          <w:ind w:left="2523" w:hanging="720"/>
        </w:pPr>
        <w:rPr>
          <w:rFonts w:hint="default"/>
        </w:rPr>
      </w:lvl>
    </w:lvlOverride>
  </w:num>
  <w:num w:numId="108">
    <w:abstractNumId w:val="6"/>
  </w:num>
  <w:num w:numId="109">
    <w:abstractNumId w:val="42"/>
  </w:num>
  <w:num w:numId="110">
    <w:abstractNumId w:val="31"/>
  </w:num>
  <w:num w:numId="111">
    <w:abstractNumId w:val="132"/>
  </w:num>
  <w:num w:numId="112">
    <w:abstractNumId w:val="4"/>
  </w:num>
  <w:num w:numId="113">
    <w:abstractNumId w:val="126"/>
  </w:num>
  <w:num w:numId="114">
    <w:abstractNumId w:val="33"/>
  </w:num>
  <w:num w:numId="115">
    <w:abstractNumId w:val="122"/>
  </w:num>
  <w:num w:numId="116">
    <w:abstractNumId w:val="107"/>
  </w:num>
  <w:num w:numId="11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9"/>
  </w:num>
  <w:num w:numId="119">
    <w:abstractNumId w:val="96"/>
  </w:num>
  <w:num w:numId="120">
    <w:abstractNumId w:val="150"/>
  </w:num>
  <w:num w:numId="121">
    <w:abstractNumId w:val="13"/>
  </w:num>
  <w:num w:numId="122">
    <w:abstractNumId w:val="144"/>
  </w:num>
  <w:num w:numId="123">
    <w:abstractNumId w:val="61"/>
  </w:num>
  <w:num w:numId="124">
    <w:abstractNumId w:val="142"/>
  </w:num>
  <w:num w:numId="125">
    <w:abstractNumId w:val="22"/>
  </w:num>
  <w:num w:numId="126">
    <w:abstractNumId w:val="35"/>
  </w:num>
  <w:num w:numId="127">
    <w:abstractNumId w:val="66"/>
  </w:num>
  <w:num w:numId="128">
    <w:abstractNumId w:val="148"/>
  </w:num>
  <w:num w:numId="129">
    <w:abstractNumId w:val="73"/>
  </w:num>
  <w:num w:numId="130">
    <w:abstractNumId w:val="83"/>
  </w:num>
  <w:num w:numId="131">
    <w:abstractNumId w:val="143"/>
  </w:num>
  <w:num w:numId="132">
    <w:abstractNumId w:val="15"/>
  </w:num>
  <w:num w:numId="133">
    <w:abstractNumId w:val="103"/>
  </w:num>
  <w:num w:numId="134">
    <w:abstractNumId w:val="101"/>
  </w:num>
  <w:num w:numId="135">
    <w:abstractNumId w:val="14"/>
  </w:num>
  <w:num w:numId="136">
    <w:abstractNumId w:val="104"/>
  </w:num>
  <w:num w:numId="137">
    <w:abstractNumId w:val="75"/>
  </w:num>
  <w:num w:numId="138">
    <w:abstractNumId w:val="140"/>
  </w:num>
  <w:num w:numId="139">
    <w:abstractNumId w:val="23"/>
  </w:num>
  <w:num w:numId="140">
    <w:abstractNumId w:val="82"/>
  </w:num>
  <w:num w:numId="141">
    <w:abstractNumId w:val="97"/>
  </w:num>
  <w:num w:numId="142">
    <w:abstractNumId w:val="81"/>
  </w:num>
  <w:num w:numId="143">
    <w:abstractNumId w:val="102"/>
  </w:num>
  <w:num w:numId="144">
    <w:abstractNumId w:val="49"/>
  </w:num>
  <w:num w:numId="145">
    <w:abstractNumId w:val="62"/>
  </w:num>
  <w:num w:numId="146">
    <w:abstractNumId w:val="79"/>
  </w:num>
  <w:num w:numId="147">
    <w:abstractNumId w:val="114"/>
  </w:num>
  <w:num w:numId="148">
    <w:abstractNumId w:val="50"/>
  </w:num>
  <w:num w:numId="14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00"/>
  </w:num>
  <w:num w:numId="155">
    <w:abstractNumId w:val="71"/>
  </w:num>
  <w:num w:numId="156">
    <w:abstractNumId w:val="111"/>
    <w:lvlOverride w:ilvl="0">
      <w:startOverride w:val="1"/>
      <w:lvl w:ilvl="0">
        <w:start w:val="1"/>
        <w:numFmt w:val="decimal"/>
        <w:pStyle w:val="TLTDefinitionList"/>
        <w:lvlText w:val=""/>
        <w:lvlJc w:val="left"/>
      </w:lvl>
    </w:lvlOverride>
    <w:lvlOverride w:ilvl="1">
      <w:startOverride w:val="1"/>
      <w:lvl w:ilvl="1">
        <w:start w:val="1"/>
        <w:numFmt w:val="lowerRoman"/>
        <w:pStyle w:val="TLTDefinitionListLevel1"/>
        <w:lvlText w:val="(%2)"/>
        <w:lvlJc w:val="left"/>
        <w:pPr>
          <w:ind w:left="2292" w:hanging="720"/>
        </w:pPr>
        <w:rPr>
          <w:rFonts w:hint="default"/>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80"/>
  </w:num>
  <w:num w:numId="15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09"/>
  </w:num>
  <w:num w:numId="167">
    <w:abstractNumId w:val="51"/>
  </w:num>
  <w:num w:numId="168">
    <w:abstractNumId w:val="72"/>
  </w:num>
  <w:num w:numId="169">
    <w:abstractNumId w:val="24"/>
  </w:num>
  <w:num w:numId="17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90"/>
    <w:lvlOverride w:ilvl="0">
      <w:startOverride w:val="1"/>
      <w:lvl w:ilvl="0">
        <w:start w:val="1"/>
        <w:numFmt w:val="decimal"/>
        <w:pStyle w:val="TLTLevel1"/>
        <w:lvlText w:val="%1"/>
        <w:lvlJc w:val="left"/>
        <w:pPr>
          <w:ind w:left="720" w:hanging="720"/>
        </w:pPr>
        <w:rPr>
          <w:rFonts w:hint="default"/>
        </w:rPr>
      </w:lvl>
    </w:lvlOverride>
    <w:lvlOverride w:ilvl="1">
      <w:startOverride w:val="1"/>
      <w:lvl w:ilvl="1">
        <w:start w:val="1"/>
        <w:numFmt w:val="decimal"/>
        <w:pStyle w:val="TLTLevel2"/>
        <w:lvlText w:val="%1.%2"/>
        <w:lvlJc w:val="left"/>
        <w:pPr>
          <w:ind w:left="720" w:hanging="720"/>
        </w:pPr>
        <w:rPr>
          <w:rFonts w:hint="default"/>
        </w:rPr>
      </w:lvl>
    </w:lvlOverride>
    <w:lvlOverride w:ilvl="2">
      <w:startOverride w:val="1"/>
      <w:lvl w:ilvl="2">
        <w:start w:val="1"/>
        <w:numFmt w:val="decimal"/>
        <w:pStyle w:val="TLTLevel3"/>
        <w:lvlText w:val="(%3)"/>
        <w:lvlJc w:val="left"/>
        <w:pPr>
          <w:ind w:left="1803" w:hanging="1083"/>
        </w:pPr>
        <w:rPr>
          <w:rFonts w:ascii="Arial" w:eastAsia="Times New Roman" w:hAnsi="Arial" w:cs="Arial"/>
        </w:rPr>
      </w:lvl>
    </w:lvlOverride>
    <w:lvlOverride w:ilvl="3">
      <w:startOverride w:val="1"/>
      <w:lvl w:ilvl="3">
        <w:start w:val="1"/>
        <w:numFmt w:val="lowerLetter"/>
        <w:pStyle w:val="TLTLevel4"/>
        <w:lvlText w:val="(%4)"/>
        <w:lvlJc w:val="left"/>
        <w:pPr>
          <w:ind w:left="1803" w:hanging="1083"/>
        </w:pPr>
        <w:rPr>
          <w:rFonts w:hint="default"/>
        </w:rPr>
      </w:lvl>
    </w:lvlOverride>
    <w:lvlOverride w:ilvl="4">
      <w:startOverride w:val="1"/>
      <w:lvl w:ilvl="4">
        <w:start w:val="1"/>
        <w:numFmt w:val="lowerRoman"/>
        <w:pStyle w:val="TLTLevel5"/>
        <w:lvlText w:val="(%5)"/>
        <w:lvlJc w:val="left"/>
        <w:pPr>
          <w:ind w:left="2523" w:hanging="720"/>
        </w:pPr>
        <w:rPr>
          <w:rFonts w:hint="default"/>
        </w:rPr>
      </w:lvl>
    </w:lvlOverride>
    <w:lvlOverride w:ilvl="5">
      <w:startOverride w:val="1"/>
      <w:lvl w:ilvl="5">
        <w:start w:val="1"/>
        <w:numFmt w:val="none"/>
        <w:suff w:val="nothing"/>
        <w:lvlText w:val=""/>
        <w:lvlJc w:val="left"/>
        <w:pPr>
          <w:ind w:left="2523" w:hanging="720"/>
        </w:pPr>
        <w:rPr>
          <w:rFonts w:hint="default"/>
        </w:rPr>
      </w:lvl>
    </w:lvlOverride>
    <w:lvlOverride w:ilvl="6">
      <w:startOverride w:val="1"/>
      <w:lvl w:ilvl="6">
        <w:start w:val="1"/>
        <w:numFmt w:val="none"/>
        <w:suff w:val="nothing"/>
        <w:lvlText w:val=""/>
        <w:lvlJc w:val="left"/>
        <w:pPr>
          <w:ind w:left="2523" w:hanging="720"/>
        </w:pPr>
        <w:rPr>
          <w:rFonts w:hint="default"/>
        </w:rPr>
      </w:lvl>
    </w:lvlOverride>
    <w:lvlOverride w:ilvl="7">
      <w:startOverride w:val="1"/>
      <w:lvl w:ilvl="7">
        <w:start w:val="1"/>
        <w:numFmt w:val="none"/>
        <w:suff w:val="nothing"/>
        <w:lvlText w:val=""/>
        <w:lvlJc w:val="left"/>
        <w:pPr>
          <w:ind w:left="2523" w:hanging="720"/>
        </w:pPr>
        <w:rPr>
          <w:rFonts w:hint="default"/>
        </w:rPr>
      </w:lvl>
    </w:lvlOverride>
    <w:lvlOverride w:ilvl="8">
      <w:startOverride w:val="1"/>
      <w:lvl w:ilvl="8">
        <w:start w:val="1"/>
        <w:numFmt w:val="none"/>
        <w:suff w:val="nothing"/>
        <w:lvlText w:val=""/>
        <w:lvlJc w:val="left"/>
        <w:pPr>
          <w:ind w:left="2523" w:hanging="720"/>
        </w:pPr>
        <w:rPr>
          <w:rFonts w:hint="default"/>
        </w:rPr>
      </w:lvl>
    </w:lvlOverride>
  </w:num>
  <w:num w:numId="172">
    <w:abstractNumId w:val="90"/>
  </w:num>
  <w:num w:numId="173">
    <w:abstractNumId w:val="90"/>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3276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436"/>
    <w:rsid w:val="00000F92"/>
    <w:rsid w:val="00001043"/>
    <w:rsid w:val="000012DB"/>
    <w:rsid w:val="000014F8"/>
    <w:rsid w:val="00001AF3"/>
    <w:rsid w:val="000028F4"/>
    <w:rsid w:val="00002A5E"/>
    <w:rsid w:val="000033CA"/>
    <w:rsid w:val="00003799"/>
    <w:rsid w:val="00004745"/>
    <w:rsid w:val="00004829"/>
    <w:rsid w:val="00004DDC"/>
    <w:rsid w:val="00005F83"/>
    <w:rsid w:val="0000639C"/>
    <w:rsid w:val="000063FA"/>
    <w:rsid w:val="000067FA"/>
    <w:rsid w:val="00007733"/>
    <w:rsid w:val="00007A30"/>
    <w:rsid w:val="000110CC"/>
    <w:rsid w:val="00011497"/>
    <w:rsid w:val="00011988"/>
    <w:rsid w:val="00012987"/>
    <w:rsid w:val="00012995"/>
    <w:rsid w:val="0001386E"/>
    <w:rsid w:val="00014A44"/>
    <w:rsid w:val="00016135"/>
    <w:rsid w:val="000169DE"/>
    <w:rsid w:val="00017642"/>
    <w:rsid w:val="00017FA6"/>
    <w:rsid w:val="00020611"/>
    <w:rsid w:val="0002097B"/>
    <w:rsid w:val="0002117B"/>
    <w:rsid w:val="00021491"/>
    <w:rsid w:val="00022304"/>
    <w:rsid w:val="00022BCD"/>
    <w:rsid w:val="00022C39"/>
    <w:rsid w:val="0002409B"/>
    <w:rsid w:val="00024B2F"/>
    <w:rsid w:val="00026494"/>
    <w:rsid w:val="00026CBD"/>
    <w:rsid w:val="00026D69"/>
    <w:rsid w:val="00026E28"/>
    <w:rsid w:val="00027C05"/>
    <w:rsid w:val="000318CA"/>
    <w:rsid w:val="0003289F"/>
    <w:rsid w:val="00034912"/>
    <w:rsid w:val="00034B00"/>
    <w:rsid w:val="00035625"/>
    <w:rsid w:val="00035869"/>
    <w:rsid w:val="00035A45"/>
    <w:rsid w:val="00037A8B"/>
    <w:rsid w:val="00037CB6"/>
    <w:rsid w:val="00040A60"/>
    <w:rsid w:val="0004507B"/>
    <w:rsid w:val="00045475"/>
    <w:rsid w:val="000459DD"/>
    <w:rsid w:val="000469A1"/>
    <w:rsid w:val="00046B22"/>
    <w:rsid w:val="000507E9"/>
    <w:rsid w:val="00050EAB"/>
    <w:rsid w:val="0005119D"/>
    <w:rsid w:val="00051A2F"/>
    <w:rsid w:val="00051F62"/>
    <w:rsid w:val="00052A65"/>
    <w:rsid w:val="00053F1B"/>
    <w:rsid w:val="0005412E"/>
    <w:rsid w:val="0005414E"/>
    <w:rsid w:val="000541C6"/>
    <w:rsid w:val="00056594"/>
    <w:rsid w:val="00056F7F"/>
    <w:rsid w:val="000572B9"/>
    <w:rsid w:val="00060D0E"/>
    <w:rsid w:val="000627CD"/>
    <w:rsid w:val="00064187"/>
    <w:rsid w:val="00065E5E"/>
    <w:rsid w:val="000665D2"/>
    <w:rsid w:val="000669D2"/>
    <w:rsid w:val="00066D70"/>
    <w:rsid w:val="00066DA0"/>
    <w:rsid w:val="00070C2F"/>
    <w:rsid w:val="00072060"/>
    <w:rsid w:val="0007280F"/>
    <w:rsid w:val="00074357"/>
    <w:rsid w:val="00074D97"/>
    <w:rsid w:val="000750A7"/>
    <w:rsid w:val="00075BDD"/>
    <w:rsid w:val="000763EA"/>
    <w:rsid w:val="00076659"/>
    <w:rsid w:val="0008113E"/>
    <w:rsid w:val="000812AE"/>
    <w:rsid w:val="000818A4"/>
    <w:rsid w:val="00081EE8"/>
    <w:rsid w:val="000826BA"/>
    <w:rsid w:val="0008330B"/>
    <w:rsid w:val="0008570F"/>
    <w:rsid w:val="00086BD8"/>
    <w:rsid w:val="000908A5"/>
    <w:rsid w:val="00090D6B"/>
    <w:rsid w:val="00090E63"/>
    <w:rsid w:val="000910A7"/>
    <w:rsid w:val="000919F8"/>
    <w:rsid w:val="0009252A"/>
    <w:rsid w:val="00092B93"/>
    <w:rsid w:val="0009364A"/>
    <w:rsid w:val="00093C20"/>
    <w:rsid w:val="00094E2D"/>
    <w:rsid w:val="0009628D"/>
    <w:rsid w:val="00096F76"/>
    <w:rsid w:val="000A0C5F"/>
    <w:rsid w:val="000A0D22"/>
    <w:rsid w:val="000A1D7C"/>
    <w:rsid w:val="000A2437"/>
    <w:rsid w:val="000A2A46"/>
    <w:rsid w:val="000A2B63"/>
    <w:rsid w:val="000A2F02"/>
    <w:rsid w:val="000A32FF"/>
    <w:rsid w:val="000A3962"/>
    <w:rsid w:val="000A496D"/>
    <w:rsid w:val="000A5589"/>
    <w:rsid w:val="000A5E95"/>
    <w:rsid w:val="000A64E2"/>
    <w:rsid w:val="000A784B"/>
    <w:rsid w:val="000B1C66"/>
    <w:rsid w:val="000B2681"/>
    <w:rsid w:val="000B29B2"/>
    <w:rsid w:val="000B3545"/>
    <w:rsid w:val="000B3D23"/>
    <w:rsid w:val="000B4F8F"/>
    <w:rsid w:val="000B5463"/>
    <w:rsid w:val="000B5C9F"/>
    <w:rsid w:val="000B6A4E"/>
    <w:rsid w:val="000B7E58"/>
    <w:rsid w:val="000C2484"/>
    <w:rsid w:val="000C2654"/>
    <w:rsid w:val="000C2E05"/>
    <w:rsid w:val="000C349E"/>
    <w:rsid w:val="000C3561"/>
    <w:rsid w:val="000C4135"/>
    <w:rsid w:val="000C507A"/>
    <w:rsid w:val="000C5EC7"/>
    <w:rsid w:val="000C68BF"/>
    <w:rsid w:val="000C6907"/>
    <w:rsid w:val="000C70AC"/>
    <w:rsid w:val="000C71BD"/>
    <w:rsid w:val="000C73A3"/>
    <w:rsid w:val="000C7A20"/>
    <w:rsid w:val="000C7C2B"/>
    <w:rsid w:val="000D13D4"/>
    <w:rsid w:val="000D3F28"/>
    <w:rsid w:val="000D4EE9"/>
    <w:rsid w:val="000D64B1"/>
    <w:rsid w:val="000D6812"/>
    <w:rsid w:val="000D7AE4"/>
    <w:rsid w:val="000E0D48"/>
    <w:rsid w:val="000E146F"/>
    <w:rsid w:val="000E3471"/>
    <w:rsid w:val="000E447B"/>
    <w:rsid w:val="000E4C53"/>
    <w:rsid w:val="000E5DD9"/>
    <w:rsid w:val="000E5F18"/>
    <w:rsid w:val="000E6718"/>
    <w:rsid w:val="000E67A3"/>
    <w:rsid w:val="000E6CD7"/>
    <w:rsid w:val="000E6DF4"/>
    <w:rsid w:val="000E774C"/>
    <w:rsid w:val="000E7BB9"/>
    <w:rsid w:val="000E7EDD"/>
    <w:rsid w:val="000F0242"/>
    <w:rsid w:val="000F1C51"/>
    <w:rsid w:val="000F232D"/>
    <w:rsid w:val="000F2BEC"/>
    <w:rsid w:val="000F3348"/>
    <w:rsid w:val="000F3500"/>
    <w:rsid w:val="000F3D55"/>
    <w:rsid w:val="000F3E1D"/>
    <w:rsid w:val="000F504A"/>
    <w:rsid w:val="000F63EE"/>
    <w:rsid w:val="000F68B9"/>
    <w:rsid w:val="000F73B8"/>
    <w:rsid w:val="00100834"/>
    <w:rsid w:val="00100B77"/>
    <w:rsid w:val="0010114F"/>
    <w:rsid w:val="001017AA"/>
    <w:rsid w:val="001024D6"/>
    <w:rsid w:val="00102A76"/>
    <w:rsid w:val="0010318E"/>
    <w:rsid w:val="00103990"/>
    <w:rsid w:val="0010453E"/>
    <w:rsid w:val="00104CAD"/>
    <w:rsid w:val="0010577C"/>
    <w:rsid w:val="00105FBC"/>
    <w:rsid w:val="00106655"/>
    <w:rsid w:val="00106AAD"/>
    <w:rsid w:val="00107FB4"/>
    <w:rsid w:val="00110932"/>
    <w:rsid w:val="00110F67"/>
    <w:rsid w:val="00113459"/>
    <w:rsid w:val="00115F98"/>
    <w:rsid w:val="001171A5"/>
    <w:rsid w:val="001173D2"/>
    <w:rsid w:val="00120FDA"/>
    <w:rsid w:val="0012157D"/>
    <w:rsid w:val="0012170C"/>
    <w:rsid w:val="001223EC"/>
    <w:rsid w:val="00123FAD"/>
    <w:rsid w:val="001245F5"/>
    <w:rsid w:val="001247E0"/>
    <w:rsid w:val="001256D9"/>
    <w:rsid w:val="001256EC"/>
    <w:rsid w:val="00125C31"/>
    <w:rsid w:val="001261A8"/>
    <w:rsid w:val="001267AB"/>
    <w:rsid w:val="0012683D"/>
    <w:rsid w:val="00126B0B"/>
    <w:rsid w:val="0013082A"/>
    <w:rsid w:val="001321F1"/>
    <w:rsid w:val="001334B5"/>
    <w:rsid w:val="00133ADF"/>
    <w:rsid w:val="001345B2"/>
    <w:rsid w:val="00134C60"/>
    <w:rsid w:val="001352D2"/>
    <w:rsid w:val="00135690"/>
    <w:rsid w:val="001365E6"/>
    <w:rsid w:val="001368D7"/>
    <w:rsid w:val="00136BDD"/>
    <w:rsid w:val="00136D23"/>
    <w:rsid w:val="00136F10"/>
    <w:rsid w:val="0013718C"/>
    <w:rsid w:val="001406A7"/>
    <w:rsid w:val="0014166D"/>
    <w:rsid w:val="001420DC"/>
    <w:rsid w:val="001428F2"/>
    <w:rsid w:val="001446AB"/>
    <w:rsid w:val="00144867"/>
    <w:rsid w:val="00144AA9"/>
    <w:rsid w:val="00144B3A"/>
    <w:rsid w:val="00144BB2"/>
    <w:rsid w:val="00144EDD"/>
    <w:rsid w:val="00144F3B"/>
    <w:rsid w:val="00144F9A"/>
    <w:rsid w:val="00145725"/>
    <w:rsid w:val="00145D7D"/>
    <w:rsid w:val="001463D7"/>
    <w:rsid w:val="00146A4A"/>
    <w:rsid w:val="00147460"/>
    <w:rsid w:val="00147CC3"/>
    <w:rsid w:val="00152360"/>
    <w:rsid w:val="00152E3F"/>
    <w:rsid w:val="001530F5"/>
    <w:rsid w:val="001541D4"/>
    <w:rsid w:val="00155982"/>
    <w:rsid w:val="00155B58"/>
    <w:rsid w:val="00155FAA"/>
    <w:rsid w:val="00156231"/>
    <w:rsid w:val="0015696A"/>
    <w:rsid w:val="00156E2F"/>
    <w:rsid w:val="00157D99"/>
    <w:rsid w:val="001600AF"/>
    <w:rsid w:val="00162F86"/>
    <w:rsid w:val="0016383C"/>
    <w:rsid w:val="00163E79"/>
    <w:rsid w:val="0016472E"/>
    <w:rsid w:val="001657E4"/>
    <w:rsid w:val="00165FCA"/>
    <w:rsid w:val="00166299"/>
    <w:rsid w:val="00170B10"/>
    <w:rsid w:val="00170D86"/>
    <w:rsid w:val="00170FB6"/>
    <w:rsid w:val="00171E09"/>
    <w:rsid w:val="0017225B"/>
    <w:rsid w:val="0017287D"/>
    <w:rsid w:val="00173352"/>
    <w:rsid w:val="0017368C"/>
    <w:rsid w:val="00173BA2"/>
    <w:rsid w:val="00174D75"/>
    <w:rsid w:val="0017640C"/>
    <w:rsid w:val="00176DF8"/>
    <w:rsid w:val="0018094F"/>
    <w:rsid w:val="00181D58"/>
    <w:rsid w:val="00181FA2"/>
    <w:rsid w:val="00182486"/>
    <w:rsid w:val="001829BA"/>
    <w:rsid w:val="00183EB0"/>
    <w:rsid w:val="001845D1"/>
    <w:rsid w:val="00184673"/>
    <w:rsid w:val="00184932"/>
    <w:rsid w:val="001863E6"/>
    <w:rsid w:val="00186F16"/>
    <w:rsid w:val="0018756A"/>
    <w:rsid w:val="00190DFA"/>
    <w:rsid w:val="001910B5"/>
    <w:rsid w:val="00193D80"/>
    <w:rsid w:val="0019586B"/>
    <w:rsid w:val="00195BF7"/>
    <w:rsid w:val="001962E6"/>
    <w:rsid w:val="0019683D"/>
    <w:rsid w:val="001A00CF"/>
    <w:rsid w:val="001A0FA3"/>
    <w:rsid w:val="001A0FF5"/>
    <w:rsid w:val="001A1780"/>
    <w:rsid w:val="001A1C02"/>
    <w:rsid w:val="001A20EB"/>
    <w:rsid w:val="001A363E"/>
    <w:rsid w:val="001A3C4D"/>
    <w:rsid w:val="001A3D4C"/>
    <w:rsid w:val="001A3E6A"/>
    <w:rsid w:val="001A6F36"/>
    <w:rsid w:val="001A7AB1"/>
    <w:rsid w:val="001B0377"/>
    <w:rsid w:val="001B0A3D"/>
    <w:rsid w:val="001B1C14"/>
    <w:rsid w:val="001B289D"/>
    <w:rsid w:val="001B2EA8"/>
    <w:rsid w:val="001B3565"/>
    <w:rsid w:val="001B368F"/>
    <w:rsid w:val="001B38BD"/>
    <w:rsid w:val="001B3C1C"/>
    <w:rsid w:val="001B485F"/>
    <w:rsid w:val="001B4B79"/>
    <w:rsid w:val="001B52D8"/>
    <w:rsid w:val="001B5AC0"/>
    <w:rsid w:val="001B7875"/>
    <w:rsid w:val="001C15BF"/>
    <w:rsid w:val="001C18A7"/>
    <w:rsid w:val="001C210F"/>
    <w:rsid w:val="001C2E0E"/>
    <w:rsid w:val="001C3487"/>
    <w:rsid w:val="001C414A"/>
    <w:rsid w:val="001C4CDC"/>
    <w:rsid w:val="001C529B"/>
    <w:rsid w:val="001C609B"/>
    <w:rsid w:val="001C63F8"/>
    <w:rsid w:val="001C7DF7"/>
    <w:rsid w:val="001D0262"/>
    <w:rsid w:val="001D0473"/>
    <w:rsid w:val="001D166C"/>
    <w:rsid w:val="001D18CA"/>
    <w:rsid w:val="001D1ADF"/>
    <w:rsid w:val="001D1CC2"/>
    <w:rsid w:val="001D2D54"/>
    <w:rsid w:val="001D3018"/>
    <w:rsid w:val="001D420C"/>
    <w:rsid w:val="001D54C7"/>
    <w:rsid w:val="001D54F2"/>
    <w:rsid w:val="001D59C3"/>
    <w:rsid w:val="001D6212"/>
    <w:rsid w:val="001D635F"/>
    <w:rsid w:val="001D6421"/>
    <w:rsid w:val="001E2405"/>
    <w:rsid w:val="001E2477"/>
    <w:rsid w:val="001E2A38"/>
    <w:rsid w:val="001E2D99"/>
    <w:rsid w:val="001E304A"/>
    <w:rsid w:val="001E327F"/>
    <w:rsid w:val="001E378F"/>
    <w:rsid w:val="001E3BC9"/>
    <w:rsid w:val="001E49D6"/>
    <w:rsid w:val="001E4C60"/>
    <w:rsid w:val="001E505E"/>
    <w:rsid w:val="001E598E"/>
    <w:rsid w:val="001E6A29"/>
    <w:rsid w:val="001F0B37"/>
    <w:rsid w:val="001F0B69"/>
    <w:rsid w:val="001F13E1"/>
    <w:rsid w:val="001F2926"/>
    <w:rsid w:val="001F2F1C"/>
    <w:rsid w:val="001F300D"/>
    <w:rsid w:val="001F3B05"/>
    <w:rsid w:val="001F4B65"/>
    <w:rsid w:val="001F51B2"/>
    <w:rsid w:val="001F5792"/>
    <w:rsid w:val="001F57AB"/>
    <w:rsid w:val="001F5F60"/>
    <w:rsid w:val="001F676D"/>
    <w:rsid w:val="001F6B30"/>
    <w:rsid w:val="002000AB"/>
    <w:rsid w:val="002014DC"/>
    <w:rsid w:val="00201CA2"/>
    <w:rsid w:val="00202978"/>
    <w:rsid w:val="002042FB"/>
    <w:rsid w:val="00204498"/>
    <w:rsid w:val="00205483"/>
    <w:rsid w:val="00205CD6"/>
    <w:rsid w:val="00206015"/>
    <w:rsid w:val="00206665"/>
    <w:rsid w:val="00207192"/>
    <w:rsid w:val="00210A40"/>
    <w:rsid w:val="00210D77"/>
    <w:rsid w:val="002136EC"/>
    <w:rsid w:val="002138B0"/>
    <w:rsid w:val="00215015"/>
    <w:rsid w:val="0021528C"/>
    <w:rsid w:val="00215C55"/>
    <w:rsid w:val="00216D90"/>
    <w:rsid w:val="00217E64"/>
    <w:rsid w:val="0022047E"/>
    <w:rsid w:val="00220A37"/>
    <w:rsid w:val="002222F1"/>
    <w:rsid w:val="002229A8"/>
    <w:rsid w:val="00222EFC"/>
    <w:rsid w:val="002235BF"/>
    <w:rsid w:val="0022379A"/>
    <w:rsid w:val="00224165"/>
    <w:rsid w:val="0022513D"/>
    <w:rsid w:val="00225302"/>
    <w:rsid w:val="002255E5"/>
    <w:rsid w:val="00225865"/>
    <w:rsid w:val="0022592F"/>
    <w:rsid w:val="002262A5"/>
    <w:rsid w:val="002268D4"/>
    <w:rsid w:val="00226A80"/>
    <w:rsid w:val="0022721A"/>
    <w:rsid w:val="00227460"/>
    <w:rsid w:val="002319F1"/>
    <w:rsid w:val="0023245B"/>
    <w:rsid w:val="00233057"/>
    <w:rsid w:val="00233260"/>
    <w:rsid w:val="00234955"/>
    <w:rsid w:val="0023573E"/>
    <w:rsid w:val="002414A3"/>
    <w:rsid w:val="00241853"/>
    <w:rsid w:val="00242886"/>
    <w:rsid w:val="00243547"/>
    <w:rsid w:val="00243F6E"/>
    <w:rsid w:val="00245342"/>
    <w:rsid w:val="002459AF"/>
    <w:rsid w:val="00245B30"/>
    <w:rsid w:val="00245E89"/>
    <w:rsid w:val="00246795"/>
    <w:rsid w:val="00246C9D"/>
    <w:rsid w:val="00247E26"/>
    <w:rsid w:val="00250446"/>
    <w:rsid w:val="0025146C"/>
    <w:rsid w:val="00252D23"/>
    <w:rsid w:val="00252D85"/>
    <w:rsid w:val="00253616"/>
    <w:rsid w:val="00253FB2"/>
    <w:rsid w:val="00254033"/>
    <w:rsid w:val="002566C1"/>
    <w:rsid w:val="00257039"/>
    <w:rsid w:val="00257F38"/>
    <w:rsid w:val="002600C6"/>
    <w:rsid w:val="00260361"/>
    <w:rsid w:val="002608F4"/>
    <w:rsid w:val="0026119D"/>
    <w:rsid w:val="00262CBE"/>
    <w:rsid w:val="00262D69"/>
    <w:rsid w:val="002630FA"/>
    <w:rsid w:val="002634FE"/>
    <w:rsid w:val="0026590A"/>
    <w:rsid w:val="00267999"/>
    <w:rsid w:val="0027062E"/>
    <w:rsid w:val="00271AF7"/>
    <w:rsid w:val="0027275C"/>
    <w:rsid w:val="00273C21"/>
    <w:rsid w:val="00274416"/>
    <w:rsid w:val="002756E3"/>
    <w:rsid w:val="00275B97"/>
    <w:rsid w:val="00275EAE"/>
    <w:rsid w:val="00276A32"/>
    <w:rsid w:val="00276E5C"/>
    <w:rsid w:val="00277524"/>
    <w:rsid w:val="002802B6"/>
    <w:rsid w:val="002809A5"/>
    <w:rsid w:val="00280B5B"/>
    <w:rsid w:val="002826D0"/>
    <w:rsid w:val="00283905"/>
    <w:rsid w:val="002839AF"/>
    <w:rsid w:val="002848C1"/>
    <w:rsid w:val="00286128"/>
    <w:rsid w:val="0028697F"/>
    <w:rsid w:val="00286F62"/>
    <w:rsid w:val="00286FA2"/>
    <w:rsid w:val="002876FE"/>
    <w:rsid w:val="00290032"/>
    <w:rsid w:val="002901A2"/>
    <w:rsid w:val="0029047D"/>
    <w:rsid w:val="00291785"/>
    <w:rsid w:val="00292913"/>
    <w:rsid w:val="00293E2C"/>
    <w:rsid w:val="0029430B"/>
    <w:rsid w:val="00294FBB"/>
    <w:rsid w:val="00295BEC"/>
    <w:rsid w:val="00295E25"/>
    <w:rsid w:val="00296BC6"/>
    <w:rsid w:val="00297B3E"/>
    <w:rsid w:val="002A08BF"/>
    <w:rsid w:val="002A2A2E"/>
    <w:rsid w:val="002A4485"/>
    <w:rsid w:val="002A4C7A"/>
    <w:rsid w:val="002A5258"/>
    <w:rsid w:val="002A641E"/>
    <w:rsid w:val="002A6AEA"/>
    <w:rsid w:val="002A7D10"/>
    <w:rsid w:val="002A7DA6"/>
    <w:rsid w:val="002B1B2D"/>
    <w:rsid w:val="002B1E1B"/>
    <w:rsid w:val="002B1EAE"/>
    <w:rsid w:val="002B21E1"/>
    <w:rsid w:val="002B39A6"/>
    <w:rsid w:val="002B3FD9"/>
    <w:rsid w:val="002B43BE"/>
    <w:rsid w:val="002B4AA6"/>
    <w:rsid w:val="002B55ED"/>
    <w:rsid w:val="002B5AEB"/>
    <w:rsid w:val="002B5C29"/>
    <w:rsid w:val="002B6278"/>
    <w:rsid w:val="002B638E"/>
    <w:rsid w:val="002B6C5E"/>
    <w:rsid w:val="002B6F28"/>
    <w:rsid w:val="002B73D6"/>
    <w:rsid w:val="002B744B"/>
    <w:rsid w:val="002B754C"/>
    <w:rsid w:val="002C0AAC"/>
    <w:rsid w:val="002C1AF6"/>
    <w:rsid w:val="002C1DE8"/>
    <w:rsid w:val="002C1F98"/>
    <w:rsid w:val="002C276E"/>
    <w:rsid w:val="002C2802"/>
    <w:rsid w:val="002C2A62"/>
    <w:rsid w:val="002C2B59"/>
    <w:rsid w:val="002C2D54"/>
    <w:rsid w:val="002C3316"/>
    <w:rsid w:val="002C3F75"/>
    <w:rsid w:val="002C4597"/>
    <w:rsid w:val="002C4729"/>
    <w:rsid w:val="002C5364"/>
    <w:rsid w:val="002C538F"/>
    <w:rsid w:val="002C546C"/>
    <w:rsid w:val="002C55ED"/>
    <w:rsid w:val="002C5875"/>
    <w:rsid w:val="002C671C"/>
    <w:rsid w:val="002C7FC5"/>
    <w:rsid w:val="002D1356"/>
    <w:rsid w:val="002D2841"/>
    <w:rsid w:val="002D3650"/>
    <w:rsid w:val="002D3A27"/>
    <w:rsid w:val="002D6684"/>
    <w:rsid w:val="002D6A4C"/>
    <w:rsid w:val="002D6F43"/>
    <w:rsid w:val="002E027E"/>
    <w:rsid w:val="002E05A6"/>
    <w:rsid w:val="002E0DBC"/>
    <w:rsid w:val="002E1516"/>
    <w:rsid w:val="002E1BB8"/>
    <w:rsid w:val="002E40A8"/>
    <w:rsid w:val="002E467A"/>
    <w:rsid w:val="002E5436"/>
    <w:rsid w:val="002E55E4"/>
    <w:rsid w:val="002E594B"/>
    <w:rsid w:val="002E59BC"/>
    <w:rsid w:val="002E7979"/>
    <w:rsid w:val="002F0827"/>
    <w:rsid w:val="002F13FD"/>
    <w:rsid w:val="002F1E51"/>
    <w:rsid w:val="002F1F7F"/>
    <w:rsid w:val="002F275E"/>
    <w:rsid w:val="002F3A2A"/>
    <w:rsid w:val="002F42F4"/>
    <w:rsid w:val="002F4D97"/>
    <w:rsid w:val="002F5724"/>
    <w:rsid w:val="002F5ECB"/>
    <w:rsid w:val="002F63DD"/>
    <w:rsid w:val="002F6434"/>
    <w:rsid w:val="00300260"/>
    <w:rsid w:val="0030229D"/>
    <w:rsid w:val="0030285B"/>
    <w:rsid w:val="003034C4"/>
    <w:rsid w:val="003042AD"/>
    <w:rsid w:val="00306F50"/>
    <w:rsid w:val="00311128"/>
    <w:rsid w:val="0031112F"/>
    <w:rsid w:val="0031124A"/>
    <w:rsid w:val="00311429"/>
    <w:rsid w:val="003127C1"/>
    <w:rsid w:val="00312F0C"/>
    <w:rsid w:val="003139AD"/>
    <w:rsid w:val="00313D7B"/>
    <w:rsid w:val="00313F78"/>
    <w:rsid w:val="00314145"/>
    <w:rsid w:val="0031447B"/>
    <w:rsid w:val="00314691"/>
    <w:rsid w:val="003164C0"/>
    <w:rsid w:val="00316D27"/>
    <w:rsid w:val="003211E7"/>
    <w:rsid w:val="00321F4B"/>
    <w:rsid w:val="0032211B"/>
    <w:rsid w:val="00323541"/>
    <w:rsid w:val="00323EAA"/>
    <w:rsid w:val="00324B1E"/>
    <w:rsid w:val="00327637"/>
    <w:rsid w:val="00330C5C"/>
    <w:rsid w:val="003316AA"/>
    <w:rsid w:val="003341DC"/>
    <w:rsid w:val="00336059"/>
    <w:rsid w:val="00341404"/>
    <w:rsid w:val="00341FB9"/>
    <w:rsid w:val="0034369B"/>
    <w:rsid w:val="00344000"/>
    <w:rsid w:val="003445D3"/>
    <w:rsid w:val="003455F0"/>
    <w:rsid w:val="00345870"/>
    <w:rsid w:val="00346144"/>
    <w:rsid w:val="00346A23"/>
    <w:rsid w:val="00347685"/>
    <w:rsid w:val="00347DB3"/>
    <w:rsid w:val="00353191"/>
    <w:rsid w:val="003550DB"/>
    <w:rsid w:val="00355A62"/>
    <w:rsid w:val="00355DEF"/>
    <w:rsid w:val="00356375"/>
    <w:rsid w:val="00357E6F"/>
    <w:rsid w:val="00361AE9"/>
    <w:rsid w:val="003627B1"/>
    <w:rsid w:val="003631FE"/>
    <w:rsid w:val="00363D74"/>
    <w:rsid w:val="003642C5"/>
    <w:rsid w:val="003660F6"/>
    <w:rsid w:val="003669FD"/>
    <w:rsid w:val="00366F85"/>
    <w:rsid w:val="00371DC0"/>
    <w:rsid w:val="003729F0"/>
    <w:rsid w:val="00373767"/>
    <w:rsid w:val="0037526E"/>
    <w:rsid w:val="003768AC"/>
    <w:rsid w:val="00376922"/>
    <w:rsid w:val="00376A7B"/>
    <w:rsid w:val="00376FF7"/>
    <w:rsid w:val="00377732"/>
    <w:rsid w:val="00380E8D"/>
    <w:rsid w:val="00382FF6"/>
    <w:rsid w:val="00384527"/>
    <w:rsid w:val="00384E21"/>
    <w:rsid w:val="003859FE"/>
    <w:rsid w:val="00386338"/>
    <w:rsid w:val="00386706"/>
    <w:rsid w:val="003874EB"/>
    <w:rsid w:val="00387F28"/>
    <w:rsid w:val="003900FD"/>
    <w:rsid w:val="0039082A"/>
    <w:rsid w:val="003908EB"/>
    <w:rsid w:val="00390BC3"/>
    <w:rsid w:val="0039105A"/>
    <w:rsid w:val="0039193D"/>
    <w:rsid w:val="00394DB9"/>
    <w:rsid w:val="00396B62"/>
    <w:rsid w:val="003978E9"/>
    <w:rsid w:val="003A0CDA"/>
    <w:rsid w:val="003A199A"/>
    <w:rsid w:val="003A1B63"/>
    <w:rsid w:val="003A1CEB"/>
    <w:rsid w:val="003A2C48"/>
    <w:rsid w:val="003A342A"/>
    <w:rsid w:val="003A35B4"/>
    <w:rsid w:val="003A4D7C"/>
    <w:rsid w:val="003A4DD7"/>
    <w:rsid w:val="003A54CD"/>
    <w:rsid w:val="003A58D0"/>
    <w:rsid w:val="003A5D16"/>
    <w:rsid w:val="003B0599"/>
    <w:rsid w:val="003B0F53"/>
    <w:rsid w:val="003B3A42"/>
    <w:rsid w:val="003B4727"/>
    <w:rsid w:val="003B4B25"/>
    <w:rsid w:val="003B4EB4"/>
    <w:rsid w:val="003B5488"/>
    <w:rsid w:val="003B5557"/>
    <w:rsid w:val="003B6D11"/>
    <w:rsid w:val="003B7C92"/>
    <w:rsid w:val="003C1CB5"/>
    <w:rsid w:val="003C2625"/>
    <w:rsid w:val="003C4135"/>
    <w:rsid w:val="003C54C9"/>
    <w:rsid w:val="003C636D"/>
    <w:rsid w:val="003C6961"/>
    <w:rsid w:val="003C7616"/>
    <w:rsid w:val="003D0A36"/>
    <w:rsid w:val="003D164F"/>
    <w:rsid w:val="003D1E1C"/>
    <w:rsid w:val="003D2039"/>
    <w:rsid w:val="003D25FC"/>
    <w:rsid w:val="003D2902"/>
    <w:rsid w:val="003D4366"/>
    <w:rsid w:val="003D4731"/>
    <w:rsid w:val="003D4F07"/>
    <w:rsid w:val="003D610A"/>
    <w:rsid w:val="003D6855"/>
    <w:rsid w:val="003D6D0B"/>
    <w:rsid w:val="003E00FB"/>
    <w:rsid w:val="003E0E4F"/>
    <w:rsid w:val="003E3479"/>
    <w:rsid w:val="003E3CAE"/>
    <w:rsid w:val="003E6B63"/>
    <w:rsid w:val="003F06F5"/>
    <w:rsid w:val="003F06FF"/>
    <w:rsid w:val="003F0F5A"/>
    <w:rsid w:val="003F1005"/>
    <w:rsid w:val="003F1C5D"/>
    <w:rsid w:val="003F55D4"/>
    <w:rsid w:val="003F5A08"/>
    <w:rsid w:val="003F68D6"/>
    <w:rsid w:val="003F7F2D"/>
    <w:rsid w:val="00401484"/>
    <w:rsid w:val="00402DE4"/>
    <w:rsid w:val="00402DFE"/>
    <w:rsid w:val="00402F0D"/>
    <w:rsid w:val="00404721"/>
    <w:rsid w:val="00404F9C"/>
    <w:rsid w:val="0040508D"/>
    <w:rsid w:val="00405760"/>
    <w:rsid w:val="00407320"/>
    <w:rsid w:val="004126C0"/>
    <w:rsid w:val="004128DA"/>
    <w:rsid w:val="00413A43"/>
    <w:rsid w:val="00414542"/>
    <w:rsid w:val="004147A7"/>
    <w:rsid w:val="00414FF5"/>
    <w:rsid w:val="00415016"/>
    <w:rsid w:val="00416045"/>
    <w:rsid w:val="004200D7"/>
    <w:rsid w:val="0042116E"/>
    <w:rsid w:val="00422005"/>
    <w:rsid w:val="004227BF"/>
    <w:rsid w:val="00422823"/>
    <w:rsid w:val="00422F0A"/>
    <w:rsid w:val="00423268"/>
    <w:rsid w:val="0042602C"/>
    <w:rsid w:val="00426AB4"/>
    <w:rsid w:val="00427A64"/>
    <w:rsid w:val="00427D8A"/>
    <w:rsid w:val="0043067F"/>
    <w:rsid w:val="00430CD9"/>
    <w:rsid w:val="004315C1"/>
    <w:rsid w:val="004324B4"/>
    <w:rsid w:val="00433047"/>
    <w:rsid w:val="00433248"/>
    <w:rsid w:val="00433C3F"/>
    <w:rsid w:val="0043570A"/>
    <w:rsid w:val="00436E95"/>
    <w:rsid w:val="00437E36"/>
    <w:rsid w:val="00440C85"/>
    <w:rsid w:val="00442113"/>
    <w:rsid w:val="00442C38"/>
    <w:rsid w:val="00442C64"/>
    <w:rsid w:val="00442EDE"/>
    <w:rsid w:val="00444689"/>
    <w:rsid w:val="00444C95"/>
    <w:rsid w:val="004452D2"/>
    <w:rsid w:val="00447F11"/>
    <w:rsid w:val="004504D5"/>
    <w:rsid w:val="0045279B"/>
    <w:rsid w:val="00453D4F"/>
    <w:rsid w:val="00453EE6"/>
    <w:rsid w:val="004558B9"/>
    <w:rsid w:val="004562CC"/>
    <w:rsid w:val="004604A0"/>
    <w:rsid w:val="00461364"/>
    <w:rsid w:val="00461626"/>
    <w:rsid w:val="00461688"/>
    <w:rsid w:val="0046265A"/>
    <w:rsid w:val="00465E2A"/>
    <w:rsid w:val="0046625F"/>
    <w:rsid w:val="00466CA2"/>
    <w:rsid w:val="0047001E"/>
    <w:rsid w:val="004705ED"/>
    <w:rsid w:val="00470A2A"/>
    <w:rsid w:val="00472605"/>
    <w:rsid w:val="00476376"/>
    <w:rsid w:val="00476F39"/>
    <w:rsid w:val="004770BE"/>
    <w:rsid w:val="004771C4"/>
    <w:rsid w:val="004771E5"/>
    <w:rsid w:val="004772E5"/>
    <w:rsid w:val="00480471"/>
    <w:rsid w:val="00480506"/>
    <w:rsid w:val="00480E50"/>
    <w:rsid w:val="00481363"/>
    <w:rsid w:val="00485968"/>
    <w:rsid w:val="00485FFA"/>
    <w:rsid w:val="004864F4"/>
    <w:rsid w:val="00487C51"/>
    <w:rsid w:val="004900A1"/>
    <w:rsid w:val="004909B0"/>
    <w:rsid w:val="0049163D"/>
    <w:rsid w:val="004916AA"/>
    <w:rsid w:val="004933E8"/>
    <w:rsid w:val="00495680"/>
    <w:rsid w:val="00495BDE"/>
    <w:rsid w:val="0049625F"/>
    <w:rsid w:val="00497232"/>
    <w:rsid w:val="004A0663"/>
    <w:rsid w:val="004A073C"/>
    <w:rsid w:val="004A1958"/>
    <w:rsid w:val="004A197E"/>
    <w:rsid w:val="004A225E"/>
    <w:rsid w:val="004A28B7"/>
    <w:rsid w:val="004A2D0B"/>
    <w:rsid w:val="004A31F5"/>
    <w:rsid w:val="004A366D"/>
    <w:rsid w:val="004A3BE8"/>
    <w:rsid w:val="004A3E5B"/>
    <w:rsid w:val="004A4371"/>
    <w:rsid w:val="004A45FD"/>
    <w:rsid w:val="004A4975"/>
    <w:rsid w:val="004A50AF"/>
    <w:rsid w:val="004A6D12"/>
    <w:rsid w:val="004B0260"/>
    <w:rsid w:val="004B081B"/>
    <w:rsid w:val="004B15CF"/>
    <w:rsid w:val="004B3813"/>
    <w:rsid w:val="004B3C11"/>
    <w:rsid w:val="004B4290"/>
    <w:rsid w:val="004B4E34"/>
    <w:rsid w:val="004B52D5"/>
    <w:rsid w:val="004B57C4"/>
    <w:rsid w:val="004B6428"/>
    <w:rsid w:val="004B65AF"/>
    <w:rsid w:val="004B6951"/>
    <w:rsid w:val="004C0636"/>
    <w:rsid w:val="004C06EF"/>
    <w:rsid w:val="004C07C3"/>
    <w:rsid w:val="004C12F7"/>
    <w:rsid w:val="004C1460"/>
    <w:rsid w:val="004C252B"/>
    <w:rsid w:val="004C340A"/>
    <w:rsid w:val="004C4719"/>
    <w:rsid w:val="004C50CD"/>
    <w:rsid w:val="004C53C2"/>
    <w:rsid w:val="004C5C6B"/>
    <w:rsid w:val="004C5FDA"/>
    <w:rsid w:val="004C63D6"/>
    <w:rsid w:val="004C66E1"/>
    <w:rsid w:val="004C7049"/>
    <w:rsid w:val="004C72FD"/>
    <w:rsid w:val="004C7BEF"/>
    <w:rsid w:val="004D0392"/>
    <w:rsid w:val="004D0A59"/>
    <w:rsid w:val="004D0C6C"/>
    <w:rsid w:val="004D1EED"/>
    <w:rsid w:val="004D267E"/>
    <w:rsid w:val="004D2832"/>
    <w:rsid w:val="004D2C48"/>
    <w:rsid w:val="004D2D01"/>
    <w:rsid w:val="004D34B9"/>
    <w:rsid w:val="004D3E99"/>
    <w:rsid w:val="004D4067"/>
    <w:rsid w:val="004D4488"/>
    <w:rsid w:val="004D4A29"/>
    <w:rsid w:val="004D4D43"/>
    <w:rsid w:val="004D5209"/>
    <w:rsid w:val="004D5500"/>
    <w:rsid w:val="004D5798"/>
    <w:rsid w:val="004D6B33"/>
    <w:rsid w:val="004D6C30"/>
    <w:rsid w:val="004D7E5A"/>
    <w:rsid w:val="004E003F"/>
    <w:rsid w:val="004E0FDB"/>
    <w:rsid w:val="004E108E"/>
    <w:rsid w:val="004E1F9F"/>
    <w:rsid w:val="004E33BC"/>
    <w:rsid w:val="004E445C"/>
    <w:rsid w:val="004E4D2F"/>
    <w:rsid w:val="004E6300"/>
    <w:rsid w:val="004E6874"/>
    <w:rsid w:val="004E7CF9"/>
    <w:rsid w:val="004F2229"/>
    <w:rsid w:val="004F242A"/>
    <w:rsid w:val="004F2D68"/>
    <w:rsid w:val="004F3974"/>
    <w:rsid w:val="004F4E7F"/>
    <w:rsid w:val="004F52C8"/>
    <w:rsid w:val="004F5B0D"/>
    <w:rsid w:val="004F5DA4"/>
    <w:rsid w:val="004F6594"/>
    <w:rsid w:val="004F6B43"/>
    <w:rsid w:val="004F6EE0"/>
    <w:rsid w:val="0050062B"/>
    <w:rsid w:val="005009A0"/>
    <w:rsid w:val="00502279"/>
    <w:rsid w:val="00502DB6"/>
    <w:rsid w:val="0050537E"/>
    <w:rsid w:val="00505473"/>
    <w:rsid w:val="00506522"/>
    <w:rsid w:val="00506E21"/>
    <w:rsid w:val="00507681"/>
    <w:rsid w:val="00507841"/>
    <w:rsid w:val="00507F80"/>
    <w:rsid w:val="00510434"/>
    <w:rsid w:val="005121E9"/>
    <w:rsid w:val="00512360"/>
    <w:rsid w:val="00513F37"/>
    <w:rsid w:val="005147FE"/>
    <w:rsid w:val="00515D51"/>
    <w:rsid w:val="00516F36"/>
    <w:rsid w:val="00517904"/>
    <w:rsid w:val="00520DEB"/>
    <w:rsid w:val="00520E76"/>
    <w:rsid w:val="00520FAE"/>
    <w:rsid w:val="00522AAC"/>
    <w:rsid w:val="00523768"/>
    <w:rsid w:val="00523891"/>
    <w:rsid w:val="00523D9B"/>
    <w:rsid w:val="00524FA2"/>
    <w:rsid w:val="00524FA9"/>
    <w:rsid w:val="005253F3"/>
    <w:rsid w:val="005269C0"/>
    <w:rsid w:val="00526FD1"/>
    <w:rsid w:val="00527040"/>
    <w:rsid w:val="00530AE9"/>
    <w:rsid w:val="005311EF"/>
    <w:rsid w:val="005317ED"/>
    <w:rsid w:val="00531A98"/>
    <w:rsid w:val="00532044"/>
    <w:rsid w:val="0053220D"/>
    <w:rsid w:val="0053255B"/>
    <w:rsid w:val="00533064"/>
    <w:rsid w:val="00533772"/>
    <w:rsid w:val="00533F76"/>
    <w:rsid w:val="00533FC3"/>
    <w:rsid w:val="00534D99"/>
    <w:rsid w:val="005364E3"/>
    <w:rsid w:val="00537A7E"/>
    <w:rsid w:val="00540C2A"/>
    <w:rsid w:val="00540CA6"/>
    <w:rsid w:val="00541F4A"/>
    <w:rsid w:val="0054503F"/>
    <w:rsid w:val="0054536C"/>
    <w:rsid w:val="00545E13"/>
    <w:rsid w:val="00546ADE"/>
    <w:rsid w:val="00547C40"/>
    <w:rsid w:val="00552EA0"/>
    <w:rsid w:val="00555826"/>
    <w:rsid w:val="005558F4"/>
    <w:rsid w:val="00557E24"/>
    <w:rsid w:val="00560BA3"/>
    <w:rsid w:val="00561BB6"/>
    <w:rsid w:val="00563A41"/>
    <w:rsid w:val="00564CCA"/>
    <w:rsid w:val="00567E76"/>
    <w:rsid w:val="00574A4A"/>
    <w:rsid w:val="00574C28"/>
    <w:rsid w:val="005750D7"/>
    <w:rsid w:val="005750F5"/>
    <w:rsid w:val="005755EB"/>
    <w:rsid w:val="005759DD"/>
    <w:rsid w:val="005762A3"/>
    <w:rsid w:val="00576C34"/>
    <w:rsid w:val="0058045F"/>
    <w:rsid w:val="00581E11"/>
    <w:rsid w:val="005821B1"/>
    <w:rsid w:val="005821EF"/>
    <w:rsid w:val="0058297A"/>
    <w:rsid w:val="0058409F"/>
    <w:rsid w:val="00585D06"/>
    <w:rsid w:val="005861C4"/>
    <w:rsid w:val="00586CC2"/>
    <w:rsid w:val="005906A5"/>
    <w:rsid w:val="00590815"/>
    <w:rsid w:val="00590947"/>
    <w:rsid w:val="00591A22"/>
    <w:rsid w:val="00592250"/>
    <w:rsid w:val="005924FF"/>
    <w:rsid w:val="00593CFF"/>
    <w:rsid w:val="00595712"/>
    <w:rsid w:val="00595C15"/>
    <w:rsid w:val="00596D55"/>
    <w:rsid w:val="00596D59"/>
    <w:rsid w:val="00596F1D"/>
    <w:rsid w:val="005979C0"/>
    <w:rsid w:val="00597B02"/>
    <w:rsid w:val="00597FC4"/>
    <w:rsid w:val="005A42D3"/>
    <w:rsid w:val="005A4EEA"/>
    <w:rsid w:val="005A4FCF"/>
    <w:rsid w:val="005A684E"/>
    <w:rsid w:val="005A68F2"/>
    <w:rsid w:val="005A6F50"/>
    <w:rsid w:val="005A7772"/>
    <w:rsid w:val="005B28B1"/>
    <w:rsid w:val="005B2BA5"/>
    <w:rsid w:val="005B35ED"/>
    <w:rsid w:val="005B3FA6"/>
    <w:rsid w:val="005B417A"/>
    <w:rsid w:val="005B466A"/>
    <w:rsid w:val="005B4756"/>
    <w:rsid w:val="005B5E3D"/>
    <w:rsid w:val="005B6B47"/>
    <w:rsid w:val="005C016F"/>
    <w:rsid w:val="005C084E"/>
    <w:rsid w:val="005C1A9D"/>
    <w:rsid w:val="005C2951"/>
    <w:rsid w:val="005C3B95"/>
    <w:rsid w:val="005C4EE5"/>
    <w:rsid w:val="005C568A"/>
    <w:rsid w:val="005C6291"/>
    <w:rsid w:val="005C6503"/>
    <w:rsid w:val="005D124F"/>
    <w:rsid w:val="005D13AD"/>
    <w:rsid w:val="005D2362"/>
    <w:rsid w:val="005D2B55"/>
    <w:rsid w:val="005D2DC9"/>
    <w:rsid w:val="005D3F4A"/>
    <w:rsid w:val="005D5444"/>
    <w:rsid w:val="005D6FCE"/>
    <w:rsid w:val="005D7E63"/>
    <w:rsid w:val="005E13D1"/>
    <w:rsid w:val="005E2029"/>
    <w:rsid w:val="005E29A1"/>
    <w:rsid w:val="005E2F57"/>
    <w:rsid w:val="005E4205"/>
    <w:rsid w:val="005E4793"/>
    <w:rsid w:val="005E4F6C"/>
    <w:rsid w:val="005E5DD9"/>
    <w:rsid w:val="005E77ED"/>
    <w:rsid w:val="005E7C19"/>
    <w:rsid w:val="005F11AF"/>
    <w:rsid w:val="005F2A14"/>
    <w:rsid w:val="005F2F66"/>
    <w:rsid w:val="005F532F"/>
    <w:rsid w:val="005F6589"/>
    <w:rsid w:val="005F6E6D"/>
    <w:rsid w:val="005F771D"/>
    <w:rsid w:val="005F79C0"/>
    <w:rsid w:val="005F79E6"/>
    <w:rsid w:val="0060074A"/>
    <w:rsid w:val="0060078E"/>
    <w:rsid w:val="006008B8"/>
    <w:rsid w:val="00600C6D"/>
    <w:rsid w:val="00600D97"/>
    <w:rsid w:val="00600EA9"/>
    <w:rsid w:val="00600F12"/>
    <w:rsid w:val="00601016"/>
    <w:rsid w:val="00601578"/>
    <w:rsid w:val="00601DFB"/>
    <w:rsid w:val="006032F4"/>
    <w:rsid w:val="0060338A"/>
    <w:rsid w:val="00605194"/>
    <w:rsid w:val="006054F0"/>
    <w:rsid w:val="0060625F"/>
    <w:rsid w:val="006072D7"/>
    <w:rsid w:val="00607798"/>
    <w:rsid w:val="0061104D"/>
    <w:rsid w:val="006123C9"/>
    <w:rsid w:val="00613C61"/>
    <w:rsid w:val="00617599"/>
    <w:rsid w:val="00617BEF"/>
    <w:rsid w:val="00617E11"/>
    <w:rsid w:val="00617F9A"/>
    <w:rsid w:val="006234CA"/>
    <w:rsid w:val="0062368F"/>
    <w:rsid w:val="00624338"/>
    <w:rsid w:val="00624FF0"/>
    <w:rsid w:val="00626530"/>
    <w:rsid w:val="00627B4B"/>
    <w:rsid w:val="00630FC7"/>
    <w:rsid w:val="0063134B"/>
    <w:rsid w:val="00632838"/>
    <w:rsid w:val="00632BC5"/>
    <w:rsid w:val="006335E6"/>
    <w:rsid w:val="00633E30"/>
    <w:rsid w:val="0063596C"/>
    <w:rsid w:val="0063674E"/>
    <w:rsid w:val="006373DB"/>
    <w:rsid w:val="0064184C"/>
    <w:rsid w:val="00641ACD"/>
    <w:rsid w:val="00641DEA"/>
    <w:rsid w:val="0064297E"/>
    <w:rsid w:val="0064354C"/>
    <w:rsid w:val="00643A46"/>
    <w:rsid w:val="006455A0"/>
    <w:rsid w:val="006457FB"/>
    <w:rsid w:val="0064629E"/>
    <w:rsid w:val="00646B4C"/>
    <w:rsid w:val="00646E34"/>
    <w:rsid w:val="0064710B"/>
    <w:rsid w:val="00647C5A"/>
    <w:rsid w:val="006504C9"/>
    <w:rsid w:val="00650B3E"/>
    <w:rsid w:val="00651176"/>
    <w:rsid w:val="00651A91"/>
    <w:rsid w:val="00651C71"/>
    <w:rsid w:val="00652694"/>
    <w:rsid w:val="0065281B"/>
    <w:rsid w:val="00653D40"/>
    <w:rsid w:val="00654173"/>
    <w:rsid w:val="00654E8C"/>
    <w:rsid w:val="00655776"/>
    <w:rsid w:val="0065696D"/>
    <w:rsid w:val="00656DFA"/>
    <w:rsid w:val="00657DE2"/>
    <w:rsid w:val="006600A8"/>
    <w:rsid w:val="006607CB"/>
    <w:rsid w:val="00661664"/>
    <w:rsid w:val="006641E1"/>
    <w:rsid w:val="006641F3"/>
    <w:rsid w:val="006645BF"/>
    <w:rsid w:val="00665AF3"/>
    <w:rsid w:val="00667389"/>
    <w:rsid w:val="006673A4"/>
    <w:rsid w:val="006677E2"/>
    <w:rsid w:val="00670D6C"/>
    <w:rsid w:val="00671C2E"/>
    <w:rsid w:val="00671D4E"/>
    <w:rsid w:val="00672203"/>
    <w:rsid w:val="0067524C"/>
    <w:rsid w:val="006754B9"/>
    <w:rsid w:val="00675E71"/>
    <w:rsid w:val="006772C0"/>
    <w:rsid w:val="00677F63"/>
    <w:rsid w:val="006805D2"/>
    <w:rsid w:val="00680C72"/>
    <w:rsid w:val="00680CE2"/>
    <w:rsid w:val="00680FED"/>
    <w:rsid w:val="00681322"/>
    <w:rsid w:val="00681513"/>
    <w:rsid w:val="006823BB"/>
    <w:rsid w:val="006824BD"/>
    <w:rsid w:val="00682503"/>
    <w:rsid w:val="00682677"/>
    <w:rsid w:val="00683380"/>
    <w:rsid w:val="00683834"/>
    <w:rsid w:val="00683984"/>
    <w:rsid w:val="0068416D"/>
    <w:rsid w:val="00684322"/>
    <w:rsid w:val="006849F7"/>
    <w:rsid w:val="00684CF6"/>
    <w:rsid w:val="00684D4E"/>
    <w:rsid w:val="00684FB8"/>
    <w:rsid w:val="006857E8"/>
    <w:rsid w:val="0068585D"/>
    <w:rsid w:val="0068678A"/>
    <w:rsid w:val="00690189"/>
    <w:rsid w:val="0069053C"/>
    <w:rsid w:val="00690704"/>
    <w:rsid w:val="0069071E"/>
    <w:rsid w:val="0069239F"/>
    <w:rsid w:val="00693308"/>
    <w:rsid w:val="00694088"/>
    <w:rsid w:val="00694769"/>
    <w:rsid w:val="00694B21"/>
    <w:rsid w:val="00696EAC"/>
    <w:rsid w:val="00696EE2"/>
    <w:rsid w:val="00697542"/>
    <w:rsid w:val="006A0830"/>
    <w:rsid w:val="006A2D0A"/>
    <w:rsid w:val="006A385C"/>
    <w:rsid w:val="006A53A6"/>
    <w:rsid w:val="006A7621"/>
    <w:rsid w:val="006B0425"/>
    <w:rsid w:val="006B1F15"/>
    <w:rsid w:val="006B32CD"/>
    <w:rsid w:val="006B3676"/>
    <w:rsid w:val="006B4F77"/>
    <w:rsid w:val="006B5596"/>
    <w:rsid w:val="006B55C3"/>
    <w:rsid w:val="006B579F"/>
    <w:rsid w:val="006B69FA"/>
    <w:rsid w:val="006C0828"/>
    <w:rsid w:val="006C0C8F"/>
    <w:rsid w:val="006C0DAA"/>
    <w:rsid w:val="006C1032"/>
    <w:rsid w:val="006C2069"/>
    <w:rsid w:val="006C23D0"/>
    <w:rsid w:val="006C25AB"/>
    <w:rsid w:val="006C2AB5"/>
    <w:rsid w:val="006C39DF"/>
    <w:rsid w:val="006C3FE6"/>
    <w:rsid w:val="006C466F"/>
    <w:rsid w:val="006C5BCC"/>
    <w:rsid w:val="006C60C8"/>
    <w:rsid w:val="006C7377"/>
    <w:rsid w:val="006D0B91"/>
    <w:rsid w:val="006D0F3C"/>
    <w:rsid w:val="006D1A07"/>
    <w:rsid w:val="006D2324"/>
    <w:rsid w:val="006D2AA1"/>
    <w:rsid w:val="006D3687"/>
    <w:rsid w:val="006D3910"/>
    <w:rsid w:val="006D4140"/>
    <w:rsid w:val="006D50D6"/>
    <w:rsid w:val="006D5461"/>
    <w:rsid w:val="006D6196"/>
    <w:rsid w:val="006D64A7"/>
    <w:rsid w:val="006D7362"/>
    <w:rsid w:val="006E28A2"/>
    <w:rsid w:val="006E4823"/>
    <w:rsid w:val="006E5A9A"/>
    <w:rsid w:val="006E5B51"/>
    <w:rsid w:val="006E5FFB"/>
    <w:rsid w:val="006E66C0"/>
    <w:rsid w:val="006E722F"/>
    <w:rsid w:val="006E72D5"/>
    <w:rsid w:val="006F098A"/>
    <w:rsid w:val="006F0C06"/>
    <w:rsid w:val="006F20CC"/>
    <w:rsid w:val="006F490F"/>
    <w:rsid w:val="006F579C"/>
    <w:rsid w:val="006F6208"/>
    <w:rsid w:val="006F6878"/>
    <w:rsid w:val="006F6BF5"/>
    <w:rsid w:val="006F6F85"/>
    <w:rsid w:val="006F7525"/>
    <w:rsid w:val="007003CC"/>
    <w:rsid w:val="00701DC6"/>
    <w:rsid w:val="00702B05"/>
    <w:rsid w:val="00702C1F"/>
    <w:rsid w:val="007043A7"/>
    <w:rsid w:val="00704A4D"/>
    <w:rsid w:val="00705BBF"/>
    <w:rsid w:val="00706FCC"/>
    <w:rsid w:val="007110A9"/>
    <w:rsid w:val="00712813"/>
    <w:rsid w:val="0071353F"/>
    <w:rsid w:val="007145F1"/>
    <w:rsid w:val="00714A5F"/>
    <w:rsid w:val="007157FF"/>
    <w:rsid w:val="007160DB"/>
    <w:rsid w:val="007172B5"/>
    <w:rsid w:val="00717667"/>
    <w:rsid w:val="007203A9"/>
    <w:rsid w:val="0072081F"/>
    <w:rsid w:val="00722869"/>
    <w:rsid w:val="00722B7F"/>
    <w:rsid w:val="00723514"/>
    <w:rsid w:val="00724885"/>
    <w:rsid w:val="00724D91"/>
    <w:rsid w:val="00725684"/>
    <w:rsid w:val="007305EF"/>
    <w:rsid w:val="00731216"/>
    <w:rsid w:val="007321C1"/>
    <w:rsid w:val="00732B19"/>
    <w:rsid w:val="00733ACF"/>
    <w:rsid w:val="00734114"/>
    <w:rsid w:val="0073540C"/>
    <w:rsid w:val="00735D7F"/>
    <w:rsid w:val="007378D3"/>
    <w:rsid w:val="007402CC"/>
    <w:rsid w:val="00740B2E"/>
    <w:rsid w:val="007435B9"/>
    <w:rsid w:val="0074407F"/>
    <w:rsid w:val="0075008F"/>
    <w:rsid w:val="0075444C"/>
    <w:rsid w:val="00755A73"/>
    <w:rsid w:val="00756064"/>
    <w:rsid w:val="007563E4"/>
    <w:rsid w:val="00760761"/>
    <w:rsid w:val="00760E17"/>
    <w:rsid w:val="00761438"/>
    <w:rsid w:val="00762D80"/>
    <w:rsid w:val="00763F3F"/>
    <w:rsid w:val="0076417D"/>
    <w:rsid w:val="007642C7"/>
    <w:rsid w:val="00766C30"/>
    <w:rsid w:val="00766C59"/>
    <w:rsid w:val="00766FA9"/>
    <w:rsid w:val="007672BD"/>
    <w:rsid w:val="007673AF"/>
    <w:rsid w:val="0076745C"/>
    <w:rsid w:val="00767B2D"/>
    <w:rsid w:val="0077082E"/>
    <w:rsid w:val="007714CA"/>
    <w:rsid w:val="00772062"/>
    <w:rsid w:val="007723BF"/>
    <w:rsid w:val="007734F9"/>
    <w:rsid w:val="00773DF3"/>
    <w:rsid w:val="007742BD"/>
    <w:rsid w:val="00774871"/>
    <w:rsid w:val="0077722D"/>
    <w:rsid w:val="00780F99"/>
    <w:rsid w:val="0078132F"/>
    <w:rsid w:val="00781766"/>
    <w:rsid w:val="00781B53"/>
    <w:rsid w:val="00781F72"/>
    <w:rsid w:val="00782CFA"/>
    <w:rsid w:val="00782E74"/>
    <w:rsid w:val="007838E0"/>
    <w:rsid w:val="00784548"/>
    <w:rsid w:val="007876C2"/>
    <w:rsid w:val="00790E3B"/>
    <w:rsid w:val="00791568"/>
    <w:rsid w:val="007915BD"/>
    <w:rsid w:val="00792A76"/>
    <w:rsid w:val="00792F41"/>
    <w:rsid w:val="00793CFE"/>
    <w:rsid w:val="007948B4"/>
    <w:rsid w:val="00794990"/>
    <w:rsid w:val="007957E7"/>
    <w:rsid w:val="00796E80"/>
    <w:rsid w:val="007A1810"/>
    <w:rsid w:val="007A1B0D"/>
    <w:rsid w:val="007A1EDB"/>
    <w:rsid w:val="007A2246"/>
    <w:rsid w:val="007A4212"/>
    <w:rsid w:val="007A55C3"/>
    <w:rsid w:val="007A6963"/>
    <w:rsid w:val="007A6D05"/>
    <w:rsid w:val="007A6D9F"/>
    <w:rsid w:val="007A7D57"/>
    <w:rsid w:val="007B173B"/>
    <w:rsid w:val="007B1C7C"/>
    <w:rsid w:val="007B22E8"/>
    <w:rsid w:val="007B3694"/>
    <w:rsid w:val="007B3FCD"/>
    <w:rsid w:val="007B406A"/>
    <w:rsid w:val="007B4723"/>
    <w:rsid w:val="007B4909"/>
    <w:rsid w:val="007B4B0B"/>
    <w:rsid w:val="007B5019"/>
    <w:rsid w:val="007B52CD"/>
    <w:rsid w:val="007B5350"/>
    <w:rsid w:val="007B7B17"/>
    <w:rsid w:val="007B7B6D"/>
    <w:rsid w:val="007C25BF"/>
    <w:rsid w:val="007C33F9"/>
    <w:rsid w:val="007C389F"/>
    <w:rsid w:val="007C5A8A"/>
    <w:rsid w:val="007C5CF5"/>
    <w:rsid w:val="007C63EC"/>
    <w:rsid w:val="007C6F37"/>
    <w:rsid w:val="007C71DB"/>
    <w:rsid w:val="007C736B"/>
    <w:rsid w:val="007C760E"/>
    <w:rsid w:val="007C79B0"/>
    <w:rsid w:val="007C79FC"/>
    <w:rsid w:val="007D04CE"/>
    <w:rsid w:val="007D0D6A"/>
    <w:rsid w:val="007D1C75"/>
    <w:rsid w:val="007D5356"/>
    <w:rsid w:val="007D579E"/>
    <w:rsid w:val="007D5C41"/>
    <w:rsid w:val="007D5C9A"/>
    <w:rsid w:val="007D674D"/>
    <w:rsid w:val="007D7AF4"/>
    <w:rsid w:val="007D7B2E"/>
    <w:rsid w:val="007D7EEC"/>
    <w:rsid w:val="007E1972"/>
    <w:rsid w:val="007E1E0D"/>
    <w:rsid w:val="007E293E"/>
    <w:rsid w:val="007E2CD2"/>
    <w:rsid w:val="007E3BEA"/>
    <w:rsid w:val="007E4091"/>
    <w:rsid w:val="007E4B21"/>
    <w:rsid w:val="007E4D19"/>
    <w:rsid w:val="007E581E"/>
    <w:rsid w:val="007E5ED3"/>
    <w:rsid w:val="007E69D2"/>
    <w:rsid w:val="007E6E2E"/>
    <w:rsid w:val="007E6E3C"/>
    <w:rsid w:val="007F062B"/>
    <w:rsid w:val="007F2DDC"/>
    <w:rsid w:val="007F3164"/>
    <w:rsid w:val="007F521C"/>
    <w:rsid w:val="007F78F3"/>
    <w:rsid w:val="00800097"/>
    <w:rsid w:val="0080204D"/>
    <w:rsid w:val="00802735"/>
    <w:rsid w:val="00802FBB"/>
    <w:rsid w:val="00803A0D"/>
    <w:rsid w:val="00804229"/>
    <w:rsid w:val="008042A5"/>
    <w:rsid w:val="0080445F"/>
    <w:rsid w:val="00805A86"/>
    <w:rsid w:val="0080626B"/>
    <w:rsid w:val="00806BD7"/>
    <w:rsid w:val="00807140"/>
    <w:rsid w:val="0081184D"/>
    <w:rsid w:val="00811B8C"/>
    <w:rsid w:val="00811C30"/>
    <w:rsid w:val="00812C7B"/>
    <w:rsid w:val="0081457C"/>
    <w:rsid w:val="00816C31"/>
    <w:rsid w:val="00816C96"/>
    <w:rsid w:val="00821734"/>
    <w:rsid w:val="008227FE"/>
    <w:rsid w:val="008237F0"/>
    <w:rsid w:val="00825393"/>
    <w:rsid w:val="00825DD7"/>
    <w:rsid w:val="00825EFC"/>
    <w:rsid w:val="00826477"/>
    <w:rsid w:val="0082702F"/>
    <w:rsid w:val="008277F2"/>
    <w:rsid w:val="00827E8F"/>
    <w:rsid w:val="00830EA9"/>
    <w:rsid w:val="0083207C"/>
    <w:rsid w:val="008341B1"/>
    <w:rsid w:val="0083566B"/>
    <w:rsid w:val="0083596D"/>
    <w:rsid w:val="00837600"/>
    <w:rsid w:val="00840242"/>
    <w:rsid w:val="0084203F"/>
    <w:rsid w:val="00842501"/>
    <w:rsid w:val="00842735"/>
    <w:rsid w:val="00842FDA"/>
    <w:rsid w:val="00843256"/>
    <w:rsid w:val="008433A5"/>
    <w:rsid w:val="00843BBC"/>
    <w:rsid w:val="00843CA8"/>
    <w:rsid w:val="00843FCC"/>
    <w:rsid w:val="00845664"/>
    <w:rsid w:val="00845D6F"/>
    <w:rsid w:val="00845DE9"/>
    <w:rsid w:val="00846256"/>
    <w:rsid w:val="00850832"/>
    <w:rsid w:val="00851934"/>
    <w:rsid w:val="008519A1"/>
    <w:rsid w:val="0085331D"/>
    <w:rsid w:val="00854513"/>
    <w:rsid w:val="0085457C"/>
    <w:rsid w:val="00854BA9"/>
    <w:rsid w:val="008556F2"/>
    <w:rsid w:val="00855B9A"/>
    <w:rsid w:val="00860460"/>
    <w:rsid w:val="00861D08"/>
    <w:rsid w:val="00862C72"/>
    <w:rsid w:val="00862E1D"/>
    <w:rsid w:val="0086335E"/>
    <w:rsid w:val="008633FF"/>
    <w:rsid w:val="00863719"/>
    <w:rsid w:val="00863C3D"/>
    <w:rsid w:val="00865850"/>
    <w:rsid w:val="0086626B"/>
    <w:rsid w:val="00866576"/>
    <w:rsid w:val="00866C26"/>
    <w:rsid w:val="00867953"/>
    <w:rsid w:val="00867AA2"/>
    <w:rsid w:val="008711F7"/>
    <w:rsid w:val="0087130E"/>
    <w:rsid w:val="00873E83"/>
    <w:rsid w:val="00874048"/>
    <w:rsid w:val="00874CF2"/>
    <w:rsid w:val="00875D97"/>
    <w:rsid w:val="00877439"/>
    <w:rsid w:val="00877AA1"/>
    <w:rsid w:val="0088161D"/>
    <w:rsid w:val="0088191A"/>
    <w:rsid w:val="00881F3D"/>
    <w:rsid w:val="00882465"/>
    <w:rsid w:val="00885AC4"/>
    <w:rsid w:val="00885BE3"/>
    <w:rsid w:val="00885E12"/>
    <w:rsid w:val="00886AAA"/>
    <w:rsid w:val="00887E4A"/>
    <w:rsid w:val="00890026"/>
    <w:rsid w:val="00890580"/>
    <w:rsid w:val="00890886"/>
    <w:rsid w:val="00890DB2"/>
    <w:rsid w:val="008916A4"/>
    <w:rsid w:val="00891B96"/>
    <w:rsid w:val="00891C45"/>
    <w:rsid w:val="008927A0"/>
    <w:rsid w:val="00895153"/>
    <w:rsid w:val="00896FCC"/>
    <w:rsid w:val="008A0B45"/>
    <w:rsid w:val="008A14C2"/>
    <w:rsid w:val="008A17B5"/>
    <w:rsid w:val="008A1C8A"/>
    <w:rsid w:val="008A20B1"/>
    <w:rsid w:val="008A3F1A"/>
    <w:rsid w:val="008A464C"/>
    <w:rsid w:val="008A5EAC"/>
    <w:rsid w:val="008A74AE"/>
    <w:rsid w:val="008A7C5C"/>
    <w:rsid w:val="008B0E35"/>
    <w:rsid w:val="008B2760"/>
    <w:rsid w:val="008B3DC8"/>
    <w:rsid w:val="008B47B3"/>
    <w:rsid w:val="008B4EC5"/>
    <w:rsid w:val="008B5210"/>
    <w:rsid w:val="008B56DB"/>
    <w:rsid w:val="008B5E8B"/>
    <w:rsid w:val="008B6481"/>
    <w:rsid w:val="008B6A6F"/>
    <w:rsid w:val="008B7124"/>
    <w:rsid w:val="008B7244"/>
    <w:rsid w:val="008B7859"/>
    <w:rsid w:val="008B7EFB"/>
    <w:rsid w:val="008C05F1"/>
    <w:rsid w:val="008C0C2E"/>
    <w:rsid w:val="008C218B"/>
    <w:rsid w:val="008C2AD5"/>
    <w:rsid w:val="008C3308"/>
    <w:rsid w:val="008C3A11"/>
    <w:rsid w:val="008C4C4F"/>
    <w:rsid w:val="008C59EE"/>
    <w:rsid w:val="008C61A0"/>
    <w:rsid w:val="008C6917"/>
    <w:rsid w:val="008C6DD8"/>
    <w:rsid w:val="008D01FD"/>
    <w:rsid w:val="008D17C0"/>
    <w:rsid w:val="008D1AFC"/>
    <w:rsid w:val="008D1F53"/>
    <w:rsid w:val="008D21A9"/>
    <w:rsid w:val="008D28A6"/>
    <w:rsid w:val="008D2A86"/>
    <w:rsid w:val="008D30C6"/>
    <w:rsid w:val="008D49D7"/>
    <w:rsid w:val="008D5C6E"/>
    <w:rsid w:val="008D66D4"/>
    <w:rsid w:val="008D7528"/>
    <w:rsid w:val="008D7794"/>
    <w:rsid w:val="008E0B8A"/>
    <w:rsid w:val="008E23E5"/>
    <w:rsid w:val="008E2642"/>
    <w:rsid w:val="008E2EC9"/>
    <w:rsid w:val="008E2ED0"/>
    <w:rsid w:val="008E5B70"/>
    <w:rsid w:val="008E6D8C"/>
    <w:rsid w:val="008E7D6B"/>
    <w:rsid w:val="008F001A"/>
    <w:rsid w:val="008F0B3A"/>
    <w:rsid w:val="008F0B5B"/>
    <w:rsid w:val="008F0F5B"/>
    <w:rsid w:val="008F2414"/>
    <w:rsid w:val="008F2993"/>
    <w:rsid w:val="008F3359"/>
    <w:rsid w:val="008F39C6"/>
    <w:rsid w:val="008F483D"/>
    <w:rsid w:val="008F48B8"/>
    <w:rsid w:val="008F6FDB"/>
    <w:rsid w:val="008F7730"/>
    <w:rsid w:val="0090038C"/>
    <w:rsid w:val="009007B3"/>
    <w:rsid w:val="00900BFA"/>
    <w:rsid w:val="00900E71"/>
    <w:rsid w:val="0090162A"/>
    <w:rsid w:val="009021F5"/>
    <w:rsid w:val="009023C4"/>
    <w:rsid w:val="00903339"/>
    <w:rsid w:val="0090447A"/>
    <w:rsid w:val="009059CB"/>
    <w:rsid w:val="00905A1C"/>
    <w:rsid w:val="00905BFB"/>
    <w:rsid w:val="00905F23"/>
    <w:rsid w:val="009064EA"/>
    <w:rsid w:val="009066E0"/>
    <w:rsid w:val="00906A80"/>
    <w:rsid w:val="00907703"/>
    <w:rsid w:val="00907737"/>
    <w:rsid w:val="00910ADE"/>
    <w:rsid w:val="00910C56"/>
    <w:rsid w:val="00911C93"/>
    <w:rsid w:val="00911E5F"/>
    <w:rsid w:val="00912B1E"/>
    <w:rsid w:val="009145F5"/>
    <w:rsid w:val="00914782"/>
    <w:rsid w:val="0091531E"/>
    <w:rsid w:val="00915528"/>
    <w:rsid w:val="00915583"/>
    <w:rsid w:val="009162F0"/>
    <w:rsid w:val="00916D7A"/>
    <w:rsid w:val="00917976"/>
    <w:rsid w:val="00920761"/>
    <w:rsid w:val="00920870"/>
    <w:rsid w:val="00920BC3"/>
    <w:rsid w:val="00920F23"/>
    <w:rsid w:val="00922534"/>
    <w:rsid w:val="00923805"/>
    <w:rsid w:val="00923A8C"/>
    <w:rsid w:val="00923ACC"/>
    <w:rsid w:val="009241FF"/>
    <w:rsid w:val="00924564"/>
    <w:rsid w:val="009251EF"/>
    <w:rsid w:val="00926AFD"/>
    <w:rsid w:val="00930E0E"/>
    <w:rsid w:val="00931AFA"/>
    <w:rsid w:val="00931C80"/>
    <w:rsid w:val="00932346"/>
    <w:rsid w:val="00932D6C"/>
    <w:rsid w:val="00933E94"/>
    <w:rsid w:val="00934359"/>
    <w:rsid w:val="00935355"/>
    <w:rsid w:val="009353CA"/>
    <w:rsid w:val="00935EC9"/>
    <w:rsid w:val="0094061E"/>
    <w:rsid w:val="00940A3D"/>
    <w:rsid w:val="00942793"/>
    <w:rsid w:val="0094281A"/>
    <w:rsid w:val="00943911"/>
    <w:rsid w:val="0094445E"/>
    <w:rsid w:val="009448C5"/>
    <w:rsid w:val="0094512F"/>
    <w:rsid w:val="00945253"/>
    <w:rsid w:val="00945AF6"/>
    <w:rsid w:val="00946B81"/>
    <w:rsid w:val="00951437"/>
    <w:rsid w:val="00951D82"/>
    <w:rsid w:val="00951FEC"/>
    <w:rsid w:val="00952CF9"/>
    <w:rsid w:val="00954963"/>
    <w:rsid w:val="00954B25"/>
    <w:rsid w:val="009554A8"/>
    <w:rsid w:val="009572E2"/>
    <w:rsid w:val="009620E0"/>
    <w:rsid w:val="00962753"/>
    <w:rsid w:val="00963F2F"/>
    <w:rsid w:val="00964580"/>
    <w:rsid w:val="00964906"/>
    <w:rsid w:val="00964BD0"/>
    <w:rsid w:val="0096553E"/>
    <w:rsid w:val="00965F55"/>
    <w:rsid w:val="0096692E"/>
    <w:rsid w:val="00967252"/>
    <w:rsid w:val="00967D7F"/>
    <w:rsid w:val="00970943"/>
    <w:rsid w:val="00970B6E"/>
    <w:rsid w:val="00970C86"/>
    <w:rsid w:val="009714CD"/>
    <w:rsid w:val="00971A11"/>
    <w:rsid w:val="00971A22"/>
    <w:rsid w:val="00971C50"/>
    <w:rsid w:val="00972330"/>
    <w:rsid w:val="00972C74"/>
    <w:rsid w:val="009738CD"/>
    <w:rsid w:val="009739CB"/>
    <w:rsid w:val="00974ADB"/>
    <w:rsid w:val="0097525F"/>
    <w:rsid w:val="009758F3"/>
    <w:rsid w:val="0097673C"/>
    <w:rsid w:val="0097687E"/>
    <w:rsid w:val="00976A4F"/>
    <w:rsid w:val="0097705B"/>
    <w:rsid w:val="0097793C"/>
    <w:rsid w:val="009811D4"/>
    <w:rsid w:val="009815BE"/>
    <w:rsid w:val="0098168B"/>
    <w:rsid w:val="0098237E"/>
    <w:rsid w:val="009831E8"/>
    <w:rsid w:val="00983AEF"/>
    <w:rsid w:val="0098454D"/>
    <w:rsid w:val="00984695"/>
    <w:rsid w:val="00985750"/>
    <w:rsid w:val="00985B4B"/>
    <w:rsid w:val="00986091"/>
    <w:rsid w:val="00986DDB"/>
    <w:rsid w:val="00987DA7"/>
    <w:rsid w:val="00987DC1"/>
    <w:rsid w:val="00991E13"/>
    <w:rsid w:val="00992885"/>
    <w:rsid w:val="00992895"/>
    <w:rsid w:val="009936CB"/>
    <w:rsid w:val="00993750"/>
    <w:rsid w:val="00995864"/>
    <w:rsid w:val="00995DBF"/>
    <w:rsid w:val="00995FA7"/>
    <w:rsid w:val="00996944"/>
    <w:rsid w:val="0099772E"/>
    <w:rsid w:val="00997A9A"/>
    <w:rsid w:val="00997C86"/>
    <w:rsid w:val="009A041A"/>
    <w:rsid w:val="009A0B26"/>
    <w:rsid w:val="009A0DA6"/>
    <w:rsid w:val="009A12F9"/>
    <w:rsid w:val="009A2025"/>
    <w:rsid w:val="009A2194"/>
    <w:rsid w:val="009A28B5"/>
    <w:rsid w:val="009A2F2C"/>
    <w:rsid w:val="009A307D"/>
    <w:rsid w:val="009A315B"/>
    <w:rsid w:val="009A3653"/>
    <w:rsid w:val="009A37CD"/>
    <w:rsid w:val="009A3A40"/>
    <w:rsid w:val="009A460B"/>
    <w:rsid w:val="009A5BFB"/>
    <w:rsid w:val="009A5F41"/>
    <w:rsid w:val="009A6422"/>
    <w:rsid w:val="009B0A14"/>
    <w:rsid w:val="009B0E63"/>
    <w:rsid w:val="009B148A"/>
    <w:rsid w:val="009B2117"/>
    <w:rsid w:val="009B2C1B"/>
    <w:rsid w:val="009B2E17"/>
    <w:rsid w:val="009B3D84"/>
    <w:rsid w:val="009B402C"/>
    <w:rsid w:val="009B5CED"/>
    <w:rsid w:val="009B6D9A"/>
    <w:rsid w:val="009B7012"/>
    <w:rsid w:val="009B7A56"/>
    <w:rsid w:val="009C12AA"/>
    <w:rsid w:val="009C212B"/>
    <w:rsid w:val="009C2B62"/>
    <w:rsid w:val="009C3578"/>
    <w:rsid w:val="009C3DAF"/>
    <w:rsid w:val="009C4A7A"/>
    <w:rsid w:val="009C4BBA"/>
    <w:rsid w:val="009C4DC0"/>
    <w:rsid w:val="009C5F22"/>
    <w:rsid w:val="009C65FA"/>
    <w:rsid w:val="009C7AAE"/>
    <w:rsid w:val="009D08E6"/>
    <w:rsid w:val="009D12CD"/>
    <w:rsid w:val="009D1B40"/>
    <w:rsid w:val="009D29AF"/>
    <w:rsid w:val="009D2C1D"/>
    <w:rsid w:val="009D5068"/>
    <w:rsid w:val="009D68DC"/>
    <w:rsid w:val="009D735E"/>
    <w:rsid w:val="009D7801"/>
    <w:rsid w:val="009E2289"/>
    <w:rsid w:val="009E22EF"/>
    <w:rsid w:val="009E38B3"/>
    <w:rsid w:val="009E404A"/>
    <w:rsid w:val="009E46E8"/>
    <w:rsid w:val="009E4F11"/>
    <w:rsid w:val="009E7CA6"/>
    <w:rsid w:val="009F0A9B"/>
    <w:rsid w:val="009F0DAB"/>
    <w:rsid w:val="009F0E38"/>
    <w:rsid w:val="009F384D"/>
    <w:rsid w:val="009F3C90"/>
    <w:rsid w:val="00A00967"/>
    <w:rsid w:val="00A00EEF"/>
    <w:rsid w:val="00A02817"/>
    <w:rsid w:val="00A028E8"/>
    <w:rsid w:val="00A03D60"/>
    <w:rsid w:val="00A04242"/>
    <w:rsid w:val="00A05281"/>
    <w:rsid w:val="00A055F2"/>
    <w:rsid w:val="00A0631D"/>
    <w:rsid w:val="00A06EEA"/>
    <w:rsid w:val="00A07797"/>
    <w:rsid w:val="00A07867"/>
    <w:rsid w:val="00A07BA2"/>
    <w:rsid w:val="00A11943"/>
    <w:rsid w:val="00A11AB0"/>
    <w:rsid w:val="00A126CF"/>
    <w:rsid w:val="00A127E6"/>
    <w:rsid w:val="00A12EEA"/>
    <w:rsid w:val="00A13177"/>
    <w:rsid w:val="00A141E7"/>
    <w:rsid w:val="00A150ED"/>
    <w:rsid w:val="00A15EE7"/>
    <w:rsid w:val="00A163C2"/>
    <w:rsid w:val="00A16AAA"/>
    <w:rsid w:val="00A16F05"/>
    <w:rsid w:val="00A203DA"/>
    <w:rsid w:val="00A2190A"/>
    <w:rsid w:val="00A25943"/>
    <w:rsid w:val="00A26DB5"/>
    <w:rsid w:val="00A274BA"/>
    <w:rsid w:val="00A30D30"/>
    <w:rsid w:val="00A3180D"/>
    <w:rsid w:val="00A318C5"/>
    <w:rsid w:val="00A32A13"/>
    <w:rsid w:val="00A339E8"/>
    <w:rsid w:val="00A33F0B"/>
    <w:rsid w:val="00A34C49"/>
    <w:rsid w:val="00A34D61"/>
    <w:rsid w:val="00A3630D"/>
    <w:rsid w:val="00A363DA"/>
    <w:rsid w:val="00A36978"/>
    <w:rsid w:val="00A37384"/>
    <w:rsid w:val="00A378C0"/>
    <w:rsid w:val="00A37972"/>
    <w:rsid w:val="00A4055F"/>
    <w:rsid w:val="00A41057"/>
    <w:rsid w:val="00A413AE"/>
    <w:rsid w:val="00A41416"/>
    <w:rsid w:val="00A41F36"/>
    <w:rsid w:val="00A42182"/>
    <w:rsid w:val="00A42524"/>
    <w:rsid w:val="00A425FC"/>
    <w:rsid w:val="00A436CD"/>
    <w:rsid w:val="00A4520B"/>
    <w:rsid w:val="00A46AE8"/>
    <w:rsid w:val="00A47BE3"/>
    <w:rsid w:val="00A47DB6"/>
    <w:rsid w:val="00A50DAC"/>
    <w:rsid w:val="00A51C78"/>
    <w:rsid w:val="00A51FBA"/>
    <w:rsid w:val="00A520BB"/>
    <w:rsid w:val="00A52804"/>
    <w:rsid w:val="00A5297F"/>
    <w:rsid w:val="00A53C90"/>
    <w:rsid w:val="00A544DF"/>
    <w:rsid w:val="00A54C8F"/>
    <w:rsid w:val="00A5584A"/>
    <w:rsid w:val="00A5594A"/>
    <w:rsid w:val="00A5694F"/>
    <w:rsid w:val="00A57890"/>
    <w:rsid w:val="00A60C47"/>
    <w:rsid w:val="00A6238E"/>
    <w:rsid w:val="00A626F7"/>
    <w:rsid w:val="00A634A9"/>
    <w:rsid w:val="00A63D3F"/>
    <w:rsid w:val="00A63F3F"/>
    <w:rsid w:val="00A63F58"/>
    <w:rsid w:val="00A646DE"/>
    <w:rsid w:val="00A67BE9"/>
    <w:rsid w:val="00A7072E"/>
    <w:rsid w:val="00A71ACE"/>
    <w:rsid w:val="00A72352"/>
    <w:rsid w:val="00A73E58"/>
    <w:rsid w:val="00A7585A"/>
    <w:rsid w:val="00A75A88"/>
    <w:rsid w:val="00A764FB"/>
    <w:rsid w:val="00A76552"/>
    <w:rsid w:val="00A81243"/>
    <w:rsid w:val="00A81484"/>
    <w:rsid w:val="00A83854"/>
    <w:rsid w:val="00A845EC"/>
    <w:rsid w:val="00A852B4"/>
    <w:rsid w:val="00A86DF9"/>
    <w:rsid w:val="00A87872"/>
    <w:rsid w:val="00A90772"/>
    <w:rsid w:val="00A90F92"/>
    <w:rsid w:val="00A9295D"/>
    <w:rsid w:val="00A949A8"/>
    <w:rsid w:val="00A957F6"/>
    <w:rsid w:val="00A959B8"/>
    <w:rsid w:val="00A95A5C"/>
    <w:rsid w:val="00A9628B"/>
    <w:rsid w:val="00A96390"/>
    <w:rsid w:val="00A96398"/>
    <w:rsid w:val="00A96C95"/>
    <w:rsid w:val="00A974F6"/>
    <w:rsid w:val="00A97697"/>
    <w:rsid w:val="00AA01FA"/>
    <w:rsid w:val="00AA0746"/>
    <w:rsid w:val="00AA123C"/>
    <w:rsid w:val="00AA196D"/>
    <w:rsid w:val="00AA220C"/>
    <w:rsid w:val="00AA228B"/>
    <w:rsid w:val="00AA2644"/>
    <w:rsid w:val="00AA29E3"/>
    <w:rsid w:val="00AA31FA"/>
    <w:rsid w:val="00AA341B"/>
    <w:rsid w:val="00AA4B62"/>
    <w:rsid w:val="00AA4F8E"/>
    <w:rsid w:val="00AA5C29"/>
    <w:rsid w:val="00AA7115"/>
    <w:rsid w:val="00AA7576"/>
    <w:rsid w:val="00AB0220"/>
    <w:rsid w:val="00AB063C"/>
    <w:rsid w:val="00AB0A6F"/>
    <w:rsid w:val="00AB0D7A"/>
    <w:rsid w:val="00AB1D5F"/>
    <w:rsid w:val="00AB1F0C"/>
    <w:rsid w:val="00AB2136"/>
    <w:rsid w:val="00AB262A"/>
    <w:rsid w:val="00AB26DA"/>
    <w:rsid w:val="00AB41BD"/>
    <w:rsid w:val="00AB48C0"/>
    <w:rsid w:val="00AB4B44"/>
    <w:rsid w:val="00AB4B48"/>
    <w:rsid w:val="00AB4FFF"/>
    <w:rsid w:val="00AB55DE"/>
    <w:rsid w:val="00AB656C"/>
    <w:rsid w:val="00AB66B3"/>
    <w:rsid w:val="00AB6979"/>
    <w:rsid w:val="00AB6C07"/>
    <w:rsid w:val="00AB6CFB"/>
    <w:rsid w:val="00AC08AB"/>
    <w:rsid w:val="00AC1A91"/>
    <w:rsid w:val="00AC2475"/>
    <w:rsid w:val="00AC28DE"/>
    <w:rsid w:val="00AC291B"/>
    <w:rsid w:val="00AC4A36"/>
    <w:rsid w:val="00AC5939"/>
    <w:rsid w:val="00AC5E3D"/>
    <w:rsid w:val="00AC6A1B"/>
    <w:rsid w:val="00AC6CBD"/>
    <w:rsid w:val="00AC7B54"/>
    <w:rsid w:val="00AD047E"/>
    <w:rsid w:val="00AD171C"/>
    <w:rsid w:val="00AD247A"/>
    <w:rsid w:val="00AD2BB8"/>
    <w:rsid w:val="00AD2D63"/>
    <w:rsid w:val="00AD50C2"/>
    <w:rsid w:val="00AD5F2B"/>
    <w:rsid w:val="00AD6C7F"/>
    <w:rsid w:val="00AE0361"/>
    <w:rsid w:val="00AE0B71"/>
    <w:rsid w:val="00AE169A"/>
    <w:rsid w:val="00AE1C64"/>
    <w:rsid w:val="00AE1F73"/>
    <w:rsid w:val="00AE235C"/>
    <w:rsid w:val="00AE2742"/>
    <w:rsid w:val="00AE277D"/>
    <w:rsid w:val="00AE36E5"/>
    <w:rsid w:val="00AE3DF9"/>
    <w:rsid w:val="00AE449A"/>
    <w:rsid w:val="00AE599F"/>
    <w:rsid w:val="00AE5F09"/>
    <w:rsid w:val="00AF040C"/>
    <w:rsid w:val="00AF0859"/>
    <w:rsid w:val="00AF129B"/>
    <w:rsid w:val="00AF14AC"/>
    <w:rsid w:val="00AF15AA"/>
    <w:rsid w:val="00AF2566"/>
    <w:rsid w:val="00AF3694"/>
    <w:rsid w:val="00AF36B1"/>
    <w:rsid w:val="00AF404C"/>
    <w:rsid w:val="00AF5288"/>
    <w:rsid w:val="00AF5A97"/>
    <w:rsid w:val="00AF5D31"/>
    <w:rsid w:val="00AF6AB6"/>
    <w:rsid w:val="00B0012E"/>
    <w:rsid w:val="00B008C0"/>
    <w:rsid w:val="00B01A79"/>
    <w:rsid w:val="00B02B45"/>
    <w:rsid w:val="00B0302C"/>
    <w:rsid w:val="00B04AA0"/>
    <w:rsid w:val="00B058E8"/>
    <w:rsid w:val="00B05B1A"/>
    <w:rsid w:val="00B0619A"/>
    <w:rsid w:val="00B06B86"/>
    <w:rsid w:val="00B06CDF"/>
    <w:rsid w:val="00B113FE"/>
    <w:rsid w:val="00B1155E"/>
    <w:rsid w:val="00B1289A"/>
    <w:rsid w:val="00B12987"/>
    <w:rsid w:val="00B13340"/>
    <w:rsid w:val="00B13D9A"/>
    <w:rsid w:val="00B15B27"/>
    <w:rsid w:val="00B175AF"/>
    <w:rsid w:val="00B204B0"/>
    <w:rsid w:val="00B20D9B"/>
    <w:rsid w:val="00B21591"/>
    <w:rsid w:val="00B21841"/>
    <w:rsid w:val="00B21EB6"/>
    <w:rsid w:val="00B22AD3"/>
    <w:rsid w:val="00B22B58"/>
    <w:rsid w:val="00B236CB"/>
    <w:rsid w:val="00B238B0"/>
    <w:rsid w:val="00B23D31"/>
    <w:rsid w:val="00B240CE"/>
    <w:rsid w:val="00B24624"/>
    <w:rsid w:val="00B25CFA"/>
    <w:rsid w:val="00B27C0E"/>
    <w:rsid w:val="00B305A5"/>
    <w:rsid w:val="00B316A1"/>
    <w:rsid w:val="00B331AD"/>
    <w:rsid w:val="00B35900"/>
    <w:rsid w:val="00B366A1"/>
    <w:rsid w:val="00B36D8D"/>
    <w:rsid w:val="00B37052"/>
    <w:rsid w:val="00B37A8A"/>
    <w:rsid w:val="00B400D3"/>
    <w:rsid w:val="00B41E17"/>
    <w:rsid w:val="00B42707"/>
    <w:rsid w:val="00B432A0"/>
    <w:rsid w:val="00B4536E"/>
    <w:rsid w:val="00B459C5"/>
    <w:rsid w:val="00B46D5E"/>
    <w:rsid w:val="00B4720A"/>
    <w:rsid w:val="00B47BB1"/>
    <w:rsid w:val="00B502D3"/>
    <w:rsid w:val="00B5032D"/>
    <w:rsid w:val="00B50FC5"/>
    <w:rsid w:val="00B511B8"/>
    <w:rsid w:val="00B51538"/>
    <w:rsid w:val="00B5422F"/>
    <w:rsid w:val="00B556C7"/>
    <w:rsid w:val="00B55E8D"/>
    <w:rsid w:val="00B55F78"/>
    <w:rsid w:val="00B561E8"/>
    <w:rsid w:val="00B5676B"/>
    <w:rsid w:val="00B57549"/>
    <w:rsid w:val="00B60BBF"/>
    <w:rsid w:val="00B62786"/>
    <w:rsid w:val="00B64C19"/>
    <w:rsid w:val="00B6518A"/>
    <w:rsid w:val="00B65EBE"/>
    <w:rsid w:val="00B66E6B"/>
    <w:rsid w:val="00B672CF"/>
    <w:rsid w:val="00B67970"/>
    <w:rsid w:val="00B67FC4"/>
    <w:rsid w:val="00B714D1"/>
    <w:rsid w:val="00B720D3"/>
    <w:rsid w:val="00B7286F"/>
    <w:rsid w:val="00B72D4B"/>
    <w:rsid w:val="00B7431E"/>
    <w:rsid w:val="00B74E47"/>
    <w:rsid w:val="00B74FDA"/>
    <w:rsid w:val="00B7635F"/>
    <w:rsid w:val="00B768E2"/>
    <w:rsid w:val="00B769AD"/>
    <w:rsid w:val="00B779CC"/>
    <w:rsid w:val="00B8004D"/>
    <w:rsid w:val="00B809B9"/>
    <w:rsid w:val="00B8155F"/>
    <w:rsid w:val="00B81D11"/>
    <w:rsid w:val="00B82F46"/>
    <w:rsid w:val="00B859AA"/>
    <w:rsid w:val="00B85DC8"/>
    <w:rsid w:val="00B8687D"/>
    <w:rsid w:val="00B87827"/>
    <w:rsid w:val="00B878A9"/>
    <w:rsid w:val="00B87AD5"/>
    <w:rsid w:val="00B91185"/>
    <w:rsid w:val="00B91E56"/>
    <w:rsid w:val="00B92A35"/>
    <w:rsid w:val="00B92E01"/>
    <w:rsid w:val="00B9425F"/>
    <w:rsid w:val="00B9498B"/>
    <w:rsid w:val="00B951B1"/>
    <w:rsid w:val="00B9664F"/>
    <w:rsid w:val="00B966BE"/>
    <w:rsid w:val="00B979BD"/>
    <w:rsid w:val="00B97A0A"/>
    <w:rsid w:val="00B97A23"/>
    <w:rsid w:val="00B97EB3"/>
    <w:rsid w:val="00BA2644"/>
    <w:rsid w:val="00BA2B32"/>
    <w:rsid w:val="00BA37E8"/>
    <w:rsid w:val="00BA45B2"/>
    <w:rsid w:val="00BA4A84"/>
    <w:rsid w:val="00BA53B5"/>
    <w:rsid w:val="00BA6A4B"/>
    <w:rsid w:val="00BA7AA5"/>
    <w:rsid w:val="00BB0A71"/>
    <w:rsid w:val="00BB0AAB"/>
    <w:rsid w:val="00BB3A7B"/>
    <w:rsid w:val="00BB5BBC"/>
    <w:rsid w:val="00BB5C1E"/>
    <w:rsid w:val="00BB6DF6"/>
    <w:rsid w:val="00BB761C"/>
    <w:rsid w:val="00BB7678"/>
    <w:rsid w:val="00BB7AA8"/>
    <w:rsid w:val="00BC0359"/>
    <w:rsid w:val="00BC0592"/>
    <w:rsid w:val="00BC14B0"/>
    <w:rsid w:val="00BC1EBF"/>
    <w:rsid w:val="00BC220F"/>
    <w:rsid w:val="00BC2E68"/>
    <w:rsid w:val="00BC31A2"/>
    <w:rsid w:val="00BC3366"/>
    <w:rsid w:val="00BC3E9F"/>
    <w:rsid w:val="00BC405D"/>
    <w:rsid w:val="00BC44B6"/>
    <w:rsid w:val="00BC4E67"/>
    <w:rsid w:val="00BC5806"/>
    <w:rsid w:val="00BC6DE2"/>
    <w:rsid w:val="00BC70AC"/>
    <w:rsid w:val="00BC718F"/>
    <w:rsid w:val="00BC76F8"/>
    <w:rsid w:val="00BC79C0"/>
    <w:rsid w:val="00BD1D37"/>
    <w:rsid w:val="00BD1E02"/>
    <w:rsid w:val="00BD3C7B"/>
    <w:rsid w:val="00BD42DB"/>
    <w:rsid w:val="00BD6245"/>
    <w:rsid w:val="00BD7437"/>
    <w:rsid w:val="00BE07BC"/>
    <w:rsid w:val="00BE1049"/>
    <w:rsid w:val="00BE17A9"/>
    <w:rsid w:val="00BE2E63"/>
    <w:rsid w:val="00BE49A3"/>
    <w:rsid w:val="00BE5976"/>
    <w:rsid w:val="00BE7C8B"/>
    <w:rsid w:val="00BF1543"/>
    <w:rsid w:val="00BF19C4"/>
    <w:rsid w:val="00BF2487"/>
    <w:rsid w:val="00BF2A17"/>
    <w:rsid w:val="00BF3026"/>
    <w:rsid w:val="00BF3BAD"/>
    <w:rsid w:val="00BF3CBD"/>
    <w:rsid w:val="00BF3D81"/>
    <w:rsid w:val="00BF3E49"/>
    <w:rsid w:val="00BF423A"/>
    <w:rsid w:val="00C0077D"/>
    <w:rsid w:val="00C017DB"/>
    <w:rsid w:val="00C02A15"/>
    <w:rsid w:val="00C02C4F"/>
    <w:rsid w:val="00C05075"/>
    <w:rsid w:val="00C078A2"/>
    <w:rsid w:val="00C102A6"/>
    <w:rsid w:val="00C10BBD"/>
    <w:rsid w:val="00C11369"/>
    <w:rsid w:val="00C12095"/>
    <w:rsid w:val="00C12277"/>
    <w:rsid w:val="00C12325"/>
    <w:rsid w:val="00C12346"/>
    <w:rsid w:val="00C13A2F"/>
    <w:rsid w:val="00C14727"/>
    <w:rsid w:val="00C172C6"/>
    <w:rsid w:val="00C1747F"/>
    <w:rsid w:val="00C17AF3"/>
    <w:rsid w:val="00C20147"/>
    <w:rsid w:val="00C20463"/>
    <w:rsid w:val="00C219BB"/>
    <w:rsid w:val="00C24A27"/>
    <w:rsid w:val="00C25BEE"/>
    <w:rsid w:val="00C263B8"/>
    <w:rsid w:val="00C26784"/>
    <w:rsid w:val="00C26B4A"/>
    <w:rsid w:val="00C26F1C"/>
    <w:rsid w:val="00C31D0D"/>
    <w:rsid w:val="00C340AA"/>
    <w:rsid w:val="00C345AC"/>
    <w:rsid w:val="00C3561A"/>
    <w:rsid w:val="00C35B2D"/>
    <w:rsid w:val="00C35E26"/>
    <w:rsid w:val="00C36A45"/>
    <w:rsid w:val="00C36C28"/>
    <w:rsid w:val="00C3701E"/>
    <w:rsid w:val="00C3793F"/>
    <w:rsid w:val="00C406A9"/>
    <w:rsid w:val="00C41E2A"/>
    <w:rsid w:val="00C4295A"/>
    <w:rsid w:val="00C434D3"/>
    <w:rsid w:val="00C435EC"/>
    <w:rsid w:val="00C44D99"/>
    <w:rsid w:val="00C44DC2"/>
    <w:rsid w:val="00C45916"/>
    <w:rsid w:val="00C45D6C"/>
    <w:rsid w:val="00C50128"/>
    <w:rsid w:val="00C53328"/>
    <w:rsid w:val="00C53432"/>
    <w:rsid w:val="00C5443A"/>
    <w:rsid w:val="00C54E9A"/>
    <w:rsid w:val="00C54FFE"/>
    <w:rsid w:val="00C557F1"/>
    <w:rsid w:val="00C55CA6"/>
    <w:rsid w:val="00C57A60"/>
    <w:rsid w:val="00C60436"/>
    <w:rsid w:val="00C613B7"/>
    <w:rsid w:val="00C6145B"/>
    <w:rsid w:val="00C61512"/>
    <w:rsid w:val="00C61CAA"/>
    <w:rsid w:val="00C61ED0"/>
    <w:rsid w:val="00C623D6"/>
    <w:rsid w:val="00C63BFD"/>
    <w:rsid w:val="00C644A6"/>
    <w:rsid w:val="00C64CE8"/>
    <w:rsid w:val="00C64D83"/>
    <w:rsid w:val="00C66046"/>
    <w:rsid w:val="00C66263"/>
    <w:rsid w:val="00C66D50"/>
    <w:rsid w:val="00C67D1A"/>
    <w:rsid w:val="00C704B7"/>
    <w:rsid w:val="00C71487"/>
    <w:rsid w:val="00C71D94"/>
    <w:rsid w:val="00C720CB"/>
    <w:rsid w:val="00C7226F"/>
    <w:rsid w:val="00C73155"/>
    <w:rsid w:val="00C73B1E"/>
    <w:rsid w:val="00C7447E"/>
    <w:rsid w:val="00C76753"/>
    <w:rsid w:val="00C76852"/>
    <w:rsid w:val="00C77503"/>
    <w:rsid w:val="00C7757C"/>
    <w:rsid w:val="00C7767B"/>
    <w:rsid w:val="00C77B97"/>
    <w:rsid w:val="00C77C79"/>
    <w:rsid w:val="00C77D9C"/>
    <w:rsid w:val="00C77F6A"/>
    <w:rsid w:val="00C80988"/>
    <w:rsid w:val="00C81EC7"/>
    <w:rsid w:val="00C82CE9"/>
    <w:rsid w:val="00C8329A"/>
    <w:rsid w:val="00C847AF"/>
    <w:rsid w:val="00C87064"/>
    <w:rsid w:val="00C8752E"/>
    <w:rsid w:val="00C901B4"/>
    <w:rsid w:val="00C90491"/>
    <w:rsid w:val="00C91292"/>
    <w:rsid w:val="00C9146A"/>
    <w:rsid w:val="00C941F6"/>
    <w:rsid w:val="00C944BE"/>
    <w:rsid w:val="00C95148"/>
    <w:rsid w:val="00C959C7"/>
    <w:rsid w:val="00C961B5"/>
    <w:rsid w:val="00C9749B"/>
    <w:rsid w:val="00CA0D1E"/>
    <w:rsid w:val="00CA2595"/>
    <w:rsid w:val="00CA278B"/>
    <w:rsid w:val="00CA28D8"/>
    <w:rsid w:val="00CA3052"/>
    <w:rsid w:val="00CA3130"/>
    <w:rsid w:val="00CA32BF"/>
    <w:rsid w:val="00CA42C8"/>
    <w:rsid w:val="00CA69F1"/>
    <w:rsid w:val="00CB14F9"/>
    <w:rsid w:val="00CB1680"/>
    <w:rsid w:val="00CB3318"/>
    <w:rsid w:val="00CB46C5"/>
    <w:rsid w:val="00CB6ECA"/>
    <w:rsid w:val="00CC0B3E"/>
    <w:rsid w:val="00CC1570"/>
    <w:rsid w:val="00CC2078"/>
    <w:rsid w:val="00CC48FC"/>
    <w:rsid w:val="00CC5518"/>
    <w:rsid w:val="00CC5CB2"/>
    <w:rsid w:val="00CC650F"/>
    <w:rsid w:val="00CC67B3"/>
    <w:rsid w:val="00CC6D21"/>
    <w:rsid w:val="00CC7BBE"/>
    <w:rsid w:val="00CD10B1"/>
    <w:rsid w:val="00CD13BC"/>
    <w:rsid w:val="00CD3EE5"/>
    <w:rsid w:val="00CD422F"/>
    <w:rsid w:val="00CD444B"/>
    <w:rsid w:val="00CD4D5D"/>
    <w:rsid w:val="00CD505B"/>
    <w:rsid w:val="00CD56EC"/>
    <w:rsid w:val="00CD69E3"/>
    <w:rsid w:val="00CD6C48"/>
    <w:rsid w:val="00CE030E"/>
    <w:rsid w:val="00CE1B48"/>
    <w:rsid w:val="00CE2942"/>
    <w:rsid w:val="00CE2AC6"/>
    <w:rsid w:val="00CE2F8C"/>
    <w:rsid w:val="00CE3737"/>
    <w:rsid w:val="00CE43E0"/>
    <w:rsid w:val="00CE5383"/>
    <w:rsid w:val="00CE54FC"/>
    <w:rsid w:val="00CE5FFD"/>
    <w:rsid w:val="00CE62FF"/>
    <w:rsid w:val="00CE641D"/>
    <w:rsid w:val="00CE650D"/>
    <w:rsid w:val="00CE7245"/>
    <w:rsid w:val="00CF0836"/>
    <w:rsid w:val="00CF09E4"/>
    <w:rsid w:val="00CF199D"/>
    <w:rsid w:val="00CF271C"/>
    <w:rsid w:val="00CF3C84"/>
    <w:rsid w:val="00CF5D5E"/>
    <w:rsid w:val="00CF5E4C"/>
    <w:rsid w:val="00CF6126"/>
    <w:rsid w:val="00CF6276"/>
    <w:rsid w:val="00CF681E"/>
    <w:rsid w:val="00CF72D2"/>
    <w:rsid w:val="00CF7B6A"/>
    <w:rsid w:val="00CF7CB1"/>
    <w:rsid w:val="00CF7DAD"/>
    <w:rsid w:val="00D00752"/>
    <w:rsid w:val="00D00F08"/>
    <w:rsid w:val="00D01126"/>
    <w:rsid w:val="00D02587"/>
    <w:rsid w:val="00D03035"/>
    <w:rsid w:val="00D03382"/>
    <w:rsid w:val="00D038AC"/>
    <w:rsid w:val="00D056A2"/>
    <w:rsid w:val="00D06D1F"/>
    <w:rsid w:val="00D06D37"/>
    <w:rsid w:val="00D0711B"/>
    <w:rsid w:val="00D106AD"/>
    <w:rsid w:val="00D10725"/>
    <w:rsid w:val="00D10810"/>
    <w:rsid w:val="00D108C3"/>
    <w:rsid w:val="00D10BD3"/>
    <w:rsid w:val="00D1105C"/>
    <w:rsid w:val="00D11D4A"/>
    <w:rsid w:val="00D12A9F"/>
    <w:rsid w:val="00D13D01"/>
    <w:rsid w:val="00D1460D"/>
    <w:rsid w:val="00D173FE"/>
    <w:rsid w:val="00D178E0"/>
    <w:rsid w:val="00D21BA6"/>
    <w:rsid w:val="00D21C9D"/>
    <w:rsid w:val="00D21E06"/>
    <w:rsid w:val="00D22879"/>
    <w:rsid w:val="00D23214"/>
    <w:rsid w:val="00D25BA1"/>
    <w:rsid w:val="00D30B06"/>
    <w:rsid w:val="00D31080"/>
    <w:rsid w:val="00D32B32"/>
    <w:rsid w:val="00D336B8"/>
    <w:rsid w:val="00D33941"/>
    <w:rsid w:val="00D34E14"/>
    <w:rsid w:val="00D353B7"/>
    <w:rsid w:val="00D3660B"/>
    <w:rsid w:val="00D36864"/>
    <w:rsid w:val="00D37BAC"/>
    <w:rsid w:val="00D40DF9"/>
    <w:rsid w:val="00D41CA4"/>
    <w:rsid w:val="00D424B4"/>
    <w:rsid w:val="00D42A06"/>
    <w:rsid w:val="00D440C9"/>
    <w:rsid w:val="00D44A45"/>
    <w:rsid w:val="00D4565B"/>
    <w:rsid w:val="00D463B4"/>
    <w:rsid w:val="00D47222"/>
    <w:rsid w:val="00D47227"/>
    <w:rsid w:val="00D47325"/>
    <w:rsid w:val="00D47B67"/>
    <w:rsid w:val="00D509F4"/>
    <w:rsid w:val="00D5114F"/>
    <w:rsid w:val="00D51794"/>
    <w:rsid w:val="00D51BF8"/>
    <w:rsid w:val="00D53CD0"/>
    <w:rsid w:val="00D53F84"/>
    <w:rsid w:val="00D549BF"/>
    <w:rsid w:val="00D54C88"/>
    <w:rsid w:val="00D54DB5"/>
    <w:rsid w:val="00D5500B"/>
    <w:rsid w:val="00D62E47"/>
    <w:rsid w:val="00D62FE0"/>
    <w:rsid w:val="00D631A5"/>
    <w:rsid w:val="00D63705"/>
    <w:rsid w:val="00D64FCB"/>
    <w:rsid w:val="00D658C0"/>
    <w:rsid w:val="00D66AF0"/>
    <w:rsid w:val="00D70A58"/>
    <w:rsid w:val="00D70ABD"/>
    <w:rsid w:val="00D71C01"/>
    <w:rsid w:val="00D7211C"/>
    <w:rsid w:val="00D736A3"/>
    <w:rsid w:val="00D7392B"/>
    <w:rsid w:val="00D73ECA"/>
    <w:rsid w:val="00D73ECD"/>
    <w:rsid w:val="00D74B85"/>
    <w:rsid w:val="00D74C4C"/>
    <w:rsid w:val="00D80252"/>
    <w:rsid w:val="00D821EE"/>
    <w:rsid w:val="00D82513"/>
    <w:rsid w:val="00D8251C"/>
    <w:rsid w:val="00D82A24"/>
    <w:rsid w:val="00D82DB4"/>
    <w:rsid w:val="00D83B95"/>
    <w:rsid w:val="00D846CA"/>
    <w:rsid w:val="00D84A3C"/>
    <w:rsid w:val="00D85A5E"/>
    <w:rsid w:val="00D86652"/>
    <w:rsid w:val="00D86B3B"/>
    <w:rsid w:val="00D90871"/>
    <w:rsid w:val="00D90A9C"/>
    <w:rsid w:val="00D915EF"/>
    <w:rsid w:val="00D92179"/>
    <w:rsid w:val="00D925FE"/>
    <w:rsid w:val="00D94567"/>
    <w:rsid w:val="00D94CF7"/>
    <w:rsid w:val="00D9647E"/>
    <w:rsid w:val="00DA0340"/>
    <w:rsid w:val="00DA06E8"/>
    <w:rsid w:val="00DA11B0"/>
    <w:rsid w:val="00DA21F4"/>
    <w:rsid w:val="00DA30F7"/>
    <w:rsid w:val="00DA3441"/>
    <w:rsid w:val="00DA4223"/>
    <w:rsid w:val="00DA4B8C"/>
    <w:rsid w:val="00DA500F"/>
    <w:rsid w:val="00DA5C32"/>
    <w:rsid w:val="00DA6D7B"/>
    <w:rsid w:val="00DA770E"/>
    <w:rsid w:val="00DB05E7"/>
    <w:rsid w:val="00DB0CEC"/>
    <w:rsid w:val="00DB2A41"/>
    <w:rsid w:val="00DB314E"/>
    <w:rsid w:val="00DB3C6E"/>
    <w:rsid w:val="00DB3D51"/>
    <w:rsid w:val="00DB4119"/>
    <w:rsid w:val="00DB4281"/>
    <w:rsid w:val="00DB659D"/>
    <w:rsid w:val="00DB6D54"/>
    <w:rsid w:val="00DB7133"/>
    <w:rsid w:val="00DB7AE0"/>
    <w:rsid w:val="00DC0208"/>
    <w:rsid w:val="00DC0DD1"/>
    <w:rsid w:val="00DC2B14"/>
    <w:rsid w:val="00DC356A"/>
    <w:rsid w:val="00DC3D44"/>
    <w:rsid w:val="00DC465C"/>
    <w:rsid w:val="00DC48F1"/>
    <w:rsid w:val="00DC6E1E"/>
    <w:rsid w:val="00DD016F"/>
    <w:rsid w:val="00DD21ED"/>
    <w:rsid w:val="00DD27FE"/>
    <w:rsid w:val="00DD4374"/>
    <w:rsid w:val="00DD490E"/>
    <w:rsid w:val="00DD4ED9"/>
    <w:rsid w:val="00DD6122"/>
    <w:rsid w:val="00DD6502"/>
    <w:rsid w:val="00DD6E07"/>
    <w:rsid w:val="00DD714C"/>
    <w:rsid w:val="00DE015D"/>
    <w:rsid w:val="00DE0362"/>
    <w:rsid w:val="00DE0CDD"/>
    <w:rsid w:val="00DE1254"/>
    <w:rsid w:val="00DE1B22"/>
    <w:rsid w:val="00DE29D7"/>
    <w:rsid w:val="00DE3681"/>
    <w:rsid w:val="00DE58E3"/>
    <w:rsid w:val="00DE5C7E"/>
    <w:rsid w:val="00DE61EF"/>
    <w:rsid w:val="00DE7196"/>
    <w:rsid w:val="00DE7881"/>
    <w:rsid w:val="00DE78F8"/>
    <w:rsid w:val="00DF1D09"/>
    <w:rsid w:val="00DF30B1"/>
    <w:rsid w:val="00DF4365"/>
    <w:rsid w:val="00DF45A3"/>
    <w:rsid w:val="00DF4B0E"/>
    <w:rsid w:val="00DF4C9B"/>
    <w:rsid w:val="00E0231C"/>
    <w:rsid w:val="00E024D2"/>
    <w:rsid w:val="00E030C9"/>
    <w:rsid w:val="00E03C85"/>
    <w:rsid w:val="00E05439"/>
    <w:rsid w:val="00E05F1D"/>
    <w:rsid w:val="00E06BF7"/>
    <w:rsid w:val="00E0700C"/>
    <w:rsid w:val="00E0723F"/>
    <w:rsid w:val="00E074E6"/>
    <w:rsid w:val="00E1008E"/>
    <w:rsid w:val="00E10534"/>
    <w:rsid w:val="00E12174"/>
    <w:rsid w:val="00E132DB"/>
    <w:rsid w:val="00E13CFC"/>
    <w:rsid w:val="00E14151"/>
    <w:rsid w:val="00E14310"/>
    <w:rsid w:val="00E15070"/>
    <w:rsid w:val="00E15B32"/>
    <w:rsid w:val="00E1603E"/>
    <w:rsid w:val="00E1650E"/>
    <w:rsid w:val="00E20C81"/>
    <w:rsid w:val="00E20D35"/>
    <w:rsid w:val="00E211A0"/>
    <w:rsid w:val="00E22084"/>
    <w:rsid w:val="00E22767"/>
    <w:rsid w:val="00E23453"/>
    <w:rsid w:val="00E240D9"/>
    <w:rsid w:val="00E2441B"/>
    <w:rsid w:val="00E24921"/>
    <w:rsid w:val="00E253AB"/>
    <w:rsid w:val="00E25713"/>
    <w:rsid w:val="00E25C2D"/>
    <w:rsid w:val="00E278BE"/>
    <w:rsid w:val="00E2791D"/>
    <w:rsid w:val="00E30099"/>
    <w:rsid w:val="00E3252E"/>
    <w:rsid w:val="00E3410E"/>
    <w:rsid w:val="00E34BC8"/>
    <w:rsid w:val="00E35542"/>
    <w:rsid w:val="00E35721"/>
    <w:rsid w:val="00E37B31"/>
    <w:rsid w:val="00E409B4"/>
    <w:rsid w:val="00E411D7"/>
    <w:rsid w:val="00E41D60"/>
    <w:rsid w:val="00E420B0"/>
    <w:rsid w:val="00E425F4"/>
    <w:rsid w:val="00E42B15"/>
    <w:rsid w:val="00E43AB0"/>
    <w:rsid w:val="00E45024"/>
    <w:rsid w:val="00E450B0"/>
    <w:rsid w:val="00E45B42"/>
    <w:rsid w:val="00E46BF4"/>
    <w:rsid w:val="00E46D9A"/>
    <w:rsid w:val="00E50B0C"/>
    <w:rsid w:val="00E5103A"/>
    <w:rsid w:val="00E510FD"/>
    <w:rsid w:val="00E52066"/>
    <w:rsid w:val="00E538D0"/>
    <w:rsid w:val="00E53B1A"/>
    <w:rsid w:val="00E57A45"/>
    <w:rsid w:val="00E57EE4"/>
    <w:rsid w:val="00E613F6"/>
    <w:rsid w:val="00E63383"/>
    <w:rsid w:val="00E63E21"/>
    <w:rsid w:val="00E65FEB"/>
    <w:rsid w:val="00E678B8"/>
    <w:rsid w:val="00E7010B"/>
    <w:rsid w:val="00E70BA3"/>
    <w:rsid w:val="00E7139A"/>
    <w:rsid w:val="00E7148B"/>
    <w:rsid w:val="00E7286E"/>
    <w:rsid w:val="00E729FE"/>
    <w:rsid w:val="00E73B19"/>
    <w:rsid w:val="00E7483D"/>
    <w:rsid w:val="00E816EC"/>
    <w:rsid w:val="00E82C3B"/>
    <w:rsid w:val="00E83567"/>
    <w:rsid w:val="00E838FD"/>
    <w:rsid w:val="00E84576"/>
    <w:rsid w:val="00E84FBC"/>
    <w:rsid w:val="00E8578F"/>
    <w:rsid w:val="00E876BF"/>
    <w:rsid w:val="00E90397"/>
    <w:rsid w:val="00E9072D"/>
    <w:rsid w:val="00E90BDB"/>
    <w:rsid w:val="00E90D7E"/>
    <w:rsid w:val="00E9117A"/>
    <w:rsid w:val="00E9160D"/>
    <w:rsid w:val="00E92407"/>
    <w:rsid w:val="00E927E9"/>
    <w:rsid w:val="00E955B6"/>
    <w:rsid w:val="00E9598A"/>
    <w:rsid w:val="00E95F19"/>
    <w:rsid w:val="00E97880"/>
    <w:rsid w:val="00EA2DAB"/>
    <w:rsid w:val="00EA3681"/>
    <w:rsid w:val="00EA3CBF"/>
    <w:rsid w:val="00EA4515"/>
    <w:rsid w:val="00EA5565"/>
    <w:rsid w:val="00EA586F"/>
    <w:rsid w:val="00EA6A93"/>
    <w:rsid w:val="00EB1275"/>
    <w:rsid w:val="00EB1E2B"/>
    <w:rsid w:val="00EB2268"/>
    <w:rsid w:val="00EB4348"/>
    <w:rsid w:val="00EB512C"/>
    <w:rsid w:val="00EB5B69"/>
    <w:rsid w:val="00EB658D"/>
    <w:rsid w:val="00EB68BE"/>
    <w:rsid w:val="00EB78D8"/>
    <w:rsid w:val="00EB7EA7"/>
    <w:rsid w:val="00EC00BC"/>
    <w:rsid w:val="00EC14FF"/>
    <w:rsid w:val="00EC1B98"/>
    <w:rsid w:val="00EC1DAC"/>
    <w:rsid w:val="00EC212C"/>
    <w:rsid w:val="00EC3A14"/>
    <w:rsid w:val="00EC3C2D"/>
    <w:rsid w:val="00EC432B"/>
    <w:rsid w:val="00EC4D95"/>
    <w:rsid w:val="00EC57AA"/>
    <w:rsid w:val="00EC6DAB"/>
    <w:rsid w:val="00EC7802"/>
    <w:rsid w:val="00ED08E0"/>
    <w:rsid w:val="00ED0E52"/>
    <w:rsid w:val="00ED208B"/>
    <w:rsid w:val="00ED28A5"/>
    <w:rsid w:val="00ED3242"/>
    <w:rsid w:val="00ED3A65"/>
    <w:rsid w:val="00ED3ECF"/>
    <w:rsid w:val="00ED428E"/>
    <w:rsid w:val="00ED5B44"/>
    <w:rsid w:val="00ED5BE6"/>
    <w:rsid w:val="00ED6D4F"/>
    <w:rsid w:val="00EE24E5"/>
    <w:rsid w:val="00EE2602"/>
    <w:rsid w:val="00EE3490"/>
    <w:rsid w:val="00EE3CAE"/>
    <w:rsid w:val="00EE5769"/>
    <w:rsid w:val="00EE6DC8"/>
    <w:rsid w:val="00EF0135"/>
    <w:rsid w:val="00EF0368"/>
    <w:rsid w:val="00EF047E"/>
    <w:rsid w:val="00EF14C7"/>
    <w:rsid w:val="00EF322B"/>
    <w:rsid w:val="00EF5875"/>
    <w:rsid w:val="00EF5B11"/>
    <w:rsid w:val="00EF663B"/>
    <w:rsid w:val="00EF6D5E"/>
    <w:rsid w:val="00EF789A"/>
    <w:rsid w:val="00EF7A21"/>
    <w:rsid w:val="00EF7AC2"/>
    <w:rsid w:val="00EF7B1D"/>
    <w:rsid w:val="00F000D3"/>
    <w:rsid w:val="00F00852"/>
    <w:rsid w:val="00F009EA"/>
    <w:rsid w:val="00F00A5A"/>
    <w:rsid w:val="00F01462"/>
    <w:rsid w:val="00F015C6"/>
    <w:rsid w:val="00F02608"/>
    <w:rsid w:val="00F03202"/>
    <w:rsid w:val="00F033FB"/>
    <w:rsid w:val="00F038BC"/>
    <w:rsid w:val="00F03B36"/>
    <w:rsid w:val="00F057C1"/>
    <w:rsid w:val="00F0582C"/>
    <w:rsid w:val="00F05A6C"/>
    <w:rsid w:val="00F05CAA"/>
    <w:rsid w:val="00F06014"/>
    <w:rsid w:val="00F06915"/>
    <w:rsid w:val="00F069CE"/>
    <w:rsid w:val="00F072DE"/>
    <w:rsid w:val="00F07323"/>
    <w:rsid w:val="00F0745D"/>
    <w:rsid w:val="00F07748"/>
    <w:rsid w:val="00F07E86"/>
    <w:rsid w:val="00F10065"/>
    <w:rsid w:val="00F10E1E"/>
    <w:rsid w:val="00F11043"/>
    <w:rsid w:val="00F1110B"/>
    <w:rsid w:val="00F119C1"/>
    <w:rsid w:val="00F12859"/>
    <w:rsid w:val="00F146F5"/>
    <w:rsid w:val="00F15970"/>
    <w:rsid w:val="00F16205"/>
    <w:rsid w:val="00F17081"/>
    <w:rsid w:val="00F172D8"/>
    <w:rsid w:val="00F20008"/>
    <w:rsid w:val="00F2043B"/>
    <w:rsid w:val="00F2163E"/>
    <w:rsid w:val="00F22F5F"/>
    <w:rsid w:val="00F23A6B"/>
    <w:rsid w:val="00F26236"/>
    <w:rsid w:val="00F26367"/>
    <w:rsid w:val="00F267CA"/>
    <w:rsid w:val="00F26F6D"/>
    <w:rsid w:val="00F2778E"/>
    <w:rsid w:val="00F27DC9"/>
    <w:rsid w:val="00F30696"/>
    <w:rsid w:val="00F323D1"/>
    <w:rsid w:val="00F338BD"/>
    <w:rsid w:val="00F34181"/>
    <w:rsid w:val="00F3498C"/>
    <w:rsid w:val="00F34D03"/>
    <w:rsid w:val="00F3576A"/>
    <w:rsid w:val="00F35B2B"/>
    <w:rsid w:val="00F3601E"/>
    <w:rsid w:val="00F36609"/>
    <w:rsid w:val="00F36F55"/>
    <w:rsid w:val="00F37373"/>
    <w:rsid w:val="00F37B26"/>
    <w:rsid w:val="00F40B47"/>
    <w:rsid w:val="00F40C92"/>
    <w:rsid w:val="00F439AD"/>
    <w:rsid w:val="00F45E51"/>
    <w:rsid w:val="00F4664B"/>
    <w:rsid w:val="00F468FE"/>
    <w:rsid w:val="00F476A1"/>
    <w:rsid w:val="00F4771D"/>
    <w:rsid w:val="00F503A2"/>
    <w:rsid w:val="00F5164B"/>
    <w:rsid w:val="00F52D1F"/>
    <w:rsid w:val="00F533A3"/>
    <w:rsid w:val="00F545B1"/>
    <w:rsid w:val="00F550A4"/>
    <w:rsid w:val="00F5557E"/>
    <w:rsid w:val="00F55B88"/>
    <w:rsid w:val="00F56100"/>
    <w:rsid w:val="00F56544"/>
    <w:rsid w:val="00F56919"/>
    <w:rsid w:val="00F6306E"/>
    <w:rsid w:val="00F6463B"/>
    <w:rsid w:val="00F6486C"/>
    <w:rsid w:val="00F658F2"/>
    <w:rsid w:val="00F66542"/>
    <w:rsid w:val="00F66DF9"/>
    <w:rsid w:val="00F70732"/>
    <w:rsid w:val="00F718BA"/>
    <w:rsid w:val="00F722CD"/>
    <w:rsid w:val="00F727CF"/>
    <w:rsid w:val="00F73603"/>
    <w:rsid w:val="00F7526B"/>
    <w:rsid w:val="00F801F2"/>
    <w:rsid w:val="00F80355"/>
    <w:rsid w:val="00F82EDE"/>
    <w:rsid w:val="00F8366A"/>
    <w:rsid w:val="00F8387B"/>
    <w:rsid w:val="00F87597"/>
    <w:rsid w:val="00F9070D"/>
    <w:rsid w:val="00F91420"/>
    <w:rsid w:val="00F91E75"/>
    <w:rsid w:val="00F92146"/>
    <w:rsid w:val="00F930ED"/>
    <w:rsid w:val="00F950A3"/>
    <w:rsid w:val="00F95137"/>
    <w:rsid w:val="00F955EB"/>
    <w:rsid w:val="00F96581"/>
    <w:rsid w:val="00F9671F"/>
    <w:rsid w:val="00FA0C0A"/>
    <w:rsid w:val="00FA0E6A"/>
    <w:rsid w:val="00FA11A4"/>
    <w:rsid w:val="00FA27DB"/>
    <w:rsid w:val="00FA28FF"/>
    <w:rsid w:val="00FA361A"/>
    <w:rsid w:val="00FA38F4"/>
    <w:rsid w:val="00FA4CCA"/>
    <w:rsid w:val="00FA5229"/>
    <w:rsid w:val="00FA53D4"/>
    <w:rsid w:val="00FA5C55"/>
    <w:rsid w:val="00FA79DC"/>
    <w:rsid w:val="00FB026A"/>
    <w:rsid w:val="00FB0998"/>
    <w:rsid w:val="00FB1A3D"/>
    <w:rsid w:val="00FB2431"/>
    <w:rsid w:val="00FB3320"/>
    <w:rsid w:val="00FB3B7F"/>
    <w:rsid w:val="00FB44AB"/>
    <w:rsid w:val="00FB4645"/>
    <w:rsid w:val="00FB4D26"/>
    <w:rsid w:val="00FB58EB"/>
    <w:rsid w:val="00FB66D1"/>
    <w:rsid w:val="00FB73A6"/>
    <w:rsid w:val="00FC0100"/>
    <w:rsid w:val="00FC0495"/>
    <w:rsid w:val="00FC0D7C"/>
    <w:rsid w:val="00FC1C6F"/>
    <w:rsid w:val="00FC1C94"/>
    <w:rsid w:val="00FC20EA"/>
    <w:rsid w:val="00FC38BB"/>
    <w:rsid w:val="00FC5A11"/>
    <w:rsid w:val="00FC5D0E"/>
    <w:rsid w:val="00FC726E"/>
    <w:rsid w:val="00FC7A83"/>
    <w:rsid w:val="00FC7CF2"/>
    <w:rsid w:val="00FD013C"/>
    <w:rsid w:val="00FD080D"/>
    <w:rsid w:val="00FD0FBD"/>
    <w:rsid w:val="00FD2757"/>
    <w:rsid w:val="00FD27D7"/>
    <w:rsid w:val="00FD330F"/>
    <w:rsid w:val="00FD4289"/>
    <w:rsid w:val="00FD621B"/>
    <w:rsid w:val="00FD63C0"/>
    <w:rsid w:val="00FD6F08"/>
    <w:rsid w:val="00FD7430"/>
    <w:rsid w:val="00FD7731"/>
    <w:rsid w:val="00FE008E"/>
    <w:rsid w:val="00FE09E5"/>
    <w:rsid w:val="00FE0D7E"/>
    <w:rsid w:val="00FE1B54"/>
    <w:rsid w:val="00FE2882"/>
    <w:rsid w:val="00FE2F95"/>
    <w:rsid w:val="00FE3F05"/>
    <w:rsid w:val="00FE5F8B"/>
    <w:rsid w:val="00FE7005"/>
    <w:rsid w:val="00FE7D76"/>
    <w:rsid w:val="00FF0677"/>
    <w:rsid w:val="00FF0EF2"/>
    <w:rsid w:val="00FF1273"/>
    <w:rsid w:val="00FF1940"/>
    <w:rsid w:val="00FF368F"/>
    <w:rsid w:val="00FF4D9A"/>
    <w:rsid w:val="00FF52DA"/>
    <w:rsid w:val="00FF618B"/>
    <w:rsid w:val="00FF6476"/>
    <w:rsid w:val="00FF66C8"/>
    <w:rsid w:val="00FF685A"/>
    <w:rsid w:val="00FF6AB2"/>
    <w:rsid w:val="00FF7936"/>
    <w:rsid w:val="00FF7F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ABD3920"/>
  <w15:docId w15:val="{B212D071-0BFC-4848-9313-60439D548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uiPriority="6"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next w:val="Normal"/>
    <w:link w:val="Heading1Char"/>
    <w:uiPriority w:val="1"/>
    <w:qFormat/>
    <w:rsid w:val="00297B3E"/>
    <w:pPr>
      <w:keepNext/>
      <w:numPr>
        <w:numId w:val="154"/>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qFormat/>
    <w:rsid w:val="00AA7115"/>
    <w:pPr>
      <w:numPr>
        <w:ilvl w:val="1"/>
        <w:numId w:val="154"/>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qFormat/>
    <w:rsid w:val="00AA7115"/>
    <w:pPr>
      <w:numPr>
        <w:ilvl w:val="2"/>
        <w:numId w:val="154"/>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HouseStyleBase"/>
    <w:link w:val="Heading4Char"/>
    <w:uiPriority w:val="6"/>
    <w:qFormat/>
    <w:rsid w:val="00AA7115"/>
    <w:pPr>
      <w:numPr>
        <w:ilvl w:val="3"/>
        <w:numId w:val="154"/>
      </w:numPr>
      <w:tabs>
        <w:tab w:val="clear" w:pos="2924"/>
        <w:tab w:val="num" w:pos="2781"/>
      </w:tabs>
      <w:ind w:left="2781"/>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154"/>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154"/>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154"/>
      </w:numPr>
      <w:outlineLvl w:val="6"/>
    </w:pPr>
  </w:style>
  <w:style w:type="paragraph" w:styleId="Heading8">
    <w:name w:val="heading 8"/>
    <w:aliases w:val="Heading 8 (Do Not Use),Legal Level 1.1.1.,Lev 8,h8 DO NOT USE,PA Appendix Minor"/>
    <w:basedOn w:val="HouseStyleBase"/>
    <w:link w:val="Heading8Char"/>
    <w:qFormat/>
    <w:rsid w:val="00AA7115"/>
    <w:pPr>
      <w:numPr>
        <w:ilvl w:val="7"/>
        <w:numId w:val="154"/>
      </w:numPr>
      <w:outlineLvl w:val="7"/>
    </w:pPr>
  </w:style>
  <w:style w:type="paragraph" w:styleId="Heading9">
    <w:name w:val="heading 9"/>
    <w:aliases w:val="Heading 9 (Do Not Use),Heading 9 (defunct),Legal Level 1.1.1.1.,Lev 9,h9 DO NOT USE,App Heading,Titre 10,App1"/>
    <w:basedOn w:val="HouseStyleBase"/>
    <w:link w:val="Heading9Char"/>
    <w:qFormat/>
    <w:rsid w:val="00AA7115"/>
    <w:pPr>
      <w:numPr>
        <w:ilvl w:val="8"/>
        <w:numId w:val="15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link w:val="EndnoteTextChar"/>
    <w:semiHidden/>
    <w:rsid w:val="00AA7115"/>
    <w:pPr>
      <w:spacing w:after="120"/>
      <w:ind w:left="720" w:hanging="720"/>
    </w:pPr>
    <w:rPr>
      <w:sz w:val="18"/>
    </w:rPr>
  </w:style>
  <w:style w:type="character" w:styleId="EndnoteReference">
    <w:name w:val="endnote reference"/>
    <w:semiHidden/>
    <w:rsid w:val="00AA7115"/>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paragraph" w:styleId="FootnoteText">
    <w:name w:val="footnote text"/>
    <w:basedOn w:val="HouseStyleBase"/>
    <w:link w:val="FootnoteTextChar"/>
    <w:uiPriority w:val="99"/>
    <w:semiHidden/>
    <w:rsid w:val="00297B3E"/>
    <w:pPr>
      <w:spacing w:after="60"/>
      <w:ind w:left="720" w:hanging="720"/>
    </w:pPr>
    <w:rPr>
      <w:sz w:val="16"/>
    </w:rPr>
  </w:style>
  <w:style w:type="character" w:styleId="FootnoteReference">
    <w:name w:val="footnote reference"/>
    <w:uiPriority w:val="99"/>
    <w:semiHidden/>
    <w:rsid w:val="00AA7115"/>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rsid w:val="00297B3E"/>
    <w:pPr>
      <w:tabs>
        <w:tab w:val="center" w:pos="4153"/>
        <w:tab w:val="right" w:pos="8306"/>
      </w:tabs>
    </w:pPr>
  </w:style>
  <w:style w:type="paragraph" w:styleId="Header">
    <w:name w:val="header"/>
    <w:basedOn w:val="Normal"/>
    <w:link w:val="HeaderChar"/>
    <w:rsid w:val="00297B3E"/>
    <w:pPr>
      <w:tabs>
        <w:tab w:val="center" w:pos="4153"/>
        <w:tab w:val="right" w:pos="8306"/>
      </w:tabs>
    </w:pPr>
  </w:style>
  <w:style w:type="character" w:styleId="PageNumber">
    <w:name w:val="page number"/>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4"/>
      </w:numPr>
    </w:pPr>
  </w:style>
  <w:style w:type="paragraph" w:styleId="BodyTextIndent2">
    <w:name w:val="Body Text Indent 2"/>
    <w:basedOn w:val="HouseStyleBase"/>
    <w:link w:val="BodyTextIndent2Char"/>
    <w:rsid w:val="00AA7115"/>
    <w:pPr>
      <w:numPr>
        <w:ilvl w:val="1"/>
        <w:numId w:val="4"/>
      </w:numPr>
    </w:pPr>
  </w:style>
  <w:style w:type="paragraph" w:styleId="BodyTextIndent3">
    <w:name w:val="Body Text Indent 3"/>
    <w:basedOn w:val="HouseStyleBase"/>
    <w:link w:val="BodyTextIndent3Char"/>
    <w:rsid w:val="00297B3E"/>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5"/>
      </w:numPr>
      <w:jc w:val="center"/>
      <w:outlineLvl w:val="0"/>
    </w:pPr>
    <w:rPr>
      <w:b/>
      <w:caps/>
    </w:rPr>
  </w:style>
  <w:style w:type="paragraph" w:customStyle="1" w:styleId="ListBullet1">
    <w:name w:val="List Bullet 1"/>
    <w:basedOn w:val="HouseStyleBase"/>
    <w:rsid w:val="00AA7115"/>
    <w:pPr>
      <w:numPr>
        <w:numId w:val="6"/>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6"/>
      </w:numPr>
    </w:pPr>
  </w:style>
  <w:style w:type="paragraph" w:customStyle="1" w:styleId="body">
    <w:name w:val="body"/>
    <w:basedOn w:val="Normal"/>
    <w:link w:val="bodyChar"/>
    <w:rsid w:val="00297B3E"/>
  </w:style>
  <w:style w:type="paragraph" w:customStyle="1" w:styleId="bodystrong">
    <w:name w:val="body strong"/>
    <w:basedOn w:val="body"/>
    <w:link w:val="bodystrongChar"/>
    <w:rsid w:val="00297B3E"/>
    <w:rPr>
      <w:b/>
    </w:rPr>
  </w:style>
  <w:style w:type="paragraph" w:customStyle="1" w:styleId="bodystronger">
    <w:name w:val="body stronger"/>
    <w:basedOn w:val="bodystrong"/>
    <w:link w:val="bodystrongerChar"/>
    <w:rsid w:val="00297B3E"/>
    <w:rPr>
      <w:caps/>
      <w:szCs w:val="22"/>
    </w:rPr>
  </w:style>
  <w:style w:type="character" w:customStyle="1" w:styleId="bodyChar">
    <w:name w:val="body Char"/>
    <w:link w:val="body"/>
    <w:rsid w:val="00AA7115"/>
    <w:rPr>
      <w:rFonts w:ascii="Arial" w:eastAsia="SimSun" w:hAnsi="Arial"/>
      <w:sz w:val="22"/>
      <w:szCs w:val="24"/>
    </w:rPr>
  </w:style>
  <w:style w:type="character" w:customStyle="1" w:styleId="bodystrongChar">
    <w:name w:val="body strong Char"/>
    <w:link w:val="bodystrong"/>
    <w:rsid w:val="00AA7115"/>
    <w:rPr>
      <w:rFonts w:ascii="Arial" w:eastAsia="SimSun" w:hAnsi="Arial"/>
      <w:b/>
      <w:sz w:val="22"/>
      <w:szCs w:val="24"/>
    </w:rPr>
  </w:style>
  <w:style w:type="paragraph" w:customStyle="1" w:styleId="bodystrongcentred">
    <w:name w:val="body strong centred"/>
    <w:basedOn w:val="bodystrong"/>
    <w:rsid w:val="00297B3E"/>
    <w:pPr>
      <w:jc w:val="center"/>
    </w:pPr>
    <w:rPr>
      <w:szCs w:val="22"/>
    </w:rPr>
  </w:style>
  <w:style w:type="paragraph" w:customStyle="1" w:styleId="bodycondstrongcentredspaced">
    <w:name w:val="body cond strong centred spaced"/>
    <w:basedOn w:val="bodycondstrongcentred"/>
    <w:rsid w:val="00297B3E"/>
    <w:pPr>
      <w:spacing w:after="40"/>
    </w:pPr>
  </w:style>
  <w:style w:type="paragraph" w:customStyle="1" w:styleId="bodycond">
    <w:name w:val="body cond"/>
    <w:basedOn w:val="body"/>
    <w:link w:val="bodycondChar"/>
    <w:rsid w:val="00297B3E"/>
    <w:rPr>
      <w:spacing w:val="-3"/>
      <w:szCs w:val="22"/>
    </w:rPr>
  </w:style>
  <w:style w:type="paragraph" w:customStyle="1" w:styleId="bodycondstrong">
    <w:name w:val="body cond strong"/>
    <w:basedOn w:val="bodycond"/>
    <w:link w:val="bodycondstrongChar"/>
    <w:rsid w:val="00297B3E"/>
    <w:rPr>
      <w:b/>
    </w:rPr>
  </w:style>
  <w:style w:type="paragraph" w:customStyle="1" w:styleId="bodycondstrongcentred">
    <w:name w:val="body cond strong centred"/>
    <w:basedOn w:val="bodycondstrong"/>
    <w:link w:val="bodycondstrongcentredChar"/>
    <w:rsid w:val="00297B3E"/>
    <w:pPr>
      <w:jc w:val="center"/>
    </w:pPr>
  </w:style>
  <w:style w:type="paragraph" w:customStyle="1" w:styleId="bodycondstrongercentred">
    <w:name w:val="body cond stronger centred"/>
    <w:basedOn w:val="bodycondstrongcentred"/>
    <w:link w:val="bodycondstrongercentredChar"/>
    <w:rsid w:val="00297B3E"/>
    <w:rPr>
      <w:caps/>
    </w:rPr>
  </w:style>
  <w:style w:type="paragraph" w:customStyle="1" w:styleId="bodycondcentred">
    <w:name w:val="body cond centred"/>
    <w:basedOn w:val="bodycond"/>
    <w:rsid w:val="00297B3E"/>
    <w:pPr>
      <w:jc w:val="center"/>
    </w:pPr>
  </w:style>
  <w:style w:type="character" w:customStyle="1" w:styleId="HeaderChar">
    <w:name w:val="Header Char"/>
    <w:link w:val="Header"/>
    <w:rsid w:val="00AA7115"/>
    <w:rPr>
      <w:rFonts w:ascii="Arial" w:eastAsia="SimSun" w:hAnsi="Arial"/>
      <w:sz w:val="22"/>
      <w:szCs w:val="24"/>
      <w:lang w:eastAsia="zh-CN"/>
    </w:rPr>
  </w:style>
  <w:style w:type="character" w:customStyle="1" w:styleId="bodycondChar">
    <w:name w:val="body cond Char"/>
    <w:link w:val="bodycond"/>
    <w:rsid w:val="00AA7115"/>
    <w:rPr>
      <w:rFonts w:ascii="Arial" w:eastAsia="SimSun" w:hAnsi="Arial"/>
      <w:spacing w:val="-3"/>
      <w:sz w:val="22"/>
      <w:szCs w:val="22"/>
    </w:rPr>
  </w:style>
  <w:style w:type="character" w:customStyle="1" w:styleId="bodycondstrongChar">
    <w:name w:val="body cond strong Char"/>
    <w:link w:val="bodycondstrong"/>
    <w:rsid w:val="00AA7115"/>
    <w:rPr>
      <w:rFonts w:ascii="Arial" w:eastAsia="SimSun" w:hAnsi="Arial"/>
      <w:b/>
      <w:spacing w:val="-3"/>
      <w:sz w:val="22"/>
      <w:szCs w:val="22"/>
    </w:rPr>
  </w:style>
  <w:style w:type="character" w:customStyle="1" w:styleId="bodycondstrongcentredChar">
    <w:name w:val="body cond strong centred Char"/>
    <w:link w:val="bodycondstrongcentred"/>
    <w:rsid w:val="00AA7115"/>
    <w:rPr>
      <w:rFonts w:ascii="Arial" w:eastAsia="SimSun" w:hAnsi="Arial"/>
      <w:b/>
      <w:spacing w:val="-3"/>
      <w:sz w:val="22"/>
      <w:szCs w:val="22"/>
    </w:rPr>
  </w:style>
  <w:style w:type="character" w:customStyle="1" w:styleId="bodycondstrongercentredChar">
    <w:name w:val="body cond stronger centred Char"/>
    <w:link w:val="bodycondstrongercentred"/>
    <w:rsid w:val="00AA7115"/>
    <w:rPr>
      <w:rFonts w:ascii="Arial" w:eastAsia="SimSun" w:hAnsi="Arial"/>
      <w:b/>
      <w:caps/>
      <w:spacing w:val="-3"/>
      <w:sz w:val="22"/>
      <w:szCs w:val="22"/>
    </w:rPr>
  </w:style>
  <w:style w:type="paragraph" w:customStyle="1" w:styleId="bodyspaced">
    <w:name w:val="body spaced"/>
    <w:basedOn w:val="body"/>
    <w:rsid w:val="00297B3E"/>
    <w:pPr>
      <w:spacing w:after="240"/>
    </w:pPr>
  </w:style>
  <w:style w:type="character" w:customStyle="1" w:styleId="bodystrongerChar">
    <w:name w:val="body stronger Char"/>
    <w:link w:val="bodystronger"/>
    <w:rsid w:val="00AA7115"/>
    <w:rPr>
      <w:rFonts w:ascii="Arial" w:eastAsia="SimSun" w:hAnsi="Arial"/>
      <w:b/>
      <w:caps/>
      <w:sz w:val="22"/>
      <w:szCs w:val="22"/>
    </w:rPr>
  </w:style>
  <w:style w:type="paragraph" w:customStyle="1" w:styleId="bodypartyhead">
    <w:name w:val="body party head"/>
    <w:basedOn w:val="bodystronger"/>
    <w:next w:val="bodyparty"/>
    <w:link w:val="bodypartyheadChar"/>
    <w:rsid w:val="00297B3E"/>
    <w:pPr>
      <w:spacing w:after="240"/>
      <w:ind w:left="720" w:hanging="720"/>
    </w:pPr>
  </w:style>
  <w:style w:type="paragraph" w:customStyle="1" w:styleId="bodyparty">
    <w:name w:val="body party"/>
    <w:basedOn w:val="body"/>
    <w:rsid w:val="00297B3E"/>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link w:val="BodyText"/>
    <w:rsid w:val="00AA7115"/>
    <w:rPr>
      <w:rFonts w:ascii="Arial" w:hAnsi="Arial"/>
      <w:sz w:val="22"/>
      <w:lang w:eastAsia="en-US"/>
    </w:rPr>
  </w:style>
  <w:style w:type="character" w:customStyle="1" w:styleId="MarginTextChar">
    <w:name w:val="Margin Text 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297B3E"/>
    <w:rPr>
      <w:sz w:val="28"/>
    </w:rPr>
  </w:style>
  <w:style w:type="character" w:customStyle="1" w:styleId="bodypartyheadChar">
    <w:name w:val="body party head Char"/>
    <w:link w:val="bodypartyhead"/>
    <w:rsid w:val="00AA7115"/>
    <w:rPr>
      <w:rFonts w:ascii="Arial" w:eastAsia="SimSun" w:hAnsi="Arial"/>
      <w:b/>
      <w:caps/>
      <w:sz w:val="22"/>
      <w:szCs w:val="22"/>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3"/>
      </w:numPr>
      <w:jc w:val="center"/>
      <w:outlineLvl w:val="0"/>
    </w:pPr>
    <w:rPr>
      <w:b/>
      <w:caps/>
    </w:rPr>
  </w:style>
  <w:style w:type="paragraph" w:customStyle="1" w:styleId="RecitalNumbering">
    <w:name w:val="Recital Numbering"/>
    <w:basedOn w:val="HouseStyleBase"/>
    <w:rsid w:val="00AA7115"/>
    <w:pPr>
      <w:numPr>
        <w:numId w:val="7"/>
      </w:numPr>
      <w:outlineLvl w:val="0"/>
    </w:pPr>
  </w:style>
  <w:style w:type="paragraph" w:customStyle="1" w:styleId="DefinitionNumbering1">
    <w:name w:val="Definition Numbering 1"/>
    <w:basedOn w:val="HouseStyleBase"/>
    <w:rsid w:val="00AA7115"/>
    <w:pPr>
      <w:numPr>
        <w:ilvl w:val="2"/>
        <w:numId w:val="4"/>
      </w:numPr>
      <w:outlineLvl w:val="0"/>
    </w:pPr>
  </w:style>
  <w:style w:type="paragraph" w:customStyle="1" w:styleId="DefinitionNumbering2">
    <w:name w:val="Definition Numbering 2"/>
    <w:basedOn w:val="HouseStyleBase"/>
    <w:rsid w:val="00AA7115"/>
    <w:pPr>
      <w:numPr>
        <w:ilvl w:val="3"/>
        <w:numId w:val="4"/>
      </w:numPr>
      <w:outlineLvl w:val="1"/>
    </w:pPr>
  </w:style>
  <w:style w:type="paragraph" w:customStyle="1" w:styleId="DefinitionNumbering3">
    <w:name w:val="Definition Numbering 3"/>
    <w:basedOn w:val="HouseStyleBase"/>
    <w:rsid w:val="00AA7115"/>
    <w:pPr>
      <w:numPr>
        <w:ilvl w:val="4"/>
        <w:numId w:val="4"/>
      </w:numPr>
      <w:outlineLvl w:val="2"/>
    </w:pPr>
  </w:style>
  <w:style w:type="paragraph" w:customStyle="1" w:styleId="DefinitionNumbering4">
    <w:name w:val="Definition Numbering 4"/>
    <w:basedOn w:val="HouseStyleBase"/>
    <w:rsid w:val="00AA7115"/>
    <w:pPr>
      <w:numPr>
        <w:ilvl w:val="5"/>
        <w:numId w:val="4"/>
      </w:numPr>
      <w:outlineLvl w:val="3"/>
    </w:pPr>
  </w:style>
  <w:style w:type="paragraph" w:customStyle="1" w:styleId="DefinitionNumbering5">
    <w:name w:val="Definition Numbering 5"/>
    <w:basedOn w:val="HouseStyleBase"/>
    <w:rsid w:val="00AA7115"/>
    <w:pPr>
      <w:numPr>
        <w:ilvl w:val="6"/>
        <w:numId w:val="4"/>
      </w:numPr>
      <w:outlineLvl w:val="4"/>
    </w:pPr>
  </w:style>
  <w:style w:type="paragraph" w:customStyle="1" w:styleId="DefinitionNumbering6">
    <w:name w:val="Definition Numbering 6"/>
    <w:basedOn w:val="HouseStyleBase"/>
    <w:rsid w:val="00AA7115"/>
    <w:pPr>
      <w:numPr>
        <w:ilvl w:val="7"/>
        <w:numId w:val="4"/>
      </w:numPr>
      <w:outlineLvl w:val="5"/>
    </w:pPr>
  </w:style>
  <w:style w:type="paragraph" w:customStyle="1" w:styleId="DefinitionNumbering7">
    <w:name w:val="Definition Numbering 7"/>
    <w:basedOn w:val="HouseStyleBase"/>
    <w:rsid w:val="00AA7115"/>
    <w:pPr>
      <w:numPr>
        <w:ilvl w:val="8"/>
        <w:numId w:val="4"/>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5"/>
      </w:numPr>
      <w:jc w:val="center"/>
      <w:outlineLvl w:val="1"/>
    </w:pPr>
    <w:rPr>
      <w:b/>
    </w:rPr>
  </w:style>
  <w:style w:type="paragraph" w:styleId="ListBullet3">
    <w:name w:val="List Bullet 3"/>
    <w:basedOn w:val="HouseStyleBase"/>
    <w:rsid w:val="00AA7115"/>
    <w:pPr>
      <w:numPr>
        <w:ilvl w:val="2"/>
        <w:numId w:val="6"/>
      </w:numPr>
    </w:pPr>
  </w:style>
  <w:style w:type="paragraph" w:styleId="ListBullet4">
    <w:name w:val="List Bullet 4"/>
    <w:basedOn w:val="HouseStyleBase"/>
    <w:rsid w:val="00AA7115"/>
    <w:pPr>
      <w:numPr>
        <w:ilvl w:val="3"/>
        <w:numId w:val="6"/>
      </w:numPr>
    </w:pPr>
  </w:style>
  <w:style w:type="paragraph" w:styleId="ListBullet5">
    <w:name w:val="List Bullet 5"/>
    <w:basedOn w:val="HouseStyleBase"/>
    <w:uiPriority w:val="99"/>
    <w:rsid w:val="00AA7115"/>
    <w:pPr>
      <w:numPr>
        <w:ilvl w:val="4"/>
        <w:numId w:val="6"/>
      </w:numPr>
    </w:pPr>
  </w:style>
  <w:style w:type="paragraph" w:customStyle="1" w:styleId="ListBullet6">
    <w:name w:val="List Bullet 6"/>
    <w:basedOn w:val="HouseStyleBase"/>
    <w:rsid w:val="00AA7115"/>
    <w:pPr>
      <w:numPr>
        <w:ilvl w:val="5"/>
        <w:numId w:val="6"/>
      </w:numPr>
    </w:pPr>
  </w:style>
  <w:style w:type="paragraph" w:customStyle="1" w:styleId="ListBullet7">
    <w:name w:val="List Bullet 7"/>
    <w:basedOn w:val="HouseStyleBase"/>
    <w:rsid w:val="00AA7115"/>
    <w:pPr>
      <w:numPr>
        <w:ilvl w:val="6"/>
        <w:numId w:val="6"/>
      </w:numPr>
    </w:pPr>
  </w:style>
  <w:style w:type="paragraph" w:customStyle="1" w:styleId="ListBullet8">
    <w:name w:val="List Bullet 8"/>
    <w:basedOn w:val="HouseStyleBase"/>
    <w:rsid w:val="00AA7115"/>
    <w:pPr>
      <w:numPr>
        <w:ilvl w:val="7"/>
        <w:numId w:val="6"/>
      </w:numPr>
    </w:pPr>
  </w:style>
  <w:style w:type="paragraph" w:customStyle="1" w:styleId="ListBullet9">
    <w:name w:val="List Bullet 9"/>
    <w:basedOn w:val="HouseStyleBase"/>
    <w:rsid w:val="00AA7115"/>
    <w:pPr>
      <w:numPr>
        <w:ilvl w:val="8"/>
        <w:numId w:val="6"/>
      </w:numPr>
    </w:pPr>
  </w:style>
  <w:style w:type="paragraph" w:customStyle="1" w:styleId="ScheduleL1">
    <w:name w:val="Schedule L1"/>
    <w:basedOn w:val="HouseStyleBase"/>
    <w:rsid w:val="00AA7115"/>
    <w:pPr>
      <w:numPr>
        <w:numId w:val="2"/>
      </w:numPr>
      <w:outlineLvl w:val="0"/>
    </w:pPr>
  </w:style>
  <w:style w:type="paragraph" w:customStyle="1" w:styleId="ScheduleL2">
    <w:name w:val="Schedule L2"/>
    <w:basedOn w:val="HouseStyleBase"/>
    <w:rsid w:val="00AA7115"/>
    <w:pPr>
      <w:numPr>
        <w:ilvl w:val="1"/>
        <w:numId w:val="2"/>
      </w:numPr>
      <w:outlineLvl w:val="1"/>
    </w:pPr>
  </w:style>
  <w:style w:type="paragraph" w:customStyle="1" w:styleId="ScheduleL3">
    <w:name w:val="Schedule L3"/>
    <w:basedOn w:val="HouseStyleBase"/>
    <w:rsid w:val="00AA7115"/>
    <w:pPr>
      <w:numPr>
        <w:ilvl w:val="2"/>
        <w:numId w:val="2"/>
      </w:numPr>
      <w:outlineLvl w:val="2"/>
    </w:pPr>
  </w:style>
  <w:style w:type="paragraph" w:customStyle="1" w:styleId="ScheduleL4">
    <w:name w:val="Schedule L4"/>
    <w:basedOn w:val="HouseStyleBase"/>
    <w:rsid w:val="00AA7115"/>
    <w:pPr>
      <w:numPr>
        <w:ilvl w:val="3"/>
        <w:numId w:val="2"/>
      </w:numPr>
      <w:outlineLvl w:val="3"/>
    </w:pPr>
  </w:style>
  <w:style w:type="paragraph" w:customStyle="1" w:styleId="ScheduleL5">
    <w:name w:val="Schedule L5"/>
    <w:basedOn w:val="HouseStyleBase"/>
    <w:rsid w:val="00AA7115"/>
    <w:pPr>
      <w:numPr>
        <w:ilvl w:val="4"/>
        <w:numId w:val="2"/>
      </w:numPr>
      <w:outlineLvl w:val="4"/>
    </w:pPr>
  </w:style>
  <w:style w:type="paragraph" w:customStyle="1" w:styleId="ScheduleL6">
    <w:name w:val="Schedule L6"/>
    <w:basedOn w:val="HouseStyleBase"/>
    <w:rsid w:val="00AA7115"/>
    <w:pPr>
      <w:numPr>
        <w:ilvl w:val="5"/>
        <w:numId w:val="2"/>
      </w:numPr>
      <w:outlineLvl w:val="5"/>
    </w:pPr>
  </w:style>
  <w:style w:type="paragraph" w:customStyle="1" w:styleId="ScheduleL7">
    <w:name w:val="Schedule L7"/>
    <w:basedOn w:val="HouseStyleBase"/>
    <w:rsid w:val="00AA7115"/>
    <w:pPr>
      <w:numPr>
        <w:ilvl w:val="6"/>
        <w:numId w:val="2"/>
      </w:numPr>
      <w:outlineLvl w:val="6"/>
    </w:pPr>
  </w:style>
  <w:style w:type="paragraph" w:customStyle="1" w:styleId="ScheduleL8">
    <w:name w:val="Schedule L8"/>
    <w:basedOn w:val="HouseStyleBase"/>
    <w:rsid w:val="00AA7115"/>
    <w:pPr>
      <w:numPr>
        <w:ilvl w:val="7"/>
        <w:numId w:val="2"/>
      </w:numPr>
      <w:outlineLvl w:val="7"/>
    </w:pPr>
  </w:style>
  <w:style w:type="paragraph" w:customStyle="1" w:styleId="ScheduleL9">
    <w:name w:val="Schedule L9"/>
    <w:basedOn w:val="HouseStyleBase"/>
    <w:rsid w:val="00AA7115"/>
    <w:pPr>
      <w:numPr>
        <w:ilvl w:val="8"/>
        <w:numId w:val="2"/>
      </w:numPr>
      <w:outlineLvl w:val="8"/>
    </w:pPr>
  </w:style>
  <w:style w:type="paragraph" w:styleId="BodyText2">
    <w:name w:val="Body Text 2"/>
    <w:basedOn w:val="Normal"/>
    <w:link w:val="BodyText2Char"/>
    <w:rsid w:val="00297B3E"/>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5"/>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3"/>
      </w:numPr>
      <w:jc w:val="center"/>
      <w:outlineLvl w:val="1"/>
    </w:pPr>
    <w:rPr>
      <w:b/>
    </w:rPr>
  </w:style>
  <w:style w:type="paragraph" w:customStyle="1" w:styleId="RecitalNumbering2">
    <w:name w:val="Recital Numbering 2"/>
    <w:basedOn w:val="HouseStyleBase"/>
    <w:rsid w:val="00AA7115"/>
    <w:pPr>
      <w:numPr>
        <w:ilvl w:val="1"/>
        <w:numId w:val="7"/>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7"/>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link w:val="BodyText3Char"/>
    <w:rsid w:val="00AA7115"/>
    <w:pPr>
      <w:spacing w:after="120"/>
    </w:pPr>
    <w:rPr>
      <w:sz w:val="16"/>
      <w:szCs w:val="16"/>
    </w:rPr>
  </w:style>
  <w:style w:type="paragraph" w:styleId="BodyTextFirstIndent">
    <w:name w:val="Body Text First Indent"/>
    <w:basedOn w:val="BodyText"/>
    <w:link w:val="BodyTextFirstIndentChar"/>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link w:val="BodyTextFirstIndent2Char"/>
    <w:rsid w:val="00AA7115"/>
    <w:pPr>
      <w:numPr>
        <w:numId w:val="0"/>
      </w:numPr>
      <w:adjustRightInd/>
      <w:spacing w:after="120"/>
      <w:ind w:left="283" w:firstLine="210"/>
      <w:jc w:val="left"/>
    </w:pPr>
    <w:rPr>
      <w:rFonts w:eastAsia="SimSun"/>
      <w:szCs w:val="24"/>
    </w:rPr>
  </w:style>
  <w:style w:type="paragraph" w:styleId="Closing">
    <w:name w:val="Closing"/>
    <w:basedOn w:val="Normal"/>
    <w:link w:val="ClosingChar"/>
    <w:rsid w:val="00AA7115"/>
    <w:pPr>
      <w:ind w:left="4252"/>
    </w:pPr>
  </w:style>
  <w:style w:type="character" w:styleId="CommentReference">
    <w:name w:val="annotation reference"/>
    <w:uiPriority w:val="99"/>
    <w:rsid w:val="00AA7115"/>
    <w:rPr>
      <w:sz w:val="16"/>
      <w:szCs w:val="16"/>
    </w:rPr>
  </w:style>
  <w:style w:type="paragraph" w:styleId="CommentText">
    <w:name w:val="annotation text"/>
    <w:basedOn w:val="Normal"/>
    <w:link w:val="CommentTextChar"/>
    <w:uiPriority w:val="99"/>
    <w:rsid w:val="00297B3E"/>
    <w:rPr>
      <w:sz w:val="20"/>
      <w:szCs w:val="20"/>
    </w:rPr>
  </w:style>
  <w:style w:type="paragraph" w:styleId="CommentSubject">
    <w:name w:val="annotation subject"/>
    <w:basedOn w:val="CommentText"/>
    <w:next w:val="CommentText"/>
    <w:link w:val="CommentSubjectChar"/>
    <w:semiHidden/>
    <w:rsid w:val="00297B3E"/>
    <w:rPr>
      <w:b/>
      <w:bCs/>
    </w:rPr>
  </w:style>
  <w:style w:type="paragraph" w:styleId="Date">
    <w:name w:val="Date"/>
    <w:basedOn w:val="Normal"/>
    <w:next w:val="Normal"/>
    <w:link w:val="DateChar"/>
    <w:rsid w:val="00AA7115"/>
  </w:style>
  <w:style w:type="paragraph" w:styleId="DocumentMap">
    <w:name w:val="Document Map"/>
    <w:basedOn w:val="Normal"/>
    <w:link w:val="DocumentMapChar"/>
    <w:semiHidden/>
    <w:rsid w:val="00AA7115"/>
    <w:pPr>
      <w:shd w:val="clear" w:color="auto" w:fill="000080"/>
    </w:pPr>
    <w:rPr>
      <w:rFonts w:ascii="Tahoma" w:hAnsi="Tahoma"/>
      <w:sz w:val="20"/>
      <w:szCs w:val="20"/>
    </w:rPr>
  </w:style>
  <w:style w:type="paragraph" w:styleId="E-mailSignature">
    <w:name w:val="E-mail Signature"/>
    <w:basedOn w:val="Normal"/>
    <w:link w:val="E-mailSignatureChar"/>
    <w:rsid w:val="00AA7115"/>
  </w:style>
  <w:style w:type="character" w:styleId="Emphasis">
    <w:name w:val="Emphasis"/>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link w:val="HTMLAddressChar"/>
    <w:rsid w:val="00AA7115"/>
    <w:rPr>
      <w:i/>
      <w:iCs/>
    </w:rPr>
  </w:style>
  <w:style w:type="character" w:styleId="HTMLCite">
    <w:name w:val="HTML Cite"/>
    <w:rsid w:val="00AA7115"/>
    <w:rPr>
      <w:i/>
      <w:iCs/>
    </w:rPr>
  </w:style>
  <w:style w:type="character" w:styleId="HTMLCode">
    <w:name w:val="HTML Code"/>
    <w:rsid w:val="00AA7115"/>
    <w:rPr>
      <w:rFonts w:ascii="Courier New" w:hAnsi="Courier New" w:cs="Courier New"/>
      <w:sz w:val="20"/>
      <w:szCs w:val="20"/>
    </w:rPr>
  </w:style>
  <w:style w:type="character" w:styleId="HTMLDefinition">
    <w:name w:val="HTML Definition"/>
    <w:rsid w:val="00AA7115"/>
    <w:rPr>
      <w:i/>
      <w:iCs/>
    </w:rPr>
  </w:style>
  <w:style w:type="character" w:styleId="HTMLKeyboard">
    <w:name w:val="HTML Keyboard"/>
    <w:rsid w:val="00AA7115"/>
    <w:rPr>
      <w:rFonts w:ascii="Courier New" w:hAnsi="Courier New" w:cs="Courier New"/>
      <w:sz w:val="20"/>
      <w:szCs w:val="20"/>
    </w:rPr>
  </w:style>
  <w:style w:type="paragraph" w:styleId="HTMLPreformatted">
    <w:name w:val="HTML Preformatted"/>
    <w:basedOn w:val="Normal"/>
    <w:link w:val="HTMLPreformattedChar"/>
    <w:rsid w:val="00AA7115"/>
    <w:rPr>
      <w:rFonts w:ascii="Courier New" w:hAnsi="Courier New"/>
      <w:sz w:val="20"/>
      <w:szCs w:val="20"/>
    </w:rPr>
  </w:style>
  <w:style w:type="character" w:styleId="HTMLSample">
    <w:name w:val="HTML Sample"/>
    <w:rsid w:val="00AA7115"/>
    <w:rPr>
      <w:rFonts w:ascii="Courier New" w:hAnsi="Courier New" w:cs="Courier New"/>
    </w:rPr>
  </w:style>
  <w:style w:type="character" w:styleId="HTMLTypewriter">
    <w:name w:val="HTML Typewriter"/>
    <w:rsid w:val="00AA7115"/>
    <w:rPr>
      <w:rFonts w:ascii="Courier New" w:hAnsi="Courier New" w:cs="Courier New"/>
      <w:sz w:val="20"/>
      <w:szCs w:val="20"/>
    </w:rPr>
  </w:style>
  <w:style w:type="character" w:styleId="HTMLVariable">
    <w:name w:val="HTML Variable"/>
    <w:rsid w:val="00AA7115"/>
    <w:rPr>
      <w:i/>
      <w:iCs/>
    </w:rPr>
  </w:style>
  <w:style w:type="character" w:styleId="Hyperlink">
    <w:name w:val="Hyperlink"/>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uiPriority w:val="9"/>
    <w:qFormat/>
    <w:rsid w:val="00AA7115"/>
    <w:pPr>
      <w:numPr>
        <w:numId w:val="8"/>
      </w:numPr>
    </w:pPr>
  </w:style>
  <w:style w:type="paragraph" w:styleId="ListNumber2">
    <w:name w:val="List Number 2"/>
    <w:basedOn w:val="Normal"/>
    <w:rsid w:val="00AA7115"/>
    <w:pPr>
      <w:numPr>
        <w:numId w:val="9"/>
      </w:numPr>
    </w:pPr>
  </w:style>
  <w:style w:type="paragraph" w:styleId="ListNumber3">
    <w:name w:val="List Number 3"/>
    <w:basedOn w:val="Normal"/>
    <w:rsid w:val="00AA7115"/>
    <w:pPr>
      <w:numPr>
        <w:numId w:val="10"/>
      </w:numPr>
    </w:pPr>
  </w:style>
  <w:style w:type="paragraph" w:styleId="ListNumber4">
    <w:name w:val="List Number 4"/>
    <w:basedOn w:val="Normal"/>
    <w:rsid w:val="00AA7115"/>
    <w:pPr>
      <w:numPr>
        <w:numId w:val="11"/>
      </w:numPr>
    </w:pPr>
  </w:style>
  <w:style w:type="paragraph" w:styleId="ListNumber5">
    <w:name w:val="List Number 5"/>
    <w:basedOn w:val="Normal"/>
    <w:rsid w:val="00AA7115"/>
    <w:pPr>
      <w:tabs>
        <w:tab w:val="num" w:pos="1492"/>
      </w:tabs>
      <w:ind w:left="1492" w:hanging="360"/>
    </w:pPr>
  </w:style>
  <w:style w:type="paragraph" w:styleId="MacroText">
    <w:name w:val="macro"/>
    <w:link w:val="MacroTextChar"/>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link w:val="MessageHeaderChar"/>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link w:val="NoteHeadingChar"/>
    <w:rsid w:val="00AA7115"/>
  </w:style>
  <w:style w:type="paragraph" w:styleId="PlainText">
    <w:name w:val="Plain Text"/>
    <w:basedOn w:val="Normal"/>
    <w:link w:val="PlainTextChar"/>
    <w:rsid w:val="00AA7115"/>
    <w:rPr>
      <w:rFonts w:ascii="Courier New" w:hAnsi="Courier New"/>
      <w:sz w:val="20"/>
      <w:szCs w:val="20"/>
    </w:rPr>
  </w:style>
  <w:style w:type="paragraph" w:styleId="Salutation">
    <w:name w:val="Salutation"/>
    <w:basedOn w:val="Normal"/>
    <w:next w:val="Normal"/>
    <w:link w:val="SalutationChar"/>
    <w:rsid w:val="00AA7115"/>
  </w:style>
  <w:style w:type="paragraph" w:styleId="Signature">
    <w:name w:val="Signature"/>
    <w:basedOn w:val="Normal"/>
    <w:link w:val="SignatureChar"/>
    <w:rsid w:val="00AA7115"/>
    <w:pPr>
      <w:ind w:left="4252"/>
    </w:pPr>
  </w:style>
  <w:style w:type="character" w:styleId="Strong">
    <w:name w:val="Strong"/>
    <w:qFormat/>
    <w:rsid w:val="00AA7115"/>
    <w:rPr>
      <w:b/>
      <w:bCs/>
    </w:rPr>
  </w:style>
  <w:style w:type="paragraph" w:styleId="Subtitle">
    <w:name w:val="Subtitle"/>
    <w:basedOn w:val="Normal"/>
    <w:link w:val="SubtitleChar"/>
    <w:qFormat/>
    <w:rsid w:val="00AA7115"/>
    <w:pPr>
      <w:spacing w:after="60"/>
      <w:jc w:val="center"/>
      <w:outlineLvl w:val="1"/>
    </w:pPr>
    <w:rPr>
      <w:sz w:val="24"/>
    </w:rPr>
  </w:style>
  <w:style w:type="table" w:styleId="Table3Deffects1">
    <w:name w:val="Table 3D effects 1"/>
    <w:basedOn w:val="TableNormal"/>
    <w:rsid w:val="00AA7115"/>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AA7115"/>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b/>
      <w:bCs/>
      <w:kern w:val="28"/>
      <w:sz w:val="32"/>
      <w:szCs w:val="32"/>
    </w:rPr>
  </w:style>
  <w:style w:type="paragraph" w:styleId="ListParagraph">
    <w:name w:val="List Paragraph"/>
    <w:basedOn w:val="Normal"/>
    <w:link w:val="ListParagraphChar"/>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2"/>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2"/>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2"/>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2"/>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2"/>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2"/>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2"/>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2"/>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link w:val="NoSpacing"/>
    <w:uiPriority w:val="1"/>
    <w:rsid w:val="00AA7115"/>
    <w:rPr>
      <w:rFonts w:ascii="Calibri" w:hAnsi="Calibri"/>
      <w:sz w:val="22"/>
      <w:szCs w:val="22"/>
      <w:lang w:val="en-US" w:eastAsia="en-US" w:bidi="ar-SA"/>
    </w:rPr>
  </w:style>
  <w:style w:type="character" w:customStyle="1" w:styleId="BalloonTextChar">
    <w:name w:val="Balloon Text Char"/>
    <w:link w:val="BalloonText"/>
    <w:semiHidden/>
    <w:rsid w:val="00AA7115"/>
    <w:rPr>
      <w:rFonts w:ascii="Tahoma" w:eastAsia="SimSun" w:hAnsi="Tahoma" w:cs="Tahoma"/>
      <w:sz w:val="16"/>
      <w:szCs w:val="16"/>
      <w:lang w:eastAsia="zh-CN"/>
    </w:rPr>
  </w:style>
  <w:style w:type="character" w:customStyle="1" w:styleId="BodyTextIndent2Char">
    <w:name w:val="Body Text Indent 2 Char"/>
    <w:link w:val="BodyTextIndent2"/>
    <w:rsid w:val="00AA7115"/>
    <w:rPr>
      <w:rFonts w:ascii="Arial" w:eastAsia="STZhongsong" w:hAnsi="Arial"/>
      <w:sz w:val="22"/>
      <w:lang w:eastAsia="zh-CN"/>
    </w:rPr>
  </w:style>
  <w:style w:type="character" w:customStyle="1" w:styleId="CommentTextChar">
    <w:name w:val="Comment Text Char"/>
    <w:link w:val="CommentText"/>
    <w:uiPriority w:val="99"/>
    <w:rsid w:val="00AA7115"/>
    <w:rPr>
      <w:rFonts w:ascii="Arial" w:eastAsia="SimSun" w:hAnsi="Arial"/>
      <w:lang w:eastAsia="zh-CN"/>
    </w:rPr>
  </w:style>
  <w:style w:type="character" w:customStyle="1" w:styleId="BodyTextIndent3Char">
    <w:name w:val="Body Text Indent 3 Char"/>
    <w:link w:val="BodyTextIndent3"/>
    <w:rsid w:val="00AA7115"/>
    <w:rPr>
      <w:rFonts w:ascii="Arial" w:eastAsia="STZhongsong" w:hAnsi="Arial"/>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link w:val="Heading1"/>
    <w:uiPriority w:val="1"/>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link w:val="CommentSubject"/>
    <w:semiHidden/>
    <w:rsid w:val="00AA7115"/>
    <w:rPr>
      <w:rFonts w:ascii="Arial" w:eastAsia="SimSun" w:hAnsi="Arial"/>
      <w:b/>
      <w:bCs/>
      <w:lang w:eastAsia="zh-CN"/>
    </w:rPr>
  </w:style>
  <w:style w:type="character" w:customStyle="1" w:styleId="FooterChar">
    <w:name w:val="Footer Char"/>
    <w:link w:val="Footer"/>
    <w:rsid w:val="00AA7115"/>
    <w:rPr>
      <w:rFonts w:ascii="Arial" w:eastAsia="SimSun" w:hAnsi="Arial"/>
      <w:sz w:val="22"/>
      <w:szCs w:val="24"/>
      <w:lang w:eastAsia="zh-CN"/>
    </w:rPr>
  </w:style>
  <w:style w:type="character" w:customStyle="1" w:styleId="BBLegal2a">
    <w:name w:val="B&amp;B Legal 2a"/>
    <w:basedOn w:val="DefaultParagraphFont"/>
    <w:rsid w:val="00AA7115"/>
  </w:style>
  <w:style w:type="character" w:customStyle="1" w:styleId="TitleChar">
    <w:name w:val="Title Char"/>
    <w:link w:val="Title"/>
    <w:rsid w:val="00AA7115"/>
    <w:rPr>
      <w:rFonts w:ascii="Arial" w:eastAsia="SimSun" w:hAnsi="Arial" w:cs="Arial"/>
      <w:b/>
      <w:bCs/>
      <w:kern w:val="28"/>
      <w:sz w:val="32"/>
      <w:szCs w:val="32"/>
      <w:lang w:eastAsia="zh-CN"/>
    </w:rPr>
  </w:style>
  <w:style w:type="character" w:customStyle="1" w:styleId="BodyTextIndentChar">
    <w:name w:val="Body Text Indent Char"/>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link w:val="Heading8"/>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link w:val="Heading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3"/>
      </w:numPr>
      <w:spacing w:after="240"/>
      <w:jc w:val="both"/>
    </w:pPr>
    <w:rPr>
      <w:rFonts w:eastAsia="Times New Roman"/>
      <w:szCs w:val="20"/>
      <w:lang w:eastAsia="en-US"/>
    </w:rPr>
  </w:style>
  <w:style w:type="paragraph" w:customStyle="1" w:styleId="Level2">
    <w:name w:val="Level 2"/>
    <w:basedOn w:val="Normal"/>
    <w:rsid w:val="00AA7115"/>
    <w:pPr>
      <w:numPr>
        <w:ilvl w:val="1"/>
        <w:numId w:val="13"/>
      </w:numPr>
      <w:spacing w:after="240"/>
      <w:jc w:val="both"/>
    </w:pPr>
    <w:rPr>
      <w:rFonts w:eastAsia="Times New Roman"/>
      <w:szCs w:val="22"/>
      <w:lang w:eastAsia="en-US"/>
    </w:rPr>
  </w:style>
  <w:style w:type="paragraph" w:customStyle="1" w:styleId="Level3">
    <w:name w:val="Level 3"/>
    <w:basedOn w:val="Normal"/>
    <w:rsid w:val="00AA7115"/>
    <w:pPr>
      <w:numPr>
        <w:ilvl w:val="2"/>
        <w:numId w:val="13"/>
      </w:numPr>
      <w:spacing w:after="240"/>
      <w:jc w:val="both"/>
    </w:pPr>
    <w:rPr>
      <w:rFonts w:eastAsia="Times New Roman"/>
      <w:szCs w:val="20"/>
      <w:lang w:eastAsia="en-US"/>
    </w:rPr>
  </w:style>
  <w:style w:type="paragraph" w:customStyle="1" w:styleId="Level4">
    <w:name w:val="Level 4"/>
    <w:basedOn w:val="Normal"/>
    <w:rsid w:val="00AA7115"/>
    <w:pPr>
      <w:numPr>
        <w:ilvl w:val="3"/>
        <w:numId w:val="13"/>
      </w:numPr>
      <w:spacing w:after="240"/>
      <w:jc w:val="both"/>
    </w:pPr>
    <w:rPr>
      <w:rFonts w:eastAsia="Times New Roman"/>
      <w:szCs w:val="20"/>
      <w:lang w:eastAsia="en-US"/>
    </w:rPr>
  </w:style>
  <w:style w:type="paragraph" w:customStyle="1" w:styleId="Level5">
    <w:name w:val="Level 5"/>
    <w:basedOn w:val="Normal"/>
    <w:rsid w:val="00AA7115"/>
    <w:pPr>
      <w:numPr>
        <w:ilvl w:val="4"/>
        <w:numId w:val="13"/>
      </w:numPr>
      <w:spacing w:after="240"/>
      <w:jc w:val="both"/>
    </w:pPr>
    <w:rPr>
      <w:rFonts w:eastAsia="Times New Roman"/>
      <w:szCs w:val="20"/>
      <w:lang w:eastAsia="en-US"/>
    </w:rPr>
  </w:style>
  <w:style w:type="paragraph" w:customStyle="1" w:styleId="Level6">
    <w:name w:val="Level 6"/>
    <w:basedOn w:val="Normal"/>
    <w:rsid w:val="00AA7115"/>
    <w:pPr>
      <w:numPr>
        <w:ilvl w:val="5"/>
        <w:numId w:val="13"/>
      </w:numPr>
      <w:spacing w:after="240"/>
      <w:jc w:val="both"/>
    </w:pPr>
    <w:rPr>
      <w:rFonts w:eastAsia="Times New Roman"/>
      <w:szCs w:val="20"/>
      <w:lang w:eastAsia="en-US"/>
    </w:rPr>
  </w:style>
  <w:style w:type="paragraph" w:customStyle="1" w:styleId="Level7">
    <w:name w:val="Level 7"/>
    <w:basedOn w:val="Normal"/>
    <w:rsid w:val="00AA7115"/>
    <w:pPr>
      <w:numPr>
        <w:ilvl w:val="6"/>
        <w:numId w:val="13"/>
      </w:numPr>
      <w:spacing w:after="240"/>
      <w:jc w:val="both"/>
    </w:pPr>
    <w:rPr>
      <w:rFonts w:eastAsia="Times New Roman"/>
      <w:szCs w:val="20"/>
      <w:lang w:eastAsia="en-US"/>
    </w:rPr>
  </w:style>
  <w:style w:type="paragraph" w:customStyle="1" w:styleId="Level8">
    <w:name w:val="Level 8"/>
    <w:basedOn w:val="Normal"/>
    <w:rsid w:val="00AA7115"/>
    <w:pPr>
      <w:numPr>
        <w:ilvl w:val="7"/>
        <w:numId w:val="13"/>
      </w:numPr>
      <w:spacing w:after="240"/>
      <w:jc w:val="both"/>
    </w:pPr>
    <w:rPr>
      <w:rFonts w:eastAsia="Times New Roman"/>
      <w:szCs w:val="20"/>
      <w:lang w:eastAsia="en-US"/>
    </w:rPr>
  </w:style>
  <w:style w:type="paragraph" w:customStyle="1" w:styleId="Level9">
    <w:name w:val="Level 9"/>
    <w:basedOn w:val="Normal"/>
    <w:rsid w:val="00AA7115"/>
    <w:pPr>
      <w:numPr>
        <w:ilvl w:val="8"/>
        <w:numId w:val="13"/>
      </w:numPr>
      <w:spacing w:after="240"/>
      <w:jc w:val="both"/>
    </w:pPr>
    <w:rPr>
      <w:rFonts w:eastAsia="Times New Roman"/>
      <w:szCs w:val="20"/>
      <w:lang w:eastAsia="en-US"/>
    </w:rPr>
  </w:style>
  <w:style w:type="character" w:customStyle="1" w:styleId="FootnoteTextChar">
    <w:name w:val="Footnote Text Char"/>
    <w:link w:val="FootnoteText"/>
    <w:uiPriority w:val="99"/>
    <w:semiHidden/>
    <w:rsid w:val="00AA7115"/>
    <w:rPr>
      <w:rFonts w:ascii="Arial" w:eastAsia="STZhongsong" w:hAnsi="Arial"/>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ilvl w:val="0"/>
        <w:numId w:val="0"/>
      </w:numPr>
      <w:tabs>
        <w:tab w:val="num" w:pos="1492"/>
      </w:tabs>
      <w:ind w:left="1492" w:hanging="360"/>
    </w:pPr>
    <w:rPr>
      <w:u w:val="single"/>
    </w:rPr>
  </w:style>
  <w:style w:type="character" w:customStyle="1" w:styleId="Level4Char">
    <w:name w:val="Level 4 Char"/>
    <w:rsid w:val="00AA7115"/>
    <w:rPr>
      <w:rFonts w:ascii="Arial" w:hAnsi="Arial"/>
      <w:sz w:val="22"/>
      <w:lang w:val="en-GB" w:eastAsia="en-US" w:bidi="ar-SA"/>
    </w:rPr>
  </w:style>
  <w:style w:type="character" w:customStyle="1" w:styleId="Level3Char">
    <w:name w:val="Level 3 Char"/>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link w:val="BodyText2"/>
    <w:rsid w:val="00AA7115"/>
    <w:rPr>
      <w:rFonts w:ascii="Arial" w:eastAsia="SimSun" w:hAnsi="Arial"/>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4"/>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4"/>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4"/>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4"/>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5"/>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5"/>
      </w:numPr>
      <w:jc w:val="both"/>
    </w:pPr>
    <w:rPr>
      <w:rFonts w:eastAsia="Times New Roman"/>
      <w:szCs w:val="20"/>
      <w:lang w:eastAsia="en-US"/>
    </w:rPr>
  </w:style>
  <w:style w:type="paragraph" w:customStyle="1" w:styleId="01-Level3-BB">
    <w:name w:val="01-Level3-BB"/>
    <w:basedOn w:val="Normal"/>
    <w:next w:val="Normal"/>
    <w:rsid w:val="00AA7115"/>
    <w:pPr>
      <w:numPr>
        <w:ilvl w:val="2"/>
        <w:numId w:val="15"/>
      </w:numPr>
      <w:jc w:val="both"/>
    </w:pPr>
    <w:rPr>
      <w:rFonts w:eastAsia="Times New Roman"/>
      <w:szCs w:val="20"/>
      <w:lang w:eastAsia="en-US"/>
    </w:rPr>
  </w:style>
  <w:style w:type="paragraph" w:customStyle="1" w:styleId="01-Level4-BB">
    <w:name w:val="01-Level4-BB"/>
    <w:basedOn w:val="Normal"/>
    <w:next w:val="Normal"/>
    <w:rsid w:val="00AA7115"/>
    <w:pPr>
      <w:numPr>
        <w:ilvl w:val="3"/>
        <w:numId w:val="15"/>
      </w:numPr>
      <w:jc w:val="both"/>
    </w:pPr>
    <w:rPr>
      <w:rFonts w:eastAsia="Times New Roman"/>
      <w:szCs w:val="20"/>
      <w:lang w:eastAsia="en-US"/>
    </w:rPr>
  </w:style>
  <w:style w:type="paragraph" w:customStyle="1" w:styleId="01-Level5-BB">
    <w:name w:val="01-Level5-BB"/>
    <w:basedOn w:val="Normal"/>
    <w:next w:val="Normal"/>
    <w:rsid w:val="00AA7115"/>
    <w:pPr>
      <w:numPr>
        <w:ilvl w:val="4"/>
        <w:numId w:val="15"/>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6"/>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7"/>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19"/>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19"/>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19"/>
      </w:numPr>
      <w:spacing w:after="60"/>
      <w:jc w:val="both"/>
    </w:pPr>
    <w:rPr>
      <w:rFonts w:ascii="Arial Bold" w:eastAsia="Times New Roman" w:hAnsi="Arial Bold"/>
      <w:b/>
      <w:color w:val="0000FF"/>
      <w:sz w:val="24"/>
      <w:lang w:eastAsia="en-GB"/>
    </w:rPr>
  </w:style>
  <w:style w:type="character" w:customStyle="1" w:styleId="PQQbulletChar">
    <w:name w:val="PQQ bullet Char"/>
    <w:link w:val="PQQbullet"/>
    <w:locked/>
    <w:rsid w:val="00AA7115"/>
    <w:rPr>
      <w:rFonts w:ascii="Arial" w:hAnsi="Arial"/>
      <w:sz w:val="22"/>
      <w:szCs w:val="22"/>
      <w:lang w:eastAsia="zh-CN"/>
    </w:rPr>
  </w:style>
  <w:style w:type="paragraph" w:customStyle="1" w:styleId="PQQbullet">
    <w:name w:val="PQQ bullet"/>
    <w:basedOn w:val="Normal"/>
    <w:link w:val="PQQbulletChar"/>
    <w:rsid w:val="00AA7115"/>
    <w:pPr>
      <w:numPr>
        <w:numId w:val="18"/>
      </w:numPr>
      <w:jc w:val="both"/>
    </w:pPr>
    <w:rPr>
      <w:rFonts w:eastAsia="Times New Roman"/>
      <w:szCs w:val="22"/>
    </w:rPr>
  </w:style>
  <w:style w:type="character" w:customStyle="1" w:styleId="IndentAChar">
    <w:name w:val="Indent A Char"/>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link w:val="HouseStyleBase"/>
    <w:rsid w:val="00861D08"/>
    <w:rPr>
      <w:rFonts w:ascii="Arial" w:eastAsia="STZhongsong" w:hAnsi="Arial"/>
      <w:sz w:val="22"/>
      <w:lang w:val="en-GB" w:eastAsia="zh-CN" w:bidi="ar-SA"/>
    </w:rPr>
  </w:style>
  <w:style w:type="character" w:customStyle="1" w:styleId="CharChar2">
    <w:name w:val="Char Char2"/>
    <w:rsid w:val="00861D08"/>
    <w:rPr>
      <w:rFonts w:ascii="Arial" w:hAnsi="Arial"/>
      <w:sz w:val="22"/>
      <w:szCs w:val="24"/>
      <w:lang w:eastAsia="en-US"/>
    </w:rPr>
  </w:style>
  <w:style w:type="paragraph" w:customStyle="1" w:styleId="StyleBodyTextIndent2Linespacingsingle">
    <w:name w:val="Style Body Text Indent 2 + Line spacing:  single"/>
    <w:basedOn w:val="BodyTextIndent2"/>
    <w:rsid w:val="00E35542"/>
    <w:pPr>
      <w:numPr>
        <w:ilvl w:val="0"/>
        <w:numId w:val="0"/>
      </w:numPr>
      <w:overflowPunct w:val="0"/>
      <w:autoSpaceDE w:val="0"/>
      <w:autoSpaceDN w:val="0"/>
      <w:ind w:left="1440"/>
      <w:textAlignment w:val="baseline"/>
    </w:pPr>
    <w:rPr>
      <w:rFonts w:eastAsia="Times New Roman"/>
      <w:lang w:eastAsia="en-US"/>
    </w:rPr>
  </w:style>
  <w:style w:type="paragraph" w:customStyle="1" w:styleId="Para">
    <w:name w:val="Para"/>
    <w:autoRedefine/>
    <w:rsid w:val="00952CF9"/>
    <w:pPr>
      <w:spacing w:after="240"/>
      <w:ind w:left="720" w:hanging="720"/>
      <w:jc w:val="both"/>
    </w:pPr>
    <w:rPr>
      <w:rFonts w:ascii="Arial" w:hAnsi="Arial" w:cs="Arial"/>
      <w:bCs/>
      <w:sz w:val="22"/>
      <w:szCs w:val="24"/>
      <w:lang w:val="en-US" w:eastAsia="en-US"/>
    </w:rPr>
  </w:style>
  <w:style w:type="paragraph" w:customStyle="1" w:styleId="B1">
    <w:name w:val="B1"/>
    <w:basedOn w:val="Normal"/>
    <w:rsid w:val="00952CF9"/>
    <w:pPr>
      <w:keepNext/>
      <w:numPr>
        <w:numId w:val="21"/>
      </w:numPr>
      <w:spacing w:before="360" w:after="240"/>
      <w:jc w:val="both"/>
      <w:outlineLvl w:val="0"/>
    </w:pPr>
    <w:rPr>
      <w:rFonts w:ascii="Palatino Linotype" w:eastAsia="Times New Roman" w:hAnsi="Palatino Linotype"/>
      <w:b/>
      <w:smallCaps/>
      <w:lang w:eastAsia="en-US"/>
    </w:rPr>
  </w:style>
  <w:style w:type="paragraph" w:customStyle="1" w:styleId="B2">
    <w:name w:val="B2"/>
    <w:basedOn w:val="B1"/>
    <w:rsid w:val="00952CF9"/>
    <w:pPr>
      <w:keepNext w:val="0"/>
      <w:numPr>
        <w:ilvl w:val="1"/>
      </w:numPr>
      <w:tabs>
        <w:tab w:val="clear" w:pos="576"/>
        <w:tab w:val="num" w:pos="1440"/>
      </w:tabs>
      <w:spacing w:before="120" w:after="120"/>
      <w:ind w:left="1440" w:hanging="360"/>
      <w:outlineLvl w:val="1"/>
    </w:pPr>
    <w:rPr>
      <w:b w:val="0"/>
      <w:smallCaps w:val="0"/>
    </w:rPr>
  </w:style>
  <w:style w:type="paragraph" w:customStyle="1" w:styleId="B3">
    <w:name w:val="B3"/>
    <w:basedOn w:val="B2"/>
    <w:rsid w:val="00952CF9"/>
    <w:pPr>
      <w:numPr>
        <w:ilvl w:val="2"/>
      </w:numPr>
      <w:tabs>
        <w:tab w:val="clear" w:pos="1296"/>
        <w:tab w:val="num" w:pos="2160"/>
      </w:tabs>
      <w:ind w:left="2160" w:hanging="180"/>
      <w:outlineLvl w:val="2"/>
    </w:pPr>
  </w:style>
  <w:style w:type="paragraph" w:customStyle="1" w:styleId="B4">
    <w:name w:val="B4"/>
    <w:basedOn w:val="B3"/>
    <w:rsid w:val="00952CF9"/>
    <w:pPr>
      <w:numPr>
        <w:ilvl w:val="3"/>
      </w:numPr>
      <w:tabs>
        <w:tab w:val="clear" w:pos="2160"/>
        <w:tab w:val="num" w:pos="2880"/>
      </w:tabs>
      <w:ind w:left="2880" w:hanging="360"/>
      <w:outlineLvl w:val="3"/>
    </w:pPr>
  </w:style>
  <w:style w:type="paragraph" w:customStyle="1" w:styleId="B5">
    <w:name w:val="B5"/>
    <w:basedOn w:val="B4"/>
    <w:rsid w:val="00952CF9"/>
    <w:pPr>
      <w:numPr>
        <w:ilvl w:val="4"/>
      </w:numPr>
      <w:tabs>
        <w:tab w:val="clear" w:pos="2592"/>
        <w:tab w:val="num" w:pos="3600"/>
      </w:tabs>
      <w:ind w:left="3600" w:hanging="360"/>
      <w:outlineLvl w:val="4"/>
    </w:pPr>
  </w:style>
  <w:style w:type="paragraph" w:customStyle="1" w:styleId="HotDocsNormal">
    <w:name w:val="HotDocs Normal"/>
    <w:rsid w:val="00952CF9"/>
    <w:pPr>
      <w:jc w:val="both"/>
    </w:pPr>
    <w:rPr>
      <w:sz w:val="24"/>
      <w:lang w:eastAsia="en-US"/>
    </w:rPr>
  </w:style>
  <w:style w:type="character" w:customStyle="1" w:styleId="Level2asHeadingtext">
    <w:name w:val="Level 2 as Heading (text)"/>
    <w:rsid w:val="00952CF9"/>
    <w:rPr>
      <w:b/>
    </w:rPr>
  </w:style>
  <w:style w:type="paragraph" w:customStyle="1" w:styleId="A1">
    <w:name w:val="A1"/>
    <w:basedOn w:val="Normal"/>
    <w:rsid w:val="00952CF9"/>
    <w:pPr>
      <w:numPr>
        <w:numId w:val="25"/>
      </w:numPr>
      <w:spacing w:before="120" w:after="120"/>
      <w:jc w:val="both"/>
      <w:outlineLvl w:val="0"/>
    </w:pPr>
    <w:rPr>
      <w:rFonts w:eastAsia="Times New Roman"/>
      <w:b/>
      <w:caps/>
      <w:sz w:val="24"/>
      <w:szCs w:val="20"/>
      <w:u w:val="single"/>
      <w:lang w:eastAsia="en-US"/>
    </w:rPr>
  </w:style>
  <w:style w:type="paragraph" w:customStyle="1" w:styleId="A2">
    <w:name w:val="A2"/>
    <w:basedOn w:val="Normal"/>
    <w:rsid w:val="00952CF9"/>
    <w:pPr>
      <w:spacing w:before="120" w:after="120"/>
      <w:jc w:val="both"/>
      <w:outlineLvl w:val="1"/>
    </w:pPr>
    <w:rPr>
      <w:rFonts w:eastAsia="Times New Roman"/>
      <w:sz w:val="24"/>
      <w:szCs w:val="20"/>
      <w:lang w:eastAsia="en-US"/>
    </w:rPr>
  </w:style>
  <w:style w:type="paragraph" w:customStyle="1" w:styleId="A3">
    <w:name w:val="A3"/>
    <w:basedOn w:val="Normal"/>
    <w:rsid w:val="00952CF9"/>
    <w:pPr>
      <w:spacing w:before="120" w:after="120"/>
      <w:jc w:val="both"/>
      <w:outlineLvl w:val="2"/>
    </w:pPr>
    <w:rPr>
      <w:rFonts w:eastAsia="Times New Roman"/>
      <w:sz w:val="24"/>
      <w:szCs w:val="20"/>
      <w:lang w:eastAsia="en-US"/>
    </w:rPr>
  </w:style>
  <w:style w:type="paragraph" w:customStyle="1" w:styleId="A4">
    <w:name w:val="A4"/>
    <w:basedOn w:val="Normal"/>
    <w:rsid w:val="00952CF9"/>
    <w:pPr>
      <w:numPr>
        <w:ilvl w:val="3"/>
        <w:numId w:val="25"/>
      </w:numPr>
      <w:spacing w:before="120" w:after="120"/>
      <w:jc w:val="both"/>
      <w:outlineLvl w:val="3"/>
    </w:pPr>
    <w:rPr>
      <w:rFonts w:eastAsia="Times New Roman"/>
      <w:sz w:val="24"/>
      <w:szCs w:val="20"/>
      <w:lang w:eastAsia="en-US"/>
    </w:rPr>
  </w:style>
  <w:style w:type="paragraph" w:customStyle="1" w:styleId="A5">
    <w:name w:val="A5"/>
    <w:basedOn w:val="Normal"/>
    <w:rsid w:val="00952CF9"/>
    <w:pPr>
      <w:numPr>
        <w:ilvl w:val="4"/>
        <w:numId w:val="25"/>
      </w:numPr>
      <w:spacing w:before="120" w:after="120"/>
      <w:jc w:val="both"/>
      <w:outlineLvl w:val="4"/>
    </w:pPr>
    <w:rPr>
      <w:rFonts w:eastAsia="Times New Roman"/>
      <w:sz w:val="24"/>
      <w:szCs w:val="20"/>
      <w:lang w:eastAsia="en-US"/>
    </w:rPr>
  </w:style>
  <w:style w:type="paragraph" w:customStyle="1" w:styleId="StyleB2Arial11ptJustified">
    <w:name w:val="Style B2 + Arial 11 pt Justified"/>
    <w:basedOn w:val="B2"/>
    <w:rsid w:val="00952CF9"/>
    <w:pPr>
      <w:numPr>
        <w:ilvl w:val="0"/>
        <w:numId w:val="0"/>
      </w:numPr>
      <w:tabs>
        <w:tab w:val="num" w:pos="720"/>
      </w:tabs>
      <w:overflowPunct w:val="0"/>
      <w:autoSpaceDE w:val="0"/>
      <w:autoSpaceDN w:val="0"/>
      <w:spacing w:before="0" w:after="0"/>
      <w:ind w:left="720" w:hanging="720"/>
      <w:outlineLvl w:val="9"/>
    </w:pPr>
    <w:rPr>
      <w:rFonts w:ascii="Arial" w:hAnsi="Arial"/>
      <w:szCs w:val="20"/>
      <w:lang w:val="en-US"/>
    </w:rPr>
  </w:style>
  <w:style w:type="paragraph" w:customStyle="1" w:styleId="StyleB3Arial11ptJustified">
    <w:name w:val="Style B3 + Arial 11 pt Justified"/>
    <w:basedOn w:val="B3"/>
    <w:rsid w:val="00952CF9"/>
    <w:pPr>
      <w:numPr>
        <w:ilvl w:val="0"/>
        <w:numId w:val="0"/>
      </w:numPr>
      <w:tabs>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952CF9"/>
    <w:pPr>
      <w:overflowPunct w:val="0"/>
      <w:autoSpaceDE w:val="0"/>
      <w:autoSpaceDN w:val="0"/>
      <w:spacing w:after="240" w:line="360" w:lineRule="auto"/>
      <w:jc w:val="both"/>
    </w:pPr>
    <w:rPr>
      <w:rFonts w:ascii="Times New Roman" w:eastAsia="Times New Roman" w:hAnsi="Times New Roman"/>
      <w:szCs w:val="22"/>
      <w:lang w:val="en-US" w:eastAsia="en-US"/>
    </w:rPr>
  </w:style>
  <w:style w:type="paragraph" w:customStyle="1" w:styleId="style20">
    <w:name w:val="style2"/>
    <w:basedOn w:val="Normal"/>
    <w:rsid w:val="00952CF9"/>
    <w:pPr>
      <w:jc w:val="both"/>
    </w:pPr>
    <w:rPr>
      <w:rFonts w:ascii="Times New Roman" w:eastAsia="Times New Roman" w:hAnsi="Times New Roman"/>
      <w:sz w:val="24"/>
      <w:lang w:val="en-US" w:eastAsia="en-US"/>
    </w:rPr>
  </w:style>
  <w:style w:type="paragraph" w:customStyle="1" w:styleId="BBLegal2">
    <w:name w:val="B&amp;B Legal 2"/>
    <w:basedOn w:val="Normal"/>
    <w:rsid w:val="00952CF9"/>
    <w:pPr>
      <w:widowControl w:val="0"/>
      <w:tabs>
        <w:tab w:val="num" w:pos="360"/>
      </w:tabs>
      <w:snapToGrid w:val="0"/>
      <w:outlineLvl w:val="1"/>
    </w:pPr>
    <w:rPr>
      <w:rFonts w:ascii="Times New Roman" w:eastAsia="Times New Roman" w:hAnsi="Times New Roman"/>
      <w:sz w:val="24"/>
      <w:szCs w:val="20"/>
      <w:lang w:val="en-US" w:eastAsia="en-US"/>
    </w:rPr>
  </w:style>
  <w:style w:type="paragraph" w:customStyle="1" w:styleId="BulletCDdotleader">
    <w:name w:val="Bullet CD+dot leader"/>
    <w:rsid w:val="00952CF9"/>
    <w:pPr>
      <w:pBdr>
        <w:top w:val="nil"/>
        <w:left w:val="nil"/>
        <w:bottom w:val="nil"/>
        <w:right w:val="nil"/>
        <w:between w:val="nil"/>
        <w:bar w:val="nil"/>
      </w:pBdr>
      <w:tabs>
        <w:tab w:val="left" w:pos="284"/>
        <w:tab w:val="left" w:pos="360"/>
        <w:tab w:val="right" w:leader="dot" w:pos="7371"/>
      </w:tabs>
      <w:spacing w:line="360" w:lineRule="auto"/>
      <w:ind w:left="284" w:hanging="284"/>
      <w:jc w:val="both"/>
    </w:pPr>
    <w:rPr>
      <w:rFonts w:ascii="Arial" w:eastAsia="Arial" w:hAnsi="Arial" w:cs="Arial"/>
      <w:color w:val="000000"/>
      <w:sz w:val="22"/>
      <w:szCs w:val="22"/>
      <w:u w:color="000000"/>
      <w:bdr w:val="nil"/>
      <w:lang w:val="en-US"/>
    </w:rPr>
  </w:style>
  <w:style w:type="paragraph" w:customStyle="1" w:styleId="Heading2-NotBoldNotUnderlined">
    <w:name w:val="Heading 2 - Not Bold Not Underlined"/>
    <w:basedOn w:val="Heading2"/>
    <w:uiPriority w:val="3"/>
    <w:qFormat/>
    <w:rsid w:val="00952CF9"/>
    <w:pPr>
      <w:numPr>
        <w:numId w:val="0"/>
      </w:numPr>
      <w:adjustRightInd/>
      <w:spacing w:after="200"/>
      <w:ind w:left="1582" w:hanging="720"/>
    </w:pPr>
    <w:rPr>
      <w:rFonts w:eastAsia="Calibri" w:cs="Arial"/>
      <w:sz w:val="20"/>
      <w:lang w:eastAsia="en-US"/>
    </w:rPr>
  </w:style>
  <w:style w:type="paragraph" w:customStyle="1" w:styleId="Body2">
    <w:name w:val="Body2"/>
    <w:basedOn w:val="Normal"/>
    <w:rsid w:val="00952CF9"/>
    <w:pPr>
      <w:spacing w:after="240" w:line="360" w:lineRule="auto"/>
      <w:ind w:left="709"/>
      <w:jc w:val="both"/>
    </w:pPr>
    <w:rPr>
      <w:rFonts w:ascii="Times New Roman" w:eastAsia="Times New Roman" w:hAnsi="Times New Roman"/>
      <w:sz w:val="24"/>
      <w:lang w:eastAsia="en-US"/>
    </w:rPr>
  </w:style>
  <w:style w:type="character" w:customStyle="1" w:styleId="BodyText3Char">
    <w:name w:val="Body Text 3 Char"/>
    <w:link w:val="BodyText3"/>
    <w:rsid w:val="00952CF9"/>
    <w:rPr>
      <w:rFonts w:ascii="Arial" w:eastAsia="SimSun" w:hAnsi="Arial"/>
      <w:sz w:val="16"/>
      <w:szCs w:val="16"/>
      <w:lang w:eastAsia="zh-CN"/>
    </w:rPr>
  </w:style>
  <w:style w:type="paragraph" w:customStyle="1" w:styleId="GPSL1ScheduleHeadingindent">
    <w:name w:val="GPS L1 Schedule Heading indent"/>
    <w:basedOn w:val="GPSL1SCHEDULEHeading"/>
    <w:link w:val="GPSL1ScheduleHeadingindentChar"/>
    <w:qFormat/>
    <w:rsid w:val="00952CF9"/>
    <w:pPr>
      <w:ind w:firstLine="0"/>
    </w:pPr>
  </w:style>
  <w:style w:type="character" w:customStyle="1" w:styleId="GPSL1ScheduleHeadingindentChar">
    <w:name w:val="GPS L1 Schedule Heading indent Char"/>
    <w:link w:val="GPSL1ScheduleHeadingindent"/>
    <w:rsid w:val="00952CF9"/>
    <w:rPr>
      <w:rFonts w:ascii="Arial Bold" w:eastAsia="STZhongsong" w:hAnsi="Arial Bold" w:cs="Arial"/>
      <w:b/>
      <w:caps/>
      <w:sz w:val="22"/>
      <w:szCs w:val="22"/>
      <w:lang w:eastAsia="zh-CN"/>
    </w:rPr>
  </w:style>
  <w:style w:type="paragraph" w:customStyle="1" w:styleId="GPSmacrorestart">
    <w:name w:val="GPS macro restart"/>
    <w:basedOn w:val="Normal"/>
    <w:qFormat/>
    <w:rsid w:val="00952CF9"/>
    <w:pPr>
      <w:overflowPunct w:val="0"/>
      <w:autoSpaceDE w:val="0"/>
      <w:autoSpaceDN w:val="0"/>
      <w:adjustRightInd w:val="0"/>
      <w:jc w:val="both"/>
      <w:textAlignment w:val="baseline"/>
    </w:pPr>
    <w:rPr>
      <w:rFonts w:eastAsia="Times New Roman" w:cs="Arial"/>
      <w:color w:val="FFFFFF"/>
      <w:sz w:val="16"/>
      <w:szCs w:val="16"/>
      <w:lang w:eastAsia="en-US"/>
    </w:rPr>
  </w:style>
  <w:style w:type="paragraph" w:customStyle="1" w:styleId="GPSL2numberedclause">
    <w:name w:val="GPS L2 numbered clause"/>
    <w:basedOn w:val="Normal"/>
    <w:link w:val="GPSL2numberedclauseChar1"/>
    <w:qFormat/>
    <w:rsid w:val="00952CF9"/>
    <w:pPr>
      <w:tabs>
        <w:tab w:val="num" w:pos="0"/>
        <w:tab w:val="left" w:pos="1418"/>
      </w:tabs>
      <w:adjustRightInd w:val="0"/>
      <w:spacing w:before="120" w:after="120"/>
      <w:ind w:left="1418" w:hanging="709"/>
      <w:jc w:val="both"/>
    </w:pPr>
    <w:rPr>
      <w:rFonts w:eastAsia="Times New Roman"/>
      <w:szCs w:val="22"/>
    </w:rPr>
  </w:style>
  <w:style w:type="paragraph" w:customStyle="1" w:styleId="GPSL3numberedclause">
    <w:name w:val="GPS L3 numbered clause"/>
    <w:basedOn w:val="GPSL2numberedclause"/>
    <w:link w:val="GPSL3numberedclauseChar"/>
    <w:qFormat/>
    <w:rsid w:val="00952CF9"/>
    <w:pPr>
      <w:tabs>
        <w:tab w:val="clear" w:pos="0"/>
        <w:tab w:val="clear" w:pos="1418"/>
        <w:tab w:val="left" w:pos="2127"/>
      </w:tabs>
      <w:ind w:left="2127" w:hanging="720"/>
    </w:pPr>
  </w:style>
  <w:style w:type="paragraph" w:customStyle="1" w:styleId="GPSL4numberedclause">
    <w:name w:val="GPS L4 numbered clause"/>
    <w:basedOn w:val="GPSL3numberedclause"/>
    <w:link w:val="GPSL4numberedclauseChar"/>
    <w:qFormat/>
    <w:rsid w:val="00952CF9"/>
    <w:pPr>
      <w:numPr>
        <w:ilvl w:val="3"/>
        <w:numId w:val="27"/>
      </w:numPr>
      <w:tabs>
        <w:tab w:val="clear" w:pos="2127"/>
        <w:tab w:val="left" w:pos="2977"/>
      </w:tabs>
    </w:pPr>
  </w:style>
  <w:style w:type="character" w:customStyle="1" w:styleId="GPSL2numberedclauseChar1">
    <w:name w:val="GPS L2 numbered clause Char1"/>
    <w:link w:val="GPSL2numberedclause"/>
    <w:rsid w:val="00952CF9"/>
    <w:rPr>
      <w:rFonts w:ascii="Arial" w:hAnsi="Arial" w:cs="Arial"/>
      <w:sz w:val="22"/>
      <w:szCs w:val="22"/>
      <w:lang w:eastAsia="zh-CN"/>
    </w:rPr>
  </w:style>
  <w:style w:type="character" w:customStyle="1" w:styleId="GPSL3numberedclauseChar">
    <w:name w:val="GPS L3 numbered clause Char"/>
    <w:link w:val="GPSL3numberedclause"/>
    <w:rsid w:val="00952CF9"/>
    <w:rPr>
      <w:rFonts w:ascii="Arial" w:hAnsi="Arial" w:cs="Arial"/>
      <w:sz w:val="22"/>
      <w:szCs w:val="22"/>
      <w:lang w:eastAsia="zh-CN"/>
    </w:rPr>
  </w:style>
  <w:style w:type="character" w:customStyle="1" w:styleId="GPSL4numberedclauseChar">
    <w:name w:val="GPS L4 numbered clause Char"/>
    <w:link w:val="GPSL4numberedclause"/>
    <w:rsid w:val="00952CF9"/>
    <w:rPr>
      <w:rFonts w:ascii="Arial" w:hAnsi="Arial"/>
      <w:sz w:val="22"/>
      <w:szCs w:val="22"/>
      <w:lang w:eastAsia="zh-CN"/>
    </w:rPr>
  </w:style>
  <w:style w:type="paragraph" w:customStyle="1" w:styleId="GPSL5numberedclause">
    <w:name w:val="GPS L5 numbered clause"/>
    <w:basedOn w:val="GPSL4numberedclause"/>
    <w:link w:val="GPSL5numberedclauseChar"/>
    <w:qFormat/>
    <w:rsid w:val="00952CF9"/>
    <w:pPr>
      <w:numPr>
        <w:ilvl w:val="0"/>
        <w:numId w:val="29"/>
      </w:numPr>
      <w:tabs>
        <w:tab w:val="left" w:pos="3119"/>
      </w:tabs>
    </w:pPr>
  </w:style>
  <w:style w:type="character" w:customStyle="1" w:styleId="GPSL5numberedclauseChar">
    <w:name w:val="GPS L5 numbered clause Char"/>
    <w:link w:val="GPSL5numberedclause"/>
    <w:rsid w:val="00952CF9"/>
    <w:rPr>
      <w:rFonts w:ascii="Arial" w:hAnsi="Arial"/>
      <w:sz w:val="22"/>
      <w:szCs w:val="22"/>
      <w:lang w:eastAsia="zh-CN"/>
    </w:rPr>
  </w:style>
  <w:style w:type="paragraph" w:customStyle="1" w:styleId="GPSL2Indent">
    <w:name w:val="GPS L2 Indent"/>
    <w:basedOn w:val="GPSL2numberedclause"/>
    <w:link w:val="GPSL2IndentChar"/>
    <w:qFormat/>
    <w:rsid w:val="00952CF9"/>
    <w:pPr>
      <w:tabs>
        <w:tab w:val="clear" w:pos="0"/>
      </w:tabs>
      <w:ind w:firstLine="0"/>
    </w:pPr>
  </w:style>
  <w:style w:type="character" w:customStyle="1" w:styleId="GPSL2IndentChar">
    <w:name w:val="GPS L2 Indent Char"/>
    <w:link w:val="GPSL2Indent"/>
    <w:rsid w:val="00952CF9"/>
    <w:rPr>
      <w:rFonts w:ascii="Arial" w:hAnsi="Arial" w:cs="Arial"/>
      <w:sz w:val="22"/>
      <w:szCs w:val="22"/>
      <w:lang w:eastAsia="zh-CN"/>
    </w:rPr>
  </w:style>
  <w:style w:type="paragraph" w:customStyle="1" w:styleId="GPSDefinitionTerm">
    <w:name w:val="GPS Definition Term"/>
    <w:basedOn w:val="Normal"/>
    <w:qFormat/>
    <w:rsid w:val="00952CF9"/>
    <w:pPr>
      <w:overflowPunct w:val="0"/>
      <w:autoSpaceDE w:val="0"/>
      <w:autoSpaceDN w:val="0"/>
      <w:adjustRightInd w:val="0"/>
      <w:spacing w:after="120"/>
      <w:ind w:left="-108"/>
      <w:textAlignment w:val="baseline"/>
    </w:pPr>
    <w:rPr>
      <w:rFonts w:eastAsia="Times New Roman" w:cs="Arial"/>
      <w:b/>
      <w:szCs w:val="22"/>
      <w:lang w:eastAsia="en-US"/>
    </w:rPr>
  </w:style>
  <w:style w:type="paragraph" w:customStyle="1" w:styleId="GPsDefinition">
    <w:name w:val="GPs Definition"/>
    <w:basedOn w:val="Normal"/>
    <w:qFormat/>
    <w:rsid w:val="00952CF9"/>
    <w:pPr>
      <w:numPr>
        <w:numId w:val="28"/>
      </w:numPr>
      <w:tabs>
        <w:tab w:val="left" w:pos="-9"/>
      </w:tabs>
      <w:overflowPunct w:val="0"/>
      <w:autoSpaceDE w:val="0"/>
      <w:autoSpaceDN w:val="0"/>
      <w:adjustRightInd w:val="0"/>
      <w:spacing w:after="120"/>
      <w:jc w:val="both"/>
      <w:textAlignment w:val="baseline"/>
    </w:pPr>
    <w:rPr>
      <w:rFonts w:eastAsia="Times New Roman" w:cs="Arial"/>
      <w:szCs w:val="22"/>
      <w:lang w:eastAsia="en-US"/>
    </w:rPr>
  </w:style>
  <w:style w:type="paragraph" w:customStyle="1" w:styleId="GPSDefinitionL2">
    <w:name w:val="GPS Definition L2"/>
    <w:basedOn w:val="GPsDefinition"/>
    <w:link w:val="GPSDefinitionL2Char"/>
    <w:qFormat/>
    <w:rsid w:val="00952CF9"/>
    <w:pPr>
      <w:numPr>
        <w:ilvl w:val="1"/>
      </w:numPr>
      <w:tabs>
        <w:tab w:val="clear" w:pos="-9"/>
        <w:tab w:val="left" w:pos="144"/>
      </w:tabs>
      <w:ind w:hanging="545"/>
    </w:pPr>
    <w:rPr>
      <w:rFonts w:cs="Times New Roman"/>
    </w:rPr>
  </w:style>
  <w:style w:type="character" w:customStyle="1" w:styleId="GPSDefinitionL2Char">
    <w:name w:val="GPS Definition L2 Char"/>
    <w:link w:val="GPSDefinitionL2"/>
    <w:rsid w:val="00952CF9"/>
    <w:rPr>
      <w:rFonts w:ascii="Arial" w:hAnsi="Arial"/>
      <w:sz w:val="22"/>
      <w:szCs w:val="22"/>
      <w:lang w:eastAsia="en-US"/>
    </w:rPr>
  </w:style>
  <w:style w:type="paragraph" w:customStyle="1" w:styleId="GPSDefinitionL3">
    <w:name w:val="GPS Definition L3"/>
    <w:basedOn w:val="GPSDefinitionL2"/>
    <w:qFormat/>
    <w:rsid w:val="00952CF9"/>
    <w:pPr>
      <w:numPr>
        <w:ilvl w:val="2"/>
      </w:numPr>
      <w:tabs>
        <w:tab w:val="num" w:pos="360"/>
        <w:tab w:val="num" w:pos="1296"/>
        <w:tab w:val="num" w:pos="2160"/>
      </w:tabs>
      <w:ind w:left="1224" w:hanging="504"/>
    </w:pPr>
  </w:style>
  <w:style w:type="paragraph" w:customStyle="1" w:styleId="GPSDefinitionL4">
    <w:name w:val="GPS Definition L4"/>
    <w:basedOn w:val="GPSDefinitionL3"/>
    <w:qFormat/>
    <w:rsid w:val="00952CF9"/>
    <w:pPr>
      <w:numPr>
        <w:ilvl w:val="3"/>
      </w:numPr>
      <w:tabs>
        <w:tab w:val="num" w:pos="360"/>
        <w:tab w:val="num" w:pos="1296"/>
        <w:tab w:val="num" w:pos="2880"/>
      </w:tabs>
      <w:ind w:left="1728" w:hanging="648"/>
    </w:pPr>
  </w:style>
  <w:style w:type="paragraph" w:customStyle="1" w:styleId="GPSSchAnnexname">
    <w:name w:val="GPS Sch Annex name"/>
    <w:basedOn w:val="Normal"/>
    <w:link w:val="GPSSchAnnexnameChar"/>
    <w:qFormat/>
    <w:rsid w:val="00952CF9"/>
    <w:pPr>
      <w:keepNext/>
      <w:adjustRightInd w:val="0"/>
      <w:spacing w:after="240"/>
      <w:jc w:val="center"/>
      <w:outlineLvl w:val="1"/>
    </w:pPr>
    <w:rPr>
      <w:rFonts w:ascii="Arial Bold" w:eastAsia="STZhongsong" w:hAnsi="Arial Bold"/>
      <w:b/>
      <w:caps/>
      <w:szCs w:val="22"/>
    </w:rPr>
  </w:style>
  <w:style w:type="paragraph" w:customStyle="1" w:styleId="GPSL1SCHEDULEHeading">
    <w:name w:val="GPS L1 SCHEDULE Heading"/>
    <w:basedOn w:val="Normal"/>
    <w:link w:val="GPSL1SCHEDULEHeadingChar"/>
    <w:qFormat/>
    <w:rsid w:val="00952CF9"/>
    <w:pPr>
      <w:tabs>
        <w:tab w:val="left" w:pos="709"/>
      </w:tabs>
      <w:adjustRightInd w:val="0"/>
      <w:spacing w:before="120" w:after="240"/>
      <w:ind w:left="720" w:hanging="360"/>
      <w:jc w:val="both"/>
    </w:pPr>
    <w:rPr>
      <w:rFonts w:ascii="Arial Bold" w:eastAsia="STZhongsong" w:hAnsi="Arial Bold"/>
      <w:b/>
      <w:caps/>
      <w:szCs w:val="22"/>
    </w:rPr>
  </w:style>
  <w:style w:type="character" w:customStyle="1" w:styleId="GPSSchAnnexnameChar">
    <w:name w:val="GPS Sch Annex name Char"/>
    <w:link w:val="GPSSchAnnexname"/>
    <w:rsid w:val="00952CF9"/>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952CF9"/>
    <w:pPr>
      <w:outlineLvl w:val="9"/>
    </w:pPr>
  </w:style>
  <w:style w:type="character" w:customStyle="1" w:styleId="GPSL1SCHEDULEHeadingChar">
    <w:name w:val="GPS L1 SCHEDULE Heading Char"/>
    <w:link w:val="GPSL1SCHEDULEHeading"/>
    <w:rsid w:val="00952CF9"/>
    <w:rPr>
      <w:rFonts w:ascii="Arial Bold" w:eastAsia="STZhongsong" w:hAnsi="Arial Bold" w:cs="Arial"/>
      <w:b/>
      <w:caps/>
      <w:sz w:val="22"/>
      <w:szCs w:val="22"/>
      <w:lang w:eastAsia="zh-CN"/>
    </w:rPr>
  </w:style>
  <w:style w:type="paragraph" w:customStyle="1" w:styleId="GPSL4indent">
    <w:name w:val="GPS L4 indent"/>
    <w:basedOn w:val="GPSL5numberedclause"/>
    <w:link w:val="GPSL4indentChar"/>
    <w:qFormat/>
    <w:rsid w:val="00952CF9"/>
  </w:style>
  <w:style w:type="character" w:customStyle="1" w:styleId="GPSSchPartChar">
    <w:name w:val="GPS Sch Part Char"/>
    <w:link w:val="GPSSchPart"/>
    <w:rsid w:val="00952CF9"/>
    <w:rPr>
      <w:rFonts w:ascii="Arial Bold" w:eastAsia="STZhongsong" w:hAnsi="Arial Bold"/>
      <w:b/>
      <w:caps/>
      <w:sz w:val="22"/>
      <w:szCs w:val="22"/>
      <w:lang w:eastAsia="zh-CN"/>
    </w:rPr>
  </w:style>
  <w:style w:type="character" w:customStyle="1" w:styleId="GPSL4indentChar">
    <w:name w:val="GPS L4 indent Char"/>
    <w:link w:val="GPSL4indent"/>
    <w:rsid w:val="00952CF9"/>
    <w:rPr>
      <w:rFonts w:ascii="Arial" w:hAnsi="Arial"/>
      <w:sz w:val="22"/>
      <w:szCs w:val="22"/>
      <w:lang w:eastAsia="zh-CN"/>
    </w:rPr>
  </w:style>
  <w:style w:type="paragraph" w:customStyle="1" w:styleId="GPSL5indent">
    <w:name w:val="GPS L5 indent"/>
    <w:basedOn w:val="GPSL5numberedclause"/>
    <w:qFormat/>
    <w:rsid w:val="00952CF9"/>
    <w:pPr>
      <w:numPr>
        <w:numId w:val="0"/>
      </w:numPr>
      <w:ind w:left="3414"/>
    </w:pPr>
  </w:style>
  <w:style w:type="paragraph" w:customStyle="1" w:styleId="ssPara2">
    <w:name w:val="ssPara2"/>
    <w:basedOn w:val="Normal"/>
    <w:rsid w:val="00952CF9"/>
    <w:pPr>
      <w:spacing w:after="260"/>
      <w:ind w:left="709"/>
      <w:jc w:val="both"/>
    </w:pPr>
    <w:rPr>
      <w:szCs w:val="22"/>
    </w:rPr>
  </w:style>
  <w:style w:type="table" w:styleId="MediumShading1-Accent4">
    <w:name w:val="Medium Shading 1 Accent 4"/>
    <w:basedOn w:val="TableNormal"/>
    <w:uiPriority w:val="63"/>
    <w:rsid w:val="00952CF9"/>
    <w:rPr>
      <w:rFonts w:ascii="Calibri" w:eastAsia="Calibri" w:hAnsi="Calibri"/>
      <w:sz w:val="22"/>
      <w:szCs w:val="22"/>
      <w:lang w:eastAsia="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PlaceholderText">
    <w:name w:val="Placeholder Text"/>
    <w:uiPriority w:val="99"/>
    <w:semiHidden/>
    <w:rsid w:val="00952CF9"/>
    <w:rPr>
      <w:color w:val="808080"/>
    </w:rPr>
  </w:style>
  <w:style w:type="paragraph" w:customStyle="1" w:styleId="GPSL1Guidance">
    <w:name w:val="GPS L1 Guidance"/>
    <w:basedOn w:val="Normal"/>
    <w:link w:val="GPSL1GuidanceChar"/>
    <w:qFormat/>
    <w:rsid w:val="00952CF9"/>
    <w:pPr>
      <w:overflowPunct w:val="0"/>
      <w:autoSpaceDE w:val="0"/>
      <w:autoSpaceDN w:val="0"/>
      <w:adjustRightInd w:val="0"/>
      <w:spacing w:before="240" w:after="120"/>
      <w:ind w:left="567"/>
      <w:jc w:val="both"/>
      <w:textAlignment w:val="baseline"/>
    </w:pPr>
    <w:rPr>
      <w:rFonts w:eastAsia="Times New Roman"/>
      <w:b/>
      <w:i/>
      <w:szCs w:val="22"/>
      <w:lang w:eastAsia="en-US"/>
    </w:rPr>
  </w:style>
  <w:style w:type="character" w:customStyle="1" w:styleId="GPSL1GuidanceChar">
    <w:name w:val="GPS L1 Guidance Char"/>
    <w:link w:val="GPSL1Guidance"/>
    <w:rsid w:val="00952CF9"/>
    <w:rPr>
      <w:rFonts w:ascii="Arial" w:hAnsi="Arial" w:cs="Arial"/>
      <w:b/>
      <w:i/>
      <w:sz w:val="22"/>
      <w:szCs w:val="22"/>
      <w:lang w:eastAsia="en-US"/>
    </w:rPr>
  </w:style>
  <w:style w:type="paragraph" w:customStyle="1" w:styleId="GPSL1CLAUSEHEADING">
    <w:name w:val="GPS L1 CLAUSE HEADING"/>
    <w:basedOn w:val="Normal"/>
    <w:next w:val="Normal"/>
    <w:link w:val="GPSL1CLAUSEHEADINGChar"/>
    <w:qFormat/>
    <w:rsid w:val="00952CF9"/>
    <w:pPr>
      <w:tabs>
        <w:tab w:val="left" w:pos="0"/>
      </w:tabs>
      <w:adjustRightInd w:val="0"/>
      <w:spacing w:before="120" w:after="240"/>
      <w:ind w:left="567" w:hanging="567"/>
      <w:jc w:val="both"/>
      <w:outlineLvl w:val="1"/>
    </w:pPr>
    <w:rPr>
      <w:rFonts w:ascii="Arial Bold" w:eastAsia="STZhongsong" w:hAnsi="Arial Bold"/>
      <w:b/>
      <w:caps/>
      <w:szCs w:val="22"/>
    </w:rPr>
  </w:style>
  <w:style w:type="paragraph" w:customStyle="1" w:styleId="GPSL2NumberedBoldHeading">
    <w:name w:val="GPS L2 Numbered Bold Heading"/>
    <w:basedOn w:val="GPSL2numberedclause"/>
    <w:link w:val="GPSL2NumberedBoldHeadingChar"/>
    <w:qFormat/>
    <w:rsid w:val="00952CF9"/>
    <w:pPr>
      <w:tabs>
        <w:tab w:val="clear" w:pos="0"/>
        <w:tab w:val="clear" w:pos="1418"/>
        <w:tab w:val="left" w:pos="1134"/>
      </w:tabs>
      <w:ind w:left="1134" w:hanging="567"/>
    </w:pPr>
    <w:rPr>
      <w:b/>
    </w:rPr>
  </w:style>
  <w:style w:type="character" w:customStyle="1" w:styleId="GPSL2NumberedBoldHeadingChar">
    <w:name w:val="GPS L2 Numbered Bold Heading Char"/>
    <w:link w:val="GPSL2NumberedBoldHeading"/>
    <w:rsid w:val="00952CF9"/>
    <w:rPr>
      <w:rFonts w:ascii="Arial" w:hAnsi="Arial" w:cs="Arial"/>
      <w:b/>
      <w:sz w:val="22"/>
      <w:szCs w:val="22"/>
      <w:lang w:eastAsia="zh-CN"/>
    </w:rPr>
  </w:style>
  <w:style w:type="paragraph" w:customStyle="1" w:styleId="GPSL6numbered">
    <w:name w:val="GPS L6 numbered"/>
    <w:basedOn w:val="GPSL5numberedclause"/>
    <w:qFormat/>
    <w:rsid w:val="00952CF9"/>
    <w:pPr>
      <w:numPr>
        <w:numId w:val="0"/>
      </w:numPr>
      <w:tabs>
        <w:tab w:val="clear" w:pos="2977"/>
        <w:tab w:val="clear" w:pos="3119"/>
        <w:tab w:val="num" w:pos="360"/>
        <w:tab w:val="left" w:pos="1134"/>
        <w:tab w:val="left" w:pos="3402"/>
        <w:tab w:val="left" w:pos="4253"/>
      </w:tabs>
      <w:ind w:left="4253" w:hanging="709"/>
    </w:pPr>
  </w:style>
  <w:style w:type="character" w:customStyle="1" w:styleId="GPSL1CLAUSEHEADINGChar">
    <w:name w:val="GPS L1 CLAUSE HEADING Char"/>
    <w:link w:val="GPSL1CLAUSEHEADING"/>
    <w:rsid w:val="00952CF9"/>
    <w:rPr>
      <w:rFonts w:ascii="Arial Bold" w:eastAsia="STZhongsong" w:hAnsi="Arial Bold" w:cs="Arial"/>
      <w:b/>
      <w:caps/>
      <w:sz w:val="22"/>
      <w:szCs w:val="22"/>
      <w:lang w:eastAsia="zh-CN"/>
    </w:rPr>
  </w:style>
  <w:style w:type="character" w:customStyle="1" w:styleId="ListParagraphChar">
    <w:name w:val="List Paragraph Char"/>
    <w:link w:val="ListParagraph"/>
    <w:uiPriority w:val="34"/>
    <w:locked/>
    <w:rsid w:val="00952CF9"/>
    <w:rPr>
      <w:rFonts w:ascii="Arial" w:eastAsia="SimSun" w:hAnsi="Arial"/>
      <w:sz w:val="22"/>
      <w:szCs w:val="24"/>
      <w:lang w:eastAsia="zh-CN"/>
    </w:rPr>
  </w:style>
  <w:style w:type="paragraph" w:customStyle="1" w:styleId="GPSL2Numbered">
    <w:name w:val="GPS L2 Numbered"/>
    <w:basedOn w:val="GPSL2NumberedBoldHeading"/>
    <w:link w:val="GPSL2NumberedChar"/>
    <w:qFormat/>
    <w:rsid w:val="00952CF9"/>
    <w:pPr>
      <w:numPr>
        <w:ilvl w:val="1"/>
        <w:numId w:val="33"/>
      </w:numPr>
    </w:pPr>
    <w:rPr>
      <w:b w:val="0"/>
    </w:rPr>
  </w:style>
  <w:style w:type="character" w:customStyle="1" w:styleId="GPSL2NumberedChar">
    <w:name w:val="GPS L2 Numbered Char"/>
    <w:link w:val="GPSL2Numbered"/>
    <w:rsid w:val="00952CF9"/>
    <w:rPr>
      <w:rFonts w:ascii="Arial" w:hAnsi="Arial"/>
      <w:sz w:val="22"/>
      <w:szCs w:val="22"/>
      <w:lang w:eastAsia="zh-CN"/>
    </w:rPr>
  </w:style>
  <w:style w:type="paragraph" w:customStyle="1" w:styleId="ORDERFORML1PraraNo">
    <w:name w:val="ORDER FORM L1 Prara No"/>
    <w:basedOn w:val="MarginText"/>
    <w:qFormat/>
    <w:rsid w:val="00803A0D"/>
    <w:pPr>
      <w:numPr>
        <w:numId w:val="40"/>
      </w:numPr>
      <w:spacing w:before="240"/>
      <w:ind w:left="426" w:hanging="426"/>
    </w:pPr>
    <w:rPr>
      <w:b/>
      <w:caps/>
      <w:szCs w:val="22"/>
    </w:rPr>
  </w:style>
  <w:style w:type="paragraph" w:customStyle="1" w:styleId="ORDERFORML2Title">
    <w:name w:val="ORDER FORM L2 Title"/>
    <w:basedOn w:val="MarginText"/>
    <w:qFormat/>
    <w:rsid w:val="00803A0D"/>
    <w:pPr>
      <w:numPr>
        <w:ilvl w:val="1"/>
        <w:numId w:val="40"/>
      </w:numPr>
      <w:spacing w:after="120"/>
      <w:ind w:left="993" w:hanging="567"/>
    </w:pPr>
    <w:rPr>
      <w:b/>
      <w:szCs w:val="22"/>
    </w:rPr>
  </w:style>
  <w:style w:type="paragraph" w:customStyle="1" w:styleId="Documentdate">
    <w:name w:val="Document date"/>
    <w:basedOn w:val="Normal"/>
    <w:semiHidden/>
    <w:rsid w:val="004B081B"/>
    <w:pPr>
      <w:spacing w:after="200" w:line="276" w:lineRule="auto"/>
      <w:jc w:val="right"/>
    </w:pPr>
    <w:rPr>
      <w:rFonts w:eastAsia="Times New Roman"/>
      <w:bCs/>
      <w:sz w:val="20"/>
      <w:szCs w:val="28"/>
      <w:lang w:eastAsia="en-US"/>
    </w:rPr>
  </w:style>
  <w:style w:type="character" w:customStyle="1" w:styleId="HTMLAddressChar">
    <w:name w:val="HTML Address Char"/>
    <w:link w:val="HTMLAddress"/>
    <w:rsid w:val="00CE3737"/>
    <w:rPr>
      <w:rFonts w:ascii="Arial" w:eastAsia="SimSun" w:hAnsi="Arial"/>
      <w:i/>
      <w:iCs/>
      <w:sz w:val="22"/>
      <w:szCs w:val="24"/>
      <w:lang w:eastAsia="zh-CN"/>
    </w:rPr>
  </w:style>
  <w:style w:type="character" w:customStyle="1" w:styleId="HTMLPreformattedChar">
    <w:name w:val="HTML Preformatted Char"/>
    <w:link w:val="HTMLPreformatted"/>
    <w:rsid w:val="00CE3737"/>
    <w:rPr>
      <w:rFonts w:ascii="Courier New" w:eastAsia="SimSun" w:hAnsi="Courier New" w:cs="Courier New"/>
      <w:lang w:eastAsia="zh-CN"/>
    </w:rPr>
  </w:style>
  <w:style w:type="character" w:customStyle="1" w:styleId="MacroTextChar">
    <w:name w:val="Macro Text Char"/>
    <w:link w:val="MacroText"/>
    <w:semiHidden/>
    <w:rsid w:val="00CE3737"/>
    <w:rPr>
      <w:rFonts w:ascii="Courier New" w:eastAsia="SimSun" w:hAnsi="Courier New" w:cs="Courier New"/>
      <w:lang w:eastAsia="zh-CN" w:bidi="ar-SA"/>
    </w:rPr>
  </w:style>
  <w:style w:type="character" w:customStyle="1" w:styleId="ClosingChar">
    <w:name w:val="Closing Char"/>
    <w:link w:val="Closing"/>
    <w:rsid w:val="00CE3737"/>
    <w:rPr>
      <w:rFonts w:ascii="Arial" w:eastAsia="SimSun" w:hAnsi="Arial"/>
      <w:sz w:val="22"/>
      <w:szCs w:val="24"/>
      <w:lang w:eastAsia="zh-CN"/>
    </w:rPr>
  </w:style>
  <w:style w:type="character" w:customStyle="1" w:styleId="SignatureChar">
    <w:name w:val="Signature Char"/>
    <w:link w:val="Signature"/>
    <w:rsid w:val="00CE3737"/>
    <w:rPr>
      <w:rFonts w:ascii="Arial" w:eastAsia="SimSun" w:hAnsi="Arial"/>
      <w:sz w:val="22"/>
      <w:szCs w:val="24"/>
      <w:lang w:eastAsia="zh-CN"/>
    </w:rPr>
  </w:style>
  <w:style w:type="character" w:customStyle="1" w:styleId="MessageHeaderChar">
    <w:name w:val="Message Header Char"/>
    <w:link w:val="MessageHeader"/>
    <w:rsid w:val="00CE3737"/>
    <w:rPr>
      <w:rFonts w:ascii="Arial" w:eastAsia="SimSun" w:hAnsi="Arial" w:cs="Arial"/>
      <w:sz w:val="24"/>
      <w:szCs w:val="24"/>
      <w:shd w:val="pct20" w:color="auto" w:fill="auto"/>
      <w:lang w:eastAsia="zh-CN"/>
    </w:rPr>
  </w:style>
  <w:style w:type="character" w:customStyle="1" w:styleId="SubtitleChar">
    <w:name w:val="Subtitle Char"/>
    <w:link w:val="Subtitle"/>
    <w:rsid w:val="00CE3737"/>
    <w:rPr>
      <w:rFonts w:ascii="Arial" w:eastAsia="SimSun" w:hAnsi="Arial" w:cs="Arial"/>
      <w:sz w:val="24"/>
      <w:szCs w:val="24"/>
      <w:lang w:eastAsia="zh-CN"/>
    </w:rPr>
  </w:style>
  <w:style w:type="character" w:customStyle="1" w:styleId="SalutationChar">
    <w:name w:val="Salutation Char"/>
    <w:link w:val="Salutation"/>
    <w:rsid w:val="00CE3737"/>
    <w:rPr>
      <w:rFonts w:ascii="Arial" w:eastAsia="SimSun" w:hAnsi="Arial"/>
      <w:sz w:val="22"/>
      <w:szCs w:val="24"/>
      <w:lang w:eastAsia="zh-CN"/>
    </w:rPr>
  </w:style>
  <w:style w:type="character" w:customStyle="1" w:styleId="DateChar">
    <w:name w:val="Date Char"/>
    <w:link w:val="Date"/>
    <w:rsid w:val="00CE3737"/>
    <w:rPr>
      <w:rFonts w:ascii="Arial" w:eastAsia="SimSun" w:hAnsi="Arial"/>
      <w:sz w:val="22"/>
      <w:szCs w:val="24"/>
      <w:lang w:eastAsia="zh-CN"/>
    </w:rPr>
  </w:style>
  <w:style w:type="character" w:customStyle="1" w:styleId="BodyTextFirstIndentChar">
    <w:name w:val="Body Text First Indent Char"/>
    <w:link w:val="BodyTextFirstIndent"/>
    <w:rsid w:val="00CE3737"/>
    <w:rPr>
      <w:rFonts w:ascii="Arial" w:eastAsia="SimSun" w:hAnsi="Arial"/>
      <w:sz w:val="22"/>
      <w:szCs w:val="24"/>
      <w:lang w:eastAsia="zh-CN"/>
    </w:rPr>
  </w:style>
  <w:style w:type="character" w:customStyle="1" w:styleId="BodyTextFirstIndent2Char">
    <w:name w:val="Body Text First Indent 2 Char"/>
    <w:link w:val="BodyTextFirstIndent2"/>
    <w:rsid w:val="00CE3737"/>
    <w:rPr>
      <w:rFonts w:ascii="Arial" w:eastAsia="SimSun" w:hAnsi="Arial"/>
      <w:sz w:val="22"/>
      <w:szCs w:val="24"/>
      <w:lang w:eastAsia="zh-CN"/>
    </w:rPr>
  </w:style>
  <w:style w:type="character" w:customStyle="1" w:styleId="NoteHeadingChar">
    <w:name w:val="Note Heading Char"/>
    <w:link w:val="NoteHeading"/>
    <w:rsid w:val="00CE3737"/>
    <w:rPr>
      <w:rFonts w:ascii="Arial" w:eastAsia="SimSun" w:hAnsi="Arial"/>
      <w:sz w:val="22"/>
      <w:szCs w:val="24"/>
      <w:lang w:eastAsia="zh-CN"/>
    </w:rPr>
  </w:style>
  <w:style w:type="character" w:customStyle="1" w:styleId="DocumentMapChar">
    <w:name w:val="Document Map Char"/>
    <w:link w:val="DocumentMap"/>
    <w:semiHidden/>
    <w:rsid w:val="00CE3737"/>
    <w:rPr>
      <w:rFonts w:ascii="Tahoma" w:eastAsia="SimSun" w:hAnsi="Tahoma" w:cs="Tahoma"/>
      <w:shd w:val="clear" w:color="auto" w:fill="000080"/>
      <w:lang w:eastAsia="zh-CN"/>
    </w:rPr>
  </w:style>
  <w:style w:type="character" w:customStyle="1" w:styleId="PlainTextChar">
    <w:name w:val="Plain Text Char"/>
    <w:link w:val="PlainText"/>
    <w:rsid w:val="00CE3737"/>
    <w:rPr>
      <w:rFonts w:ascii="Courier New" w:eastAsia="SimSun" w:hAnsi="Courier New" w:cs="Courier New"/>
      <w:lang w:eastAsia="zh-CN"/>
    </w:rPr>
  </w:style>
  <w:style w:type="character" w:customStyle="1" w:styleId="E-mailSignatureChar">
    <w:name w:val="E-mail Signature Char"/>
    <w:link w:val="E-mailSignature"/>
    <w:rsid w:val="00CE3737"/>
    <w:rPr>
      <w:rFonts w:ascii="Arial" w:eastAsia="SimSun" w:hAnsi="Arial"/>
      <w:sz w:val="22"/>
      <w:szCs w:val="24"/>
      <w:lang w:eastAsia="zh-CN"/>
    </w:rPr>
  </w:style>
  <w:style w:type="character" w:customStyle="1" w:styleId="EndnoteTextChar">
    <w:name w:val="Endnote Text Char"/>
    <w:link w:val="EndnoteText"/>
    <w:semiHidden/>
    <w:rsid w:val="00CE3737"/>
    <w:rPr>
      <w:rFonts w:ascii="Arial" w:eastAsia="STZhongsong" w:hAnsi="Arial"/>
      <w:sz w:val="18"/>
      <w:lang w:eastAsia="zh-CN"/>
    </w:rPr>
  </w:style>
  <w:style w:type="paragraph" w:customStyle="1" w:styleId="TLTLevel2">
    <w:name w:val="TLT Level 2"/>
    <w:basedOn w:val="TLTLevel1"/>
    <w:next w:val="Normal"/>
    <w:link w:val="TLTLevel2Char"/>
    <w:rsid w:val="005E2F57"/>
    <w:pPr>
      <w:numPr>
        <w:ilvl w:val="1"/>
      </w:numPr>
      <w:spacing w:before="100"/>
    </w:pPr>
    <w:rPr>
      <w:b w:val="0"/>
    </w:rPr>
  </w:style>
  <w:style w:type="paragraph" w:customStyle="1" w:styleId="TLTLevel3">
    <w:name w:val="TLT Level 3"/>
    <w:basedOn w:val="TLTLevel2"/>
    <w:next w:val="Normal"/>
    <w:link w:val="TLTLevel3Char"/>
    <w:rsid w:val="005E2F57"/>
    <w:pPr>
      <w:numPr>
        <w:ilvl w:val="2"/>
      </w:numPr>
      <w:tabs>
        <w:tab w:val="left" w:pos="1803"/>
      </w:tabs>
    </w:pPr>
  </w:style>
  <w:style w:type="paragraph" w:customStyle="1" w:styleId="TLTLevel4">
    <w:name w:val="TLT Level 4"/>
    <w:basedOn w:val="TLTLevel3"/>
    <w:next w:val="Normal"/>
    <w:rsid w:val="005E2F57"/>
    <w:pPr>
      <w:numPr>
        <w:ilvl w:val="3"/>
      </w:numPr>
    </w:pPr>
  </w:style>
  <w:style w:type="paragraph" w:customStyle="1" w:styleId="TLTLevel5">
    <w:name w:val="TLT Level 5"/>
    <w:basedOn w:val="TLTLevel4"/>
    <w:next w:val="Normal"/>
    <w:rsid w:val="005E2F57"/>
    <w:pPr>
      <w:numPr>
        <w:ilvl w:val="4"/>
      </w:numPr>
      <w:tabs>
        <w:tab w:val="left" w:pos="2523"/>
      </w:tabs>
    </w:pPr>
  </w:style>
  <w:style w:type="paragraph" w:customStyle="1" w:styleId="TLTLevel1">
    <w:name w:val="TLT Level 1"/>
    <w:basedOn w:val="Normal"/>
    <w:next w:val="Normal"/>
    <w:qFormat/>
    <w:rsid w:val="005E2F57"/>
    <w:pPr>
      <w:numPr>
        <w:numId w:val="72"/>
      </w:numPr>
      <w:tabs>
        <w:tab w:val="left" w:pos="720"/>
      </w:tabs>
      <w:spacing w:before="400" w:after="200"/>
    </w:pPr>
    <w:rPr>
      <w:rFonts w:eastAsia="Times New Roman"/>
      <w:b/>
      <w:sz w:val="20"/>
      <w:lang w:eastAsia="en-GB"/>
    </w:rPr>
  </w:style>
  <w:style w:type="paragraph" w:customStyle="1" w:styleId="TLTBodyText">
    <w:name w:val="TLT Body Text"/>
    <w:basedOn w:val="Normal"/>
    <w:link w:val="TLTBodyTextChar"/>
    <w:qFormat/>
    <w:rsid w:val="005F79E6"/>
    <w:pPr>
      <w:spacing w:before="100" w:after="200"/>
    </w:pPr>
    <w:rPr>
      <w:rFonts w:eastAsia="Times New Roman"/>
      <w:sz w:val="20"/>
      <w:lang w:eastAsia="en-GB"/>
    </w:rPr>
  </w:style>
  <w:style w:type="character" w:customStyle="1" w:styleId="TLTBodyTextChar">
    <w:name w:val="TLT Body Text Char"/>
    <w:link w:val="TLTBodyText"/>
    <w:locked/>
    <w:rsid w:val="005F79E6"/>
    <w:rPr>
      <w:rFonts w:ascii="Arial" w:hAnsi="Arial"/>
      <w:szCs w:val="24"/>
    </w:rPr>
  </w:style>
  <w:style w:type="paragraph" w:customStyle="1" w:styleId="TLTDefinitionList">
    <w:name w:val="TLT Definition List"/>
    <w:basedOn w:val="Normal"/>
    <w:rsid w:val="005F79E6"/>
    <w:pPr>
      <w:numPr>
        <w:numId w:val="78"/>
      </w:numPr>
      <w:spacing w:before="100" w:after="200"/>
    </w:pPr>
    <w:rPr>
      <w:rFonts w:eastAsia="Times New Roman"/>
      <w:sz w:val="20"/>
      <w:lang w:eastAsia="en-GB"/>
    </w:rPr>
  </w:style>
  <w:style w:type="paragraph" w:customStyle="1" w:styleId="TLTDefinitionListLevel1">
    <w:name w:val="TLT Definition List Level 1"/>
    <w:basedOn w:val="TLTDefinitionList"/>
    <w:rsid w:val="005F79E6"/>
    <w:pPr>
      <w:numPr>
        <w:ilvl w:val="1"/>
      </w:numPr>
    </w:pPr>
  </w:style>
  <w:style w:type="numbering" w:customStyle="1" w:styleId="Definitions">
    <w:name w:val="Definitions"/>
    <w:uiPriority w:val="99"/>
    <w:rsid w:val="005F79E6"/>
    <w:pPr>
      <w:numPr>
        <w:numId w:val="77"/>
      </w:numPr>
    </w:pPr>
  </w:style>
  <w:style w:type="character" w:customStyle="1" w:styleId="TLTLevel3Char">
    <w:name w:val="TLT Level 3 Char"/>
    <w:basedOn w:val="DefaultParagraphFont"/>
    <w:link w:val="TLTLevel3"/>
    <w:locked/>
    <w:rsid w:val="000C7A20"/>
    <w:rPr>
      <w:rFonts w:ascii="Arial" w:hAnsi="Arial"/>
      <w:szCs w:val="24"/>
    </w:rPr>
  </w:style>
  <w:style w:type="paragraph" w:customStyle="1" w:styleId="TLTBodyText1">
    <w:name w:val="TLT Body Text 1"/>
    <w:basedOn w:val="TLTBodyText"/>
    <w:rsid w:val="00E9072D"/>
    <w:pPr>
      <w:ind w:left="720"/>
    </w:pPr>
  </w:style>
  <w:style w:type="numbering" w:customStyle="1" w:styleId="Level">
    <w:name w:val="Level"/>
    <w:uiPriority w:val="99"/>
    <w:rsid w:val="005D6FCE"/>
    <w:pPr>
      <w:numPr>
        <w:numId w:val="93"/>
      </w:numPr>
    </w:pPr>
  </w:style>
  <w:style w:type="paragraph" w:customStyle="1" w:styleId="TLTBodyText3">
    <w:name w:val="TLT Body Text 3"/>
    <w:basedOn w:val="Normal"/>
    <w:rsid w:val="00AB1F0C"/>
    <w:pPr>
      <w:spacing w:before="100" w:after="200"/>
      <w:ind w:left="1803"/>
    </w:pPr>
    <w:rPr>
      <w:rFonts w:eastAsia="Times New Roman"/>
      <w:sz w:val="20"/>
      <w:lang w:eastAsia="en-GB"/>
    </w:rPr>
  </w:style>
  <w:style w:type="paragraph" w:customStyle="1" w:styleId="01-SchedulePartHeading">
    <w:name w:val="01-SchedulePartHeading"/>
    <w:basedOn w:val="Normal"/>
    <w:next w:val="Normal"/>
    <w:rsid w:val="0071353F"/>
    <w:pPr>
      <w:numPr>
        <w:ilvl w:val="1"/>
        <w:numId w:val="103"/>
      </w:numPr>
      <w:jc w:val="both"/>
    </w:pPr>
    <w:rPr>
      <w:rFonts w:eastAsia="Times New Roman"/>
      <w:b/>
      <w:szCs w:val="20"/>
      <w:lang w:eastAsia="en-US"/>
    </w:rPr>
  </w:style>
  <w:style w:type="character" w:customStyle="1" w:styleId="HangingtextChar">
    <w:name w:val="Hanging text Char"/>
    <w:basedOn w:val="DefaultParagraphFont"/>
    <w:link w:val="Hangingtext"/>
    <w:locked/>
    <w:rsid w:val="00E73B19"/>
    <w:rPr>
      <w:rFonts w:ascii="Arial" w:hAnsi="Arial" w:cs="Arial"/>
    </w:rPr>
  </w:style>
  <w:style w:type="paragraph" w:customStyle="1" w:styleId="Hangingtext">
    <w:name w:val="Hanging text"/>
    <w:basedOn w:val="Normal"/>
    <w:link w:val="HangingtextChar"/>
    <w:rsid w:val="00E73B19"/>
    <w:pPr>
      <w:spacing w:before="100" w:after="100"/>
      <w:ind w:left="720" w:hanging="720"/>
    </w:pPr>
    <w:rPr>
      <w:rFonts w:eastAsia="Times New Roman" w:cs="Arial"/>
      <w:sz w:val="20"/>
      <w:szCs w:val="20"/>
      <w:lang w:eastAsia="en-GB"/>
    </w:rPr>
  </w:style>
  <w:style w:type="paragraph" w:customStyle="1" w:styleId="Default">
    <w:name w:val="Default"/>
    <w:rsid w:val="00233260"/>
    <w:pPr>
      <w:autoSpaceDE w:val="0"/>
      <w:autoSpaceDN w:val="0"/>
      <w:adjustRightInd w:val="0"/>
    </w:pPr>
    <w:rPr>
      <w:rFonts w:ascii="Arial" w:eastAsiaTheme="minorHAnsi" w:hAnsi="Arial" w:cs="Arial"/>
      <w:color w:val="000000"/>
      <w:sz w:val="24"/>
      <w:szCs w:val="24"/>
      <w:lang w:eastAsia="en-US"/>
    </w:rPr>
  </w:style>
  <w:style w:type="paragraph" w:customStyle="1" w:styleId="TLTPartiesFrontSheet">
    <w:name w:val="TLT Parties Front Sheet"/>
    <w:basedOn w:val="Normal"/>
    <w:rsid w:val="00E278BE"/>
    <w:pPr>
      <w:numPr>
        <w:numId w:val="112"/>
      </w:numPr>
    </w:pPr>
    <w:rPr>
      <w:rFonts w:eastAsia="Times New Roman"/>
      <w:sz w:val="20"/>
      <w:lang w:eastAsia="en-GB"/>
    </w:rPr>
  </w:style>
  <w:style w:type="paragraph" w:customStyle="1" w:styleId="TLTBodyText2">
    <w:name w:val="TLT Body Text 2"/>
    <w:basedOn w:val="TLTBodyText1"/>
    <w:rsid w:val="00253616"/>
  </w:style>
  <w:style w:type="paragraph" w:customStyle="1" w:styleId="TLTBodyText4">
    <w:name w:val="TLT Body Text 4"/>
    <w:basedOn w:val="TLTBodyText3"/>
    <w:rsid w:val="00253616"/>
  </w:style>
  <w:style w:type="paragraph" w:customStyle="1" w:styleId="TLTBodyTextBold">
    <w:name w:val="TLT Body Text Bold"/>
    <w:basedOn w:val="Normal"/>
    <w:next w:val="TLTBodyText"/>
    <w:link w:val="TLTBodyTextBoldChar"/>
    <w:qFormat/>
    <w:rsid w:val="008B7124"/>
    <w:pPr>
      <w:spacing w:before="100" w:after="200" w:line="276" w:lineRule="auto"/>
    </w:pPr>
    <w:rPr>
      <w:rFonts w:ascii="Calibri" w:eastAsia="Times New Roman" w:hAnsi="Calibri"/>
      <w:b/>
      <w:lang w:eastAsia="en-GB"/>
    </w:rPr>
  </w:style>
  <w:style w:type="character" w:customStyle="1" w:styleId="TLTBodyTextBoldChar">
    <w:name w:val="TLT Body Text Bold Char"/>
    <w:basedOn w:val="DefaultParagraphFont"/>
    <w:link w:val="TLTBodyTextBold"/>
    <w:rsid w:val="008B7124"/>
    <w:rPr>
      <w:rFonts w:ascii="Calibri" w:hAnsi="Calibri"/>
      <w:b/>
      <w:sz w:val="22"/>
      <w:szCs w:val="24"/>
    </w:rPr>
  </w:style>
  <w:style w:type="character" w:customStyle="1" w:styleId="TLTLevel2Char">
    <w:name w:val="TLT Level 2 Char"/>
    <w:basedOn w:val="DefaultParagraphFont"/>
    <w:link w:val="TLTLevel2"/>
    <w:locked/>
    <w:rsid w:val="004E108E"/>
    <w:rPr>
      <w:rFonts w:ascii="Arial" w:hAnsi="Arial"/>
      <w:szCs w:val="24"/>
    </w:rPr>
  </w:style>
  <w:style w:type="numbering" w:customStyle="1" w:styleId="Definitions1">
    <w:name w:val="Definitions1"/>
    <w:uiPriority w:val="99"/>
    <w:rsid w:val="00497232"/>
  </w:style>
  <w:style w:type="paragraph" w:customStyle="1" w:styleId="TLTScheduleText1">
    <w:name w:val="TLT Schedule Text 1"/>
    <w:basedOn w:val="Normal"/>
    <w:next w:val="TLTBodyText1"/>
    <w:rsid w:val="000F1C51"/>
    <w:pPr>
      <w:numPr>
        <w:numId w:val="168"/>
      </w:numPr>
      <w:spacing w:before="100" w:after="200"/>
    </w:pPr>
    <w:rPr>
      <w:rFonts w:eastAsia="Times New Roman"/>
      <w:sz w:val="20"/>
      <w:lang w:eastAsia="en-GB"/>
    </w:rPr>
  </w:style>
  <w:style w:type="paragraph" w:customStyle="1" w:styleId="TLTScheduleText2">
    <w:name w:val="TLT Schedule Text 2"/>
    <w:basedOn w:val="TLTScheduleText1"/>
    <w:next w:val="TLTBodyText2"/>
    <w:rsid w:val="000F1C51"/>
    <w:pPr>
      <w:numPr>
        <w:ilvl w:val="1"/>
      </w:numPr>
    </w:pPr>
  </w:style>
  <w:style w:type="paragraph" w:customStyle="1" w:styleId="TLTScheduleText3">
    <w:name w:val="TLT Schedule Text 3"/>
    <w:basedOn w:val="TLTLevel3"/>
    <w:next w:val="TLTBodyText3"/>
    <w:rsid w:val="000F1C51"/>
    <w:pPr>
      <w:numPr>
        <w:numId w:val="168"/>
      </w:numPr>
    </w:pPr>
  </w:style>
  <w:style w:type="paragraph" w:customStyle="1" w:styleId="TLTScheduleText4">
    <w:name w:val="TLT Schedule Text 4"/>
    <w:basedOn w:val="TLTLevel4"/>
    <w:next w:val="TLTBodyText4"/>
    <w:rsid w:val="000F1C51"/>
    <w:pPr>
      <w:numPr>
        <w:numId w:val="168"/>
      </w:numPr>
    </w:pPr>
  </w:style>
  <w:style w:type="paragraph" w:customStyle="1" w:styleId="TLTScheduleText5">
    <w:name w:val="TLT Schedule Text 5"/>
    <w:basedOn w:val="TLTLevel5"/>
    <w:next w:val="Normal"/>
    <w:rsid w:val="000F1C51"/>
    <w:pPr>
      <w:numPr>
        <w:numId w:val="168"/>
      </w:numPr>
    </w:pPr>
  </w:style>
  <w:style w:type="numbering" w:customStyle="1" w:styleId="Scheduletext">
    <w:name w:val="Schedule text"/>
    <w:uiPriority w:val="99"/>
    <w:rsid w:val="000F1C51"/>
    <w:pPr>
      <w:numPr>
        <w:numId w:val="1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14570">
      <w:bodyDiv w:val="1"/>
      <w:marLeft w:val="0"/>
      <w:marRight w:val="0"/>
      <w:marTop w:val="0"/>
      <w:marBottom w:val="0"/>
      <w:divBdr>
        <w:top w:val="none" w:sz="0" w:space="0" w:color="auto"/>
        <w:left w:val="none" w:sz="0" w:space="0" w:color="auto"/>
        <w:bottom w:val="none" w:sz="0" w:space="0" w:color="auto"/>
        <w:right w:val="none" w:sz="0" w:space="0" w:color="auto"/>
      </w:divBdr>
    </w:div>
    <w:div w:id="246429671">
      <w:bodyDiv w:val="1"/>
      <w:marLeft w:val="0"/>
      <w:marRight w:val="0"/>
      <w:marTop w:val="0"/>
      <w:marBottom w:val="0"/>
      <w:divBdr>
        <w:top w:val="none" w:sz="0" w:space="0" w:color="auto"/>
        <w:left w:val="none" w:sz="0" w:space="0" w:color="auto"/>
        <w:bottom w:val="none" w:sz="0" w:space="0" w:color="auto"/>
        <w:right w:val="none" w:sz="0" w:space="0" w:color="auto"/>
      </w:divBdr>
    </w:div>
    <w:div w:id="325592278">
      <w:bodyDiv w:val="1"/>
      <w:marLeft w:val="0"/>
      <w:marRight w:val="0"/>
      <w:marTop w:val="0"/>
      <w:marBottom w:val="0"/>
      <w:divBdr>
        <w:top w:val="none" w:sz="0" w:space="0" w:color="auto"/>
        <w:left w:val="none" w:sz="0" w:space="0" w:color="auto"/>
        <w:bottom w:val="none" w:sz="0" w:space="0" w:color="auto"/>
        <w:right w:val="none" w:sz="0" w:space="0" w:color="auto"/>
      </w:divBdr>
    </w:div>
    <w:div w:id="531572661">
      <w:bodyDiv w:val="1"/>
      <w:marLeft w:val="0"/>
      <w:marRight w:val="0"/>
      <w:marTop w:val="0"/>
      <w:marBottom w:val="0"/>
      <w:divBdr>
        <w:top w:val="none" w:sz="0" w:space="0" w:color="auto"/>
        <w:left w:val="none" w:sz="0" w:space="0" w:color="auto"/>
        <w:bottom w:val="none" w:sz="0" w:space="0" w:color="auto"/>
        <w:right w:val="none" w:sz="0" w:space="0" w:color="auto"/>
      </w:divBdr>
    </w:div>
    <w:div w:id="608857426">
      <w:bodyDiv w:val="1"/>
      <w:marLeft w:val="0"/>
      <w:marRight w:val="0"/>
      <w:marTop w:val="0"/>
      <w:marBottom w:val="0"/>
      <w:divBdr>
        <w:top w:val="none" w:sz="0" w:space="0" w:color="auto"/>
        <w:left w:val="none" w:sz="0" w:space="0" w:color="auto"/>
        <w:bottom w:val="none" w:sz="0" w:space="0" w:color="auto"/>
        <w:right w:val="none" w:sz="0" w:space="0" w:color="auto"/>
      </w:divBdr>
    </w:div>
    <w:div w:id="624433140">
      <w:bodyDiv w:val="1"/>
      <w:marLeft w:val="0"/>
      <w:marRight w:val="0"/>
      <w:marTop w:val="0"/>
      <w:marBottom w:val="0"/>
      <w:divBdr>
        <w:top w:val="none" w:sz="0" w:space="0" w:color="auto"/>
        <w:left w:val="none" w:sz="0" w:space="0" w:color="auto"/>
        <w:bottom w:val="none" w:sz="0" w:space="0" w:color="auto"/>
        <w:right w:val="none" w:sz="0" w:space="0" w:color="auto"/>
      </w:divBdr>
    </w:div>
    <w:div w:id="758214914">
      <w:bodyDiv w:val="1"/>
      <w:marLeft w:val="0"/>
      <w:marRight w:val="0"/>
      <w:marTop w:val="0"/>
      <w:marBottom w:val="0"/>
      <w:divBdr>
        <w:top w:val="none" w:sz="0" w:space="0" w:color="auto"/>
        <w:left w:val="none" w:sz="0" w:space="0" w:color="auto"/>
        <w:bottom w:val="none" w:sz="0" w:space="0" w:color="auto"/>
        <w:right w:val="none" w:sz="0" w:space="0" w:color="auto"/>
      </w:divBdr>
    </w:div>
    <w:div w:id="844514290">
      <w:bodyDiv w:val="1"/>
      <w:marLeft w:val="0"/>
      <w:marRight w:val="0"/>
      <w:marTop w:val="0"/>
      <w:marBottom w:val="0"/>
      <w:divBdr>
        <w:top w:val="none" w:sz="0" w:space="0" w:color="auto"/>
        <w:left w:val="none" w:sz="0" w:space="0" w:color="auto"/>
        <w:bottom w:val="none" w:sz="0" w:space="0" w:color="auto"/>
        <w:right w:val="none" w:sz="0" w:space="0" w:color="auto"/>
      </w:divBdr>
    </w:div>
    <w:div w:id="1010521232">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91123180">
      <w:bodyDiv w:val="1"/>
      <w:marLeft w:val="0"/>
      <w:marRight w:val="0"/>
      <w:marTop w:val="0"/>
      <w:marBottom w:val="0"/>
      <w:divBdr>
        <w:top w:val="none" w:sz="0" w:space="0" w:color="auto"/>
        <w:left w:val="none" w:sz="0" w:space="0" w:color="auto"/>
        <w:bottom w:val="none" w:sz="0" w:space="0" w:color="auto"/>
        <w:right w:val="none" w:sz="0" w:space="0" w:color="auto"/>
      </w:divBdr>
    </w:div>
    <w:div w:id="1426266490">
      <w:bodyDiv w:val="1"/>
      <w:marLeft w:val="0"/>
      <w:marRight w:val="0"/>
      <w:marTop w:val="0"/>
      <w:marBottom w:val="0"/>
      <w:divBdr>
        <w:top w:val="none" w:sz="0" w:space="0" w:color="auto"/>
        <w:left w:val="none" w:sz="0" w:space="0" w:color="auto"/>
        <w:bottom w:val="none" w:sz="0" w:space="0" w:color="auto"/>
        <w:right w:val="none" w:sz="0" w:space="0" w:color="auto"/>
      </w:divBdr>
    </w:div>
    <w:div w:id="1533691115">
      <w:bodyDiv w:val="1"/>
      <w:marLeft w:val="0"/>
      <w:marRight w:val="0"/>
      <w:marTop w:val="0"/>
      <w:marBottom w:val="0"/>
      <w:divBdr>
        <w:top w:val="none" w:sz="0" w:space="0" w:color="auto"/>
        <w:left w:val="none" w:sz="0" w:space="0" w:color="auto"/>
        <w:bottom w:val="none" w:sz="0" w:space="0" w:color="auto"/>
        <w:right w:val="none" w:sz="0" w:space="0" w:color="auto"/>
      </w:divBdr>
    </w:div>
    <w:div w:id="1586960964">
      <w:bodyDiv w:val="1"/>
      <w:marLeft w:val="0"/>
      <w:marRight w:val="0"/>
      <w:marTop w:val="0"/>
      <w:marBottom w:val="0"/>
      <w:divBdr>
        <w:top w:val="none" w:sz="0" w:space="0" w:color="auto"/>
        <w:left w:val="none" w:sz="0" w:space="0" w:color="auto"/>
        <w:bottom w:val="none" w:sz="0" w:space="0" w:color="auto"/>
        <w:right w:val="none" w:sz="0" w:space="0" w:color="auto"/>
      </w:divBdr>
    </w:div>
    <w:div w:id="1739942669">
      <w:bodyDiv w:val="1"/>
      <w:marLeft w:val="0"/>
      <w:marRight w:val="0"/>
      <w:marTop w:val="0"/>
      <w:marBottom w:val="0"/>
      <w:divBdr>
        <w:top w:val="none" w:sz="0" w:space="0" w:color="auto"/>
        <w:left w:val="none" w:sz="0" w:space="0" w:color="auto"/>
        <w:bottom w:val="none" w:sz="0" w:space="0" w:color="auto"/>
        <w:right w:val="none" w:sz="0" w:space="0" w:color="auto"/>
      </w:divBdr>
    </w:div>
    <w:div w:id="1772554588">
      <w:bodyDiv w:val="1"/>
      <w:marLeft w:val="0"/>
      <w:marRight w:val="0"/>
      <w:marTop w:val="0"/>
      <w:marBottom w:val="0"/>
      <w:divBdr>
        <w:top w:val="none" w:sz="0" w:space="0" w:color="auto"/>
        <w:left w:val="none" w:sz="0" w:space="0" w:color="auto"/>
        <w:bottom w:val="none" w:sz="0" w:space="0" w:color="auto"/>
        <w:right w:val="none" w:sz="0" w:space="0" w:color="auto"/>
      </w:divBdr>
    </w:div>
    <w:div w:id="1884949419">
      <w:bodyDiv w:val="1"/>
      <w:marLeft w:val="0"/>
      <w:marRight w:val="0"/>
      <w:marTop w:val="0"/>
      <w:marBottom w:val="0"/>
      <w:divBdr>
        <w:top w:val="none" w:sz="0" w:space="0" w:color="auto"/>
        <w:left w:val="none" w:sz="0" w:space="0" w:color="auto"/>
        <w:bottom w:val="none" w:sz="0" w:space="0" w:color="auto"/>
        <w:right w:val="none" w:sz="0" w:space="0" w:color="auto"/>
      </w:divBdr>
    </w:div>
    <w:div w:id="1966883012">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uk/government/publications/principles-of-good-employment-practice" TargetMode="External"/><Relationship Id="rId13" Type="http://schemas.openxmlformats.org/officeDocument/2006/relationships/image" Target="media/image1.emf"/><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yber-essentials-scheme.co.uk" TargetMode="External"/><Relationship Id="rId12" Type="http://schemas.openxmlformats.org/officeDocument/2006/relationships/hyperlink" Target="http://intralink.link2.gpn.gov.uk/1/corp/sites/business-continuity/in-dwp/DWP_T816656.asp" TargetMode="External"/><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ralink.link2.gpn.gov.uk/1/corp/sites/security/guidance-centre/dwp_t881824.asp" TargetMode="External"/><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yperlink" Target="http://intralink.link2.gpn.gov.uk/1/corp/sites/security/guidance-centre/dwp_t881822.as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intralink.link2.gpn.gov.uk/1/corp/sites/security/guidance-centre/dwp_t878377.asp"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186</Pages>
  <Words>51608</Words>
  <Characters>284093</Characters>
  <Application>Microsoft Office Word</Application>
  <DocSecurity>0</DocSecurity>
  <Lines>2367</Lines>
  <Paragraphs>670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335031</CharactersWithSpaces>
  <SharedDoc>false</SharedDoc>
  <HLinks>
    <vt:vector size="126" baseType="variant">
      <vt:variant>
        <vt:i4>8323131</vt:i4>
      </vt:variant>
      <vt:variant>
        <vt:i4>330</vt:i4>
      </vt:variant>
      <vt:variant>
        <vt:i4>0</vt:i4>
      </vt:variant>
      <vt:variant>
        <vt:i4>5</vt:i4>
      </vt:variant>
      <vt:variant>
        <vt:lpwstr>http://www.aof.mod.uk/</vt:lpwstr>
      </vt:variant>
      <vt:variant>
        <vt:lpwstr/>
      </vt:variant>
      <vt:variant>
        <vt:i4>5046345</vt:i4>
      </vt:variant>
      <vt:variant>
        <vt:i4>108</vt:i4>
      </vt:variant>
      <vt:variant>
        <vt:i4>0</vt:i4>
      </vt:variant>
      <vt:variant>
        <vt:i4>5</vt:i4>
      </vt:variant>
      <vt:variant>
        <vt:lpwstr>http://www.gov.uk/government/publications/principles-of-good-employment-practice</vt:lpwstr>
      </vt:variant>
      <vt:variant>
        <vt:lpwstr/>
      </vt:variant>
      <vt:variant>
        <vt:i4>7208967</vt:i4>
      </vt:variant>
      <vt:variant>
        <vt:i4>105</vt:i4>
      </vt:variant>
      <vt:variant>
        <vt:i4>0</vt:i4>
      </vt:variant>
      <vt:variant>
        <vt:i4>5</vt:i4>
      </vt:variant>
      <vt:variant>
        <vt:lpwstr/>
      </vt:variant>
      <vt:variant>
        <vt:lpwstr>_Option_Z:_Additional</vt:lpwstr>
      </vt:variant>
      <vt:variant>
        <vt:i4>1507389</vt:i4>
      </vt:variant>
      <vt:variant>
        <vt:i4>98</vt:i4>
      </vt:variant>
      <vt:variant>
        <vt:i4>0</vt:i4>
      </vt:variant>
      <vt:variant>
        <vt:i4>5</vt:i4>
      </vt:variant>
      <vt:variant>
        <vt:lpwstr/>
      </vt:variant>
      <vt:variant>
        <vt:lpwstr>_Toc456086732</vt:lpwstr>
      </vt:variant>
      <vt:variant>
        <vt:i4>1507389</vt:i4>
      </vt:variant>
      <vt:variant>
        <vt:i4>92</vt:i4>
      </vt:variant>
      <vt:variant>
        <vt:i4>0</vt:i4>
      </vt:variant>
      <vt:variant>
        <vt:i4>5</vt:i4>
      </vt:variant>
      <vt:variant>
        <vt:lpwstr/>
      </vt:variant>
      <vt:variant>
        <vt:lpwstr>_Toc456086731</vt:lpwstr>
      </vt:variant>
      <vt:variant>
        <vt:i4>1507389</vt:i4>
      </vt:variant>
      <vt:variant>
        <vt:i4>86</vt:i4>
      </vt:variant>
      <vt:variant>
        <vt:i4>0</vt:i4>
      </vt:variant>
      <vt:variant>
        <vt:i4>5</vt:i4>
      </vt:variant>
      <vt:variant>
        <vt:lpwstr/>
      </vt:variant>
      <vt:variant>
        <vt:lpwstr>_Toc456086730</vt:lpwstr>
      </vt:variant>
      <vt:variant>
        <vt:i4>1179708</vt:i4>
      </vt:variant>
      <vt:variant>
        <vt:i4>80</vt:i4>
      </vt:variant>
      <vt:variant>
        <vt:i4>0</vt:i4>
      </vt:variant>
      <vt:variant>
        <vt:i4>5</vt:i4>
      </vt:variant>
      <vt:variant>
        <vt:lpwstr/>
      </vt:variant>
      <vt:variant>
        <vt:lpwstr>_Toc456086662</vt:lpwstr>
      </vt:variant>
      <vt:variant>
        <vt:i4>1179708</vt:i4>
      </vt:variant>
      <vt:variant>
        <vt:i4>74</vt:i4>
      </vt:variant>
      <vt:variant>
        <vt:i4>0</vt:i4>
      </vt:variant>
      <vt:variant>
        <vt:i4>5</vt:i4>
      </vt:variant>
      <vt:variant>
        <vt:lpwstr/>
      </vt:variant>
      <vt:variant>
        <vt:lpwstr>_Toc456086661</vt:lpwstr>
      </vt:variant>
      <vt:variant>
        <vt:i4>1179708</vt:i4>
      </vt:variant>
      <vt:variant>
        <vt:i4>68</vt:i4>
      </vt:variant>
      <vt:variant>
        <vt:i4>0</vt:i4>
      </vt:variant>
      <vt:variant>
        <vt:i4>5</vt:i4>
      </vt:variant>
      <vt:variant>
        <vt:lpwstr/>
      </vt:variant>
      <vt:variant>
        <vt:lpwstr>_Toc456086660</vt:lpwstr>
      </vt:variant>
      <vt:variant>
        <vt:i4>1114172</vt:i4>
      </vt:variant>
      <vt:variant>
        <vt:i4>62</vt:i4>
      </vt:variant>
      <vt:variant>
        <vt:i4>0</vt:i4>
      </vt:variant>
      <vt:variant>
        <vt:i4>5</vt:i4>
      </vt:variant>
      <vt:variant>
        <vt:lpwstr/>
      </vt:variant>
      <vt:variant>
        <vt:lpwstr>_Toc456086659</vt:lpwstr>
      </vt:variant>
      <vt:variant>
        <vt:i4>1114172</vt:i4>
      </vt:variant>
      <vt:variant>
        <vt:i4>56</vt:i4>
      </vt:variant>
      <vt:variant>
        <vt:i4>0</vt:i4>
      </vt:variant>
      <vt:variant>
        <vt:i4>5</vt:i4>
      </vt:variant>
      <vt:variant>
        <vt:lpwstr/>
      </vt:variant>
      <vt:variant>
        <vt:lpwstr>_Toc456086658</vt:lpwstr>
      </vt:variant>
      <vt:variant>
        <vt:i4>1114172</vt:i4>
      </vt:variant>
      <vt:variant>
        <vt:i4>50</vt:i4>
      </vt:variant>
      <vt:variant>
        <vt:i4>0</vt:i4>
      </vt:variant>
      <vt:variant>
        <vt:i4>5</vt:i4>
      </vt:variant>
      <vt:variant>
        <vt:lpwstr/>
      </vt:variant>
      <vt:variant>
        <vt:lpwstr>_Toc456086657</vt:lpwstr>
      </vt:variant>
      <vt:variant>
        <vt:i4>1114172</vt:i4>
      </vt:variant>
      <vt:variant>
        <vt:i4>44</vt:i4>
      </vt:variant>
      <vt:variant>
        <vt:i4>0</vt:i4>
      </vt:variant>
      <vt:variant>
        <vt:i4>5</vt:i4>
      </vt:variant>
      <vt:variant>
        <vt:lpwstr/>
      </vt:variant>
      <vt:variant>
        <vt:lpwstr>_Toc456086656</vt:lpwstr>
      </vt:variant>
      <vt:variant>
        <vt:i4>1114172</vt:i4>
      </vt:variant>
      <vt:variant>
        <vt:i4>38</vt:i4>
      </vt:variant>
      <vt:variant>
        <vt:i4>0</vt:i4>
      </vt:variant>
      <vt:variant>
        <vt:i4>5</vt:i4>
      </vt:variant>
      <vt:variant>
        <vt:lpwstr/>
      </vt:variant>
      <vt:variant>
        <vt:lpwstr>_Toc456086655</vt:lpwstr>
      </vt:variant>
      <vt:variant>
        <vt:i4>1114172</vt:i4>
      </vt:variant>
      <vt:variant>
        <vt:i4>32</vt:i4>
      </vt:variant>
      <vt:variant>
        <vt:i4>0</vt:i4>
      </vt:variant>
      <vt:variant>
        <vt:i4>5</vt:i4>
      </vt:variant>
      <vt:variant>
        <vt:lpwstr/>
      </vt:variant>
      <vt:variant>
        <vt:lpwstr>_Toc456086654</vt:lpwstr>
      </vt:variant>
      <vt:variant>
        <vt:i4>1114172</vt:i4>
      </vt:variant>
      <vt:variant>
        <vt:i4>26</vt:i4>
      </vt:variant>
      <vt:variant>
        <vt:i4>0</vt:i4>
      </vt:variant>
      <vt:variant>
        <vt:i4>5</vt:i4>
      </vt:variant>
      <vt:variant>
        <vt:lpwstr/>
      </vt:variant>
      <vt:variant>
        <vt:lpwstr>_Toc456086653</vt:lpwstr>
      </vt:variant>
      <vt:variant>
        <vt:i4>1114172</vt:i4>
      </vt:variant>
      <vt:variant>
        <vt:i4>20</vt:i4>
      </vt:variant>
      <vt:variant>
        <vt:i4>0</vt:i4>
      </vt:variant>
      <vt:variant>
        <vt:i4>5</vt:i4>
      </vt:variant>
      <vt:variant>
        <vt:lpwstr/>
      </vt:variant>
      <vt:variant>
        <vt:lpwstr>_Toc456086652</vt:lpwstr>
      </vt:variant>
      <vt:variant>
        <vt:i4>1114172</vt:i4>
      </vt:variant>
      <vt:variant>
        <vt:i4>14</vt:i4>
      </vt:variant>
      <vt:variant>
        <vt:i4>0</vt:i4>
      </vt:variant>
      <vt:variant>
        <vt:i4>5</vt:i4>
      </vt:variant>
      <vt:variant>
        <vt:lpwstr/>
      </vt:variant>
      <vt:variant>
        <vt:lpwstr>_Toc456086651</vt:lpwstr>
      </vt:variant>
      <vt:variant>
        <vt:i4>1114172</vt:i4>
      </vt:variant>
      <vt:variant>
        <vt:i4>8</vt:i4>
      </vt:variant>
      <vt:variant>
        <vt:i4>0</vt:i4>
      </vt:variant>
      <vt:variant>
        <vt:i4>5</vt:i4>
      </vt:variant>
      <vt:variant>
        <vt:lpwstr/>
      </vt:variant>
      <vt:variant>
        <vt:lpwstr>_Toc456086650</vt:lpwstr>
      </vt:variant>
      <vt:variant>
        <vt:i4>1048636</vt:i4>
      </vt:variant>
      <vt:variant>
        <vt:i4>2</vt:i4>
      </vt:variant>
      <vt:variant>
        <vt:i4>0</vt:i4>
      </vt:variant>
      <vt:variant>
        <vt:i4>5</vt:i4>
      </vt:variant>
      <vt:variant>
        <vt:lpwstr/>
      </vt:variant>
      <vt:variant>
        <vt:lpwstr>_Toc456086649</vt:lpwstr>
      </vt:variant>
      <vt:variant>
        <vt:i4>6291489</vt:i4>
      </vt:variant>
      <vt:variant>
        <vt:i4>0</vt:i4>
      </vt:variant>
      <vt:variant>
        <vt:i4>0</vt:i4>
      </vt:variant>
      <vt:variant>
        <vt:i4>5</vt:i4>
      </vt:variant>
      <vt:variant>
        <vt:lpwstr>http://www.adjudication.org/resources/anbs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Macconnell Malcolm DWP COMMERCIAL DIRECTORATE</dc:creator>
  <cp:lastModifiedBy>Macconnell Malcolm DWP COMMERCIAL DIRECTORATE</cp:lastModifiedBy>
  <cp:revision>5</cp:revision>
  <dcterms:created xsi:type="dcterms:W3CDTF">2017-10-26T07:51:00Z</dcterms:created>
  <dcterms:modified xsi:type="dcterms:W3CDTF">2017-10-26T08:32:00Z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42782307.11</vt:lpwstr>
  </property>
</Properties>
</file>